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5D48A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C13437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厄立特里亚国</w:t>
      </w:r>
    </w:p>
    <w:p w14:paraId="0653B168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交通通讯部</w:t>
      </w:r>
    </w:p>
    <w:p w14:paraId="033E2E0E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海上运输司</w:t>
      </w:r>
    </w:p>
    <w:p w14:paraId="1DA03601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D07EFD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34290</wp:posOffset>
                </wp:positionV>
                <wp:extent cx="5645785" cy="17145"/>
                <wp:effectExtent l="0" t="6350" r="1206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5225" y="2137410"/>
                          <a:ext cx="564578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5pt;margin-top:2.7pt;height:1.35pt;width:444.55pt;z-index:251659264;mso-width-relative:page;mso-height-relative:page;" filled="f" stroked="t" coordsize="21600,21600" o:gfxdata="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KKYyNQAAAAFAQAADwAAAAAAAAABACAA&#10;AAAiAAAAZHJzL2Rvd25yZXYueG1sUEsBAhQAFAAAAAgAh07iQNs3sU8RAgAA+wMAAA4AAAAAAAAA&#10;AQAgAAAAIwEAAGRycy9lMm9Eb2MueG1sUEsFBgAAAAAGAAYAWQEAAKYFAAAAAA==&#10;">
                <v:fill on="f" focussize="0,0"/>
                <v:stroke weight="1pt" color="#595959 [2109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43A6E3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 期</w:t>
      </w:r>
      <w:r>
        <w:rPr>
          <w:rFonts w:ascii="Times New Roman" w:hAnsi="Times New Roman" w:eastAsia="仿宋_GB2312" w:cs="Times New Roman"/>
          <w:sz w:val="32"/>
          <w:szCs w:val="32"/>
        </w:rPr>
        <w:t>：2025年2月19日</w:t>
      </w:r>
    </w:p>
    <w:p w14:paraId="00C9AA14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索引号：NRD/MAS/02-1/25</w:t>
      </w:r>
    </w:p>
    <w:p w14:paraId="698A2F56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通函号：2025（01-02）号</w:t>
      </w:r>
    </w:p>
    <w:p w14:paraId="7A074E1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D38F0F7"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关于进一步加强厄立特里亚红海领水海上保安的措施</w:t>
      </w:r>
      <w:r>
        <w:rPr>
          <w:rFonts w:hint="eastAsia" w:ascii="MS Mincho" w:hAnsi="MS Mincho" w:eastAsia="MS Mincho" w:cs="MS Mincho"/>
          <w:sz w:val="36"/>
          <w:szCs w:val="36"/>
        </w:rPr>
        <w:t>‌</w:t>
      </w:r>
    </w:p>
    <w:p w14:paraId="3EEF2B2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836F3B9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致：</w:t>
      </w:r>
    </w:p>
    <w:p w14:paraId="1384859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微软雅黑" w:cs="Times New Roman"/>
          <w:sz w:val="32"/>
          <w:szCs w:val="32"/>
        </w:rPr>
        <w:t>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港口当局及港务局长</w:t>
      </w:r>
    </w:p>
    <w:p w14:paraId="7422238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微软雅黑" w:cs="Times New Roman"/>
          <w:sz w:val="32"/>
          <w:szCs w:val="32"/>
        </w:rPr>
        <w:t>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船舶所有人、管理公司与运营商</w:t>
      </w:r>
    </w:p>
    <w:p w14:paraId="0E2FCEEB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微软雅黑" w:cs="Times New Roman"/>
          <w:sz w:val="32"/>
          <w:szCs w:val="32"/>
        </w:rPr>
        <w:t>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船舶代理</w:t>
      </w:r>
    </w:p>
    <w:p w14:paraId="1DD68D04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微软雅黑" w:cs="Times New Roman"/>
          <w:sz w:val="32"/>
          <w:szCs w:val="32"/>
        </w:rPr>
        <w:t>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船级社</w:t>
      </w:r>
    </w:p>
    <w:p w14:paraId="586EFB7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厄立特里亚海事局（EMA）强调，鉴于近期红海地区持续的事态发展，保障该地区的安全至关重要。本通函旨在明确海上作业的最新要求与更新事项，以确保符合国际标准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维护海上贸易航线的安全。</w:t>
      </w:r>
    </w:p>
    <w:p w14:paraId="7A42767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9DACDF1"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重要更新内容：</w:t>
      </w:r>
      <w:r>
        <w:rPr>
          <w:rFonts w:ascii="Times New Roman" w:hAnsi="Times New Roman" w:eastAsia="MS Mincho" w:cs="Times New Roman"/>
          <w:b/>
          <w:sz w:val="32"/>
          <w:szCs w:val="32"/>
        </w:rPr>
        <w:t>‌</w:t>
      </w:r>
    </w:p>
    <w:p w14:paraId="2476C978">
      <w:pPr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1.强化保安的措施</w:t>
      </w:r>
      <w:r>
        <w:rPr>
          <w:rFonts w:ascii="Times New Roman" w:hAnsi="Times New Roman" w:eastAsia="MS Mincho" w:cs="Times New Roman"/>
          <w:b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</w:p>
    <w:p w14:paraId="634257F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为降低风险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维护海上安全，EMA正加强与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及国际合作伙伴的协作。</w:t>
      </w:r>
    </w:p>
    <w:p w14:paraId="527662B5"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微软雅黑" w:cs="Times New Roman"/>
          <w:sz w:val="32"/>
          <w:szCs w:val="32"/>
        </w:rPr>
        <w:t>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所有经厄立特里亚水域的船舶应提交最新的自动识别系统（AIS）数据，并遵守定期报告程序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1320B6B2">
      <w:pPr>
        <w:ind w:left="1260" w:left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微软雅黑" w:cs="Times New Roman"/>
          <w:sz w:val="32"/>
          <w:szCs w:val="32"/>
        </w:rPr>
        <w:t>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对于信息过时或存在虚假航行记录的船舶，EMA保留拒绝其进入领水的权利，以防止发生未经授权的活动或潜在攻击事件。</w:t>
      </w:r>
    </w:p>
    <w:p w14:paraId="0DEC4676">
      <w:pPr>
        <w:ind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2.合规的战略重要性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：</w:t>
      </w:r>
    </w:p>
    <w:p w14:paraId="2501ADC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厄立特里亚在红海的战略位置对全球贸易至关重要。不遵守安全措施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的行为</w:t>
      </w:r>
      <w:r>
        <w:rPr>
          <w:rFonts w:ascii="Times New Roman" w:hAnsi="Times New Roman" w:eastAsia="仿宋_GB2312" w:cs="Times New Roman"/>
          <w:sz w:val="32"/>
          <w:szCs w:val="32"/>
        </w:rPr>
        <w:t>不仅危及安全，还会扰乱国际贸易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运营</w:t>
      </w:r>
      <w:r>
        <w:rPr>
          <w:rFonts w:ascii="Times New Roman" w:hAnsi="Times New Roman" w:eastAsia="仿宋_GB2312" w:cs="Times New Roman"/>
          <w:sz w:val="32"/>
          <w:szCs w:val="32"/>
        </w:rPr>
        <w:t>。船舶须满足以下要求：</w:t>
      </w:r>
    </w:p>
    <w:p w14:paraId="532C416E">
      <w:pPr>
        <w:ind w:left="1220" w:leftChars="58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○ 由国际船级社协会（IACS）成员或经认可的等效机构进行认证。</w:t>
      </w:r>
    </w:p>
    <w:p w14:paraId="33C75AF3"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○ 提供最新的认证和检查记录，以证明其处于可运行状态。</w:t>
      </w:r>
    </w:p>
    <w:p w14:paraId="29F084E3">
      <w:pPr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3.环境保护：</w:t>
      </w:r>
    </w:p>
    <w:p w14:paraId="35BE060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随着海上交通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量的增加，EMA进一步强化对环境可持续性的承诺。船舶必须遵守《国际防止船舶造成污染公约》（MARPOL）规定，以防止红海水域污染并保护海洋生物多样性。</w:t>
      </w:r>
    </w:p>
    <w:p w14:paraId="0A66728A"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4.实施时间：</w:t>
      </w:r>
    </w:p>
    <w:p w14:paraId="0F29868B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上述措施将自2025年3月1日起生效。相关方须确保其符合最新指南要求，以避免遭受法律后果。</w:t>
      </w:r>
    </w:p>
    <w:p w14:paraId="6441B80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31C7BD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EMA诚邀各航运公司、船舶代理及利益相关方通力合作，共同加强红海海上走廊的安全与效率。</w:t>
      </w:r>
    </w:p>
    <w:p w14:paraId="67FE495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5B6C7C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我们期待各方通力协作，共同维护厄立特里亚水域的安全与可持续发展。遵守我方规定对于保障海洋环境的完整性和安全性至关重要。</w:t>
      </w:r>
    </w:p>
    <w:p w14:paraId="0E609262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C4D5FA8">
      <w:pPr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如需进一步说明，请联系：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"mailto:maritime@tse.com.et" 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4"/>
          <w:rFonts w:ascii="Times New Roman" w:hAnsi="Times New Roman" w:eastAsia="仿宋_GB2312" w:cs="Times New Roman"/>
          <w:sz w:val="32"/>
          <w:szCs w:val="32"/>
        </w:rPr>
        <w:t>maritime@tse.com.et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 w14:paraId="58298CF7">
      <w:pPr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 w14:paraId="70DDBE8C">
      <w:pPr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海上运输司</w:t>
      </w:r>
    </w:p>
    <w:p w14:paraId="7343878D">
      <w:pPr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电话：+291-1-552346</w:t>
      </w:r>
    </w:p>
    <w:p w14:paraId="77E0E2A8">
      <w:pPr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"mailto:maritime@tscecom.et"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maritime@tscecom.et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 w14:paraId="28C0A606"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02731B"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8BB5F3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通函号：</w:t>
      </w:r>
      <w:r>
        <w:rPr>
          <w:rFonts w:ascii="Times New Roman" w:hAnsi="Times New Roman" w:eastAsia="仿宋_GB2312" w:cs="Times New Roman"/>
          <w:sz w:val="32"/>
          <w:szCs w:val="32"/>
        </w:rPr>
        <w:t>2025（01-02）号</w:t>
      </w:r>
    </w:p>
    <w:p w14:paraId="52BBE1C0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马萨瓦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电话:-552346, 552657, 传真：552157 </w:t>
      </w:r>
    </w:p>
    <w:p w14:paraId="42D0042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邮箱：maritime@tse.com.et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A1"/>
    <w:rsid w:val="00563955"/>
    <w:rsid w:val="006A45A1"/>
    <w:rsid w:val="00A87B83"/>
    <w:rsid w:val="00EC4FA1"/>
    <w:rsid w:val="37A370AD"/>
    <w:rsid w:val="400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731</Words>
  <Characters>875</Characters>
  <Lines>5</Lines>
  <Paragraphs>1</Paragraphs>
  <TotalTime>29</TotalTime>
  <ScaleCrop>false</ScaleCrop>
  <LinksUpToDate>false</LinksUpToDate>
  <CharactersWithSpaces>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2025-02-28T07:38:00Z</dcterms:created>
  <dc:creator>AutoBVT</dc:creator>
  <cp:lastModifiedBy>Administrator</cp:lastModifiedBy>
  <dcterms:modified xsi:type="dcterms:W3CDTF">2025-02-28T08:25:55Z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eyJoZGlkIjoiMDlmMDJhNTFiMTkzNDVkZDkyYmQyZWJmOTE1YWRhZTEifQ==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C5ABC2E319A14719850208FE667074C3_12</vt:lpwstr>
  </property>
</Properties>
</file>