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C8D46B">
      <w:pPr>
        <w:jc w:val="right"/>
        <w:rPr>
          <w:rFonts w:hint="eastAsia" w:ascii="仿宋_GB2312" w:hAnsi="仿宋_GB2312" w:eastAsia="仿宋_GB2312"/>
          <w:color w:val="000000"/>
          <w:sz w:val="32"/>
        </w:rPr>
      </w:pPr>
    </w:p>
    <w:p w14:paraId="3221D99E">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ascii="方正小标宋简体" w:hAnsi="方正小标宋简体" w:eastAsia="方正小标宋简体" w:cstheme="minorBidi"/>
          <w:b w:val="0"/>
          <w:bCs w:val="0"/>
          <w:snapToGrid/>
          <w:color w:val="000000"/>
          <w:spacing w:val="0"/>
          <w:kern w:val="0"/>
          <w:sz w:val="44"/>
          <w:szCs w:val="44"/>
          <w:lang w:eastAsia="zh-CN"/>
        </w:rPr>
      </w:pPr>
      <w:r>
        <w:rPr>
          <w:rFonts w:hint="eastAsia" w:ascii="方正小标宋简体" w:hAnsi="方正小标宋简体" w:eastAsia="方正小标宋简体" w:cstheme="minorBidi"/>
          <w:b w:val="0"/>
          <w:bCs w:val="0"/>
          <w:snapToGrid/>
          <w:color w:val="000000"/>
          <w:spacing w:val="0"/>
          <w:kern w:val="0"/>
          <w:sz w:val="44"/>
          <w:szCs w:val="44"/>
          <w:lang w:eastAsia="zh-CN"/>
        </w:rPr>
        <w:t>《中华人民共和国船员培训管理规则》</w:t>
      </w:r>
    </w:p>
    <w:p w14:paraId="37B681FB">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ascii="方正小标宋简体" w:hAnsi="方正小标宋简体" w:eastAsia="方正小标宋简体" w:cstheme="minorBidi"/>
          <w:b w:val="0"/>
          <w:bCs w:val="0"/>
          <w:snapToGrid/>
          <w:color w:val="000000"/>
          <w:spacing w:val="0"/>
          <w:kern w:val="0"/>
          <w:sz w:val="44"/>
          <w:szCs w:val="44"/>
          <w:lang w:eastAsia="zh-CN"/>
        </w:rPr>
      </w:pPr>
      <w:r>
        <w:rPr>
          <w:rFonts w:hint="eastAsia" w:ascii="方正小标宋简体" w:hAnsi="方正小标宋简体" w:eastAsia="方正小标宋简体" w:cstheme="minorBidi"/>
          <w:b w:val="0"/>
          <w:bCs w:val="0"/>
          <w:snapToGrid/>
          <w:color w:val="000000"/>
          <w:spacing w:val="0"/>
          <w:kern w:val="0"/>
          <w:sz w:val="44"/>
          <w:szCs w:val="44"/>
          <w:lang w:eastAsia="zh-CN"/>
        </w:rPr>
        <w:t>实施办法</w:t>
      </w:r>
    </w:p>
    <w:p w14:paraId="46761C78">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default" w:ascii="方正小标宋简体" w:hAnsi="方正小标宋简体" w:eastAsia="方正小标宋简体" w:cstheme="minorBidi"/>
          <w:b w:val="0"/>
          <w:bCs w:val="0"/>
          <w:snapToGrid/>
          <w:color w:val="000000"/>
          <w:spacing w:val="0"/>
          <w:kern w:val="0"/>
          <w:sz w:val="44"/>
          <w:szCs w:val="44"/>
          <w:lang w:val="en-US" w:eastAsia="zh-CN"/>
        </w:rPr>
      </w:pPr>
      <w:r>
        <w:rPr>
          <w:rFonts w:hint="eastAsia" w:ascii="方正小标宋简体" w:hAnsi="方正小标宋简体" w:eastAsia="方正小标宋简体" w:cstheme="minorBidi"/>
          <w:b w:val="0"/>
          <w:bCs w:val="0"/>
          <w:snapToGrid/>
          <w:color w:val="000000"/>
          <w:spacing w:val="0"/>
          <w:kern w:val="0"/>
          <w:sz w:val="44"/>
          <w:szCs w:val="44"/>
          <w:lang w:eastAsia="zh-CN"/>
        </w:rPr>
        <w:t>（</w:t>
      </w:r>
      <w:r>
        <w:rPr>
          <w:rFonts w:hint="eastAsia" w:ascii="方正小标宋简体" w:hAnsi="方正小标宋简体" w:eastAsia="方正小标宋简体" w:cstheme="minorBidi"/>
          <w:b w:val="0"/>
          <w:bCs w:val="0"/>
          <w:snapToGrid/>
          <w:color w:val="000000"/>
          <w:spacing w:val="0"/>
          <w:kern w:val="0"/>
          <w:sz w:val="44"/>
          <w:szCs w:val="44"/>
          <w:lang w:val="en-US" w:eastAsia="zh-CN"/>
        </w:rPr>
        <w:t>征求意见稿）</w:t>
      </w:r>
    </w:p>
    <w:p w14:paraId="782A2DED">
      <w:pPr>
        <w:ind w:firstLine="640" w:firstLineChars="200"/>
        <w:rPr>
          <w:rFonts w:eastAsia="黑体"/>
          <w:sz w:val="32"/>
        </w:rPr>
      </w:pPr>
    </w:p>
    <w:p w14:paraId="2F45242C">
      <w:pPr>
        <w:spacing w:line="360" w:lineRule="auto"/>
        <w:ind w:firstLine="643" w:firstLineChars="200"/>
        <w:rPr>
          <w:rFonts w:eastAsia="仿宋_GB2312"/>
          <w:b/>
          <w:bCs/>
          <w:sz w:val="32"/>
          <w:szCs w:val="32"/>
          <w:highlight w:val="none"/>
        </w:rPr>
      </w:pPr>
      <w:r>
        <w:rPr>
          <w:rFonts w:hint="eastAsia" w:ascii="黑体" w:hAnsi="黑体" w:eastAsia="黑体" w:cs="黑体"/>
          <w:b/>
          <w:bCs/>
          <w:sz w:val="32"/>
          <w:szCs w:val="32"/>
          <w:highlight w:val="none"/>
        </w:rPr>
        <w:t>第一章     总  则</w:t>
      </w:r>
    </w:p>
    <w:p w14:paraId="683F0BD1">
      <w:pPr>
        <w:spacing w:line="360" w:lineRule="auto"/>
        <w:ind w:firstLine="643" w:firstLineChars="200"/>
        <w:rPr>
          <w:rFonts w:eastAsia="仿宋_GB2312"/>
          <w:sz w:val="32"/>
          <w:szCs w:val="32"/>
        </w:rPr>
      </w:pPr>
      <w:r>
        <w:rPr>
          <w:rFonts w:eastAsia="仿宋_GB2312"/>
          <w:b/>
          <w:bCs/>
          <w:sz w:val="32"/>
          <w:szCs w:val="32"/>
        </w:rPr>
        <w:t>第一条</w:t>
      </w:r>
      <w:r>
        <w:rPr>
          <w:rFonts w:hint="eastAsia" w:eastAsia="仿宋_GB2312"/>
          <w:sz w:val="32"/>
          <w:szCs w:val="32"/>
          <w:lang w:val="en-US" w:eastAsia="zh-CN"/>
        </w:rPr>
        <w:t xml:space="preserve"> </w:t>
      </w:r>
      <w:r>
        <w:rPr>
          <w:rFonts w:eastAsia="仿宋_GB2312"/>
          <w:sz w:val="32"/>
          <w:szCs w:val="32"/>
        </w:rPr>
        <w:t>为规范船员培训管理，提高船员培训质量，实施《中华人民共和国船员培训管理规则》（以下简称《培训规则》），制定本实施办法。</w:t>
      </w:r>
    </w:p>
    <w:p w14:paraId="7E1EC859">
      <w:pPr>
        <w:spacing w:line="360" w:lineRule="auto"/>
        <w:ind w:firstLine="643" w:firstLineChars="200"/>
        <w:rPr>
          <w:rFonts w:hint="eastAsia" w:eastAsia="仿宋_GB2312"/>
          <w:b/>
          <w:bCs/>
          <w:sz w:val="32"/>
          <w:szCs w:val="32"/>
          <w:highlight w:val="none"/>
        </w:rPr>
      </w:pPr>
      <w:r>
        <w:rPr>
          <w:rFonts w:hint="eastAsia" w:ascii="黑体" w:hAnsi="黑体" w:eastAsia="黑体" w:cs="黑体"/>
          <w:b/>
          <w:bCs/>
          <w:sz w:val="32"/>
          <w:szCs w:val="32"/>
          <w:highlight w:val="none"/>
        </w:rPr>
        <w:t>第</w:t>
      </w:r>
      <w:r>
        <w:rPr>
          <w:rFonts w:hint="eastAsia" w:ascii="黑体" w:hAnsi="黑体" w:eastAsia="黑体" w:cs="黑体"/>
          <w:b/>
          <w:bCs/>
          <w:sz w:val="32"/>
          <w:szCs w:val="32"/>
          <w:highlight w:val="none"/>
          <w:lang w:val="en-US" w:eastAsia="zh-CN"/>
        </w:rPr>
        <w:t>二</w:t>
      </w:r>
      <w:r>
        <w:rPr>
          <w:rFonts w:hint="eastAsia" w:ascii="黑体" w:hAnsi="黑体" w:eastAsia="黑体" w:cs="黑体"/>
          <w:b/>
          <w:bCs/>
          <w:sz w:val="32"/>
          <w:szCs w:val="32"/>
          <w:highlight w:val="none"/>
        </w:rPr>
        <w:t>章     船员培训的许可</w:t>
      </w:r>
    </w:p>
    <w:p w14:paraId="67B8158A">
      <w:pPr>
        <w:spacing w:line="360" w:lineRule="auto"/>
        <w:ind w:firstLine="643" w:firstLineChars="200"/>
        <w:rPr>
          <w:rFonts w:eastAsia="仿宋_GB2312"/>
          <w:sz w:val="32"/>
          <w:szCs w:val="32"/>
        </w:rPr>
      </w:pPr>
      <w:r>
        <w:rPr>
          <w:rFonts w:eastAsia="仿宋_GB2312"/>
          <w:b/>
          <w:bCs/>
          <w:sz w:val="32"/>
          <w:szCs w:val="32"/>
        </w:rPr>
        <w:t>第二条</w:t>
      </w:r>
      <w:r>
        <w:rPr>
          <w:rFonts w:hint="eastAsia" w:eastAsia="仿宋_GB2312"/>
          <w:sz w:val="32"/>
          <w:szCs w:val="32"/>
          <w:lang w:val="en-US" w:eastAsia="zh-CN"/>
        </w:rPr>
        <w:t xml:space="preserve"> </w:t>
      </w:r>
      <w:r>
        <w:rPr>
          <w:rFonts w:eastAsia="仿宋_GB2312"/>
          <w:sz w:val="32"/>
          <w:szCs w:val="32"/>
        </w:rPr>
        <w:t>培训机构申请从事船员培训业务，按《培训规则》第十二条规定提交的材料，应符合下列要求：</w:t>
      </w:r>
    </w:p>
    <w:p w14:paraId="5F7D65F2">
      <w:pPr>
        <w:spacing w:line="360" w:lineRule="auto"/>
        <w:ind w:firstLine="640" w:firstLineChars="200"/>
        <w:rPr>
          <w:rFonts w:eastAsia="仿宋_GB2312"/>
          <w:sz w:val="32"/>
          <w:szCs w:val="32"/>
        </w:rPr>
      </w:pPr>
      <w:r>
        <w:rPr>
          <w:rFonts w:eastAsia="仿宋_GB2312"/>
          <w:sz w:val="32"/>
          <w:szCs w:val="32"/>
        </w:rPr>
        <w:t>（一）“开展船员培训申请”中应将申请人的总体情况、具体申请的培训项目（见附录1）及规模、满足许可条件的总体情况予以说明，并填写船员培训业务申请表（见附录2）。</w:t>
      </w:r>
    </w:p>
    <w:p w14:paraId="107B870C">
      <w:pPr>
        <w:spacing w:line="360" w:lineRule="auto"/>
        <w:ind w:firstLine="640" w:firstLineChars="200"/>
        <w:rPr>
          <w:rFonts w:eastAsia="仿宋_GB2312"/>
          <w:sz w:val="32"/>
          <w:szCs w:val="32"/>
        </w:rPr>
      </w:pPr>
      <w:r>
        <w:rPr>
          <w:rFonts w:eastAsia="仿宋_GB2312"/>
          <w:sz w:val="32"/>
          <w:szCs w:val="32"/>
        </w:rPr>
        <w:t>（二）“培训场地、设施设备的情况”应通过填写船员培训项目场地、设施设备配置情况表（见附录3）说明基本配置情况，对所申请船员培训项目及规模符合船员培训项目场地、设施设备配置标准（见附录4）的情况进行说明，并提供足以证明符合标准的相关材料，如视频、照片等；使用模拟器开展船员培训的，培训机构还应提供模拟器符合相应模拟器性能标准的说明，以及为确保其与培训目标相适应所进行充分测试后的测试报告。</w:t>
      </w:r>
    </w:p>
    <w:p w14:paraId="00F12C5F">
      <w:pPr>
        <w:spacing w:line="360" w:lineRule="auto"/>
        <w:ind w:firstLine="640" w:firstLineChars="200"/>
        <w:rPr>
          <w:rFonts w:eastAsia="仿宋_GB2312"/>
          <w:sz w:val="32"/>
          <w:szCs w:val="32"/>
        </w:rPr>
      </w:pPr>
      <w:r>
        <w:rPr>
          <w:rFonts w:eastAsia="仿宋_GB2312"/>
          <w:sz w:val="32"/>
          <w:szCs w:val="32"/>
        </w:rPr>
        <w:t>（三）</w:t>
      </w:r>
      <w:r>
        <w:rPr>
          <w:rFonts w:hint="eastAsia" w:eastAsia="仿宋_GB2312"/>
          <w:sz w:val="32"/>
          <w:szCs w:val="32"/>
        </w:rPr>
        <w:t>“</w:t>
      </w:r>
      <w:r>
        <w:rPr>
          <w:rFonts w:eastAsia="仿宋_GB2312"/>
          <w:sz w:val="32"/>
          <w:szCs w:val="32"/>
        </w:rPr>
        <w:t>教学人员的情况</w:t>
      </w:r>
      <w:r>
        <w:rPr>
          <w:rFonts w:hint="eastAsia" w:eastAsia="仿宋_GB2312"/>
          <w:sz w:val="32"/>
          <w:szCs w:val="32"/>
        </w:rPr>
        <w:t>”“</w:t>
      </w:r>
      <w:r>
        <w:rPr>
          <w:rFonts w:eastAsia="仿宋_GB2312"/>
          <w:sz w:val="32"/>
          <w:szCs w:val="32"/>
        </w:rPr>
        <w:t>管理人员的情况</w:t>
      </w:r>
      <w:r>
        <w:rPr>
          <w:rFonts w:hint="eastAsia" w:eastAsia="仿宋_GB2312"/>
          <w:sz w:val="32"/>
          <w:szCs w:val="32"/>
        </w:rPr>
        <w:t>”</w:t>
      </w:r>
      <w:r>
        <w:rPr>
          <w:rFonts w:eastAsia="仿宋_GB2312"/>
          <w:sz w:val="32"/>
          <w:szCs w:val="32"/>
        </w:rPr>
        <w:t>应通过填写船员培训项目教学人员和管理人员配置情况表（</w:t>
      </w:r>
      <w:r>
        <w:rPr>
          <w:rFonts w:hint="eastAsia" w:eastAsia="仿宋_GB2312"/>
          <w:sz w:val="32"/>
          <w:szCs w:val="32"/>
        </w:rPr>
        <w:t>见</w:t>
      </w:r>
      <w:r>
        <w:rPr>
          <w:rFonts w:eastAsia="仿宋_GB2312"/>
          <w:sz w:val="32"/>
          <w:szCs w:val="32"/>
        </w:rPr>
        <w:t>附录5），说明所配置的教学人员、管理人员的基本情况，同时需说明教学人员情况是否符合教学人员配备标准（见附录6）以及相关规定的要求，说明管理人员情况是否符合《海事行政许可条件规定》相关规定的要求，并提供足以证明满足标准的相关材料，包括教学人员、管理人员身份证件、教师证、船员服务簿、考试成绩合格证明等相关复印件。使用模拟器教学的人员还应提供符合《培训规则》第三十三条以及本办法相关要求的证明。</w:t>
      </w:r>
    </w:p>
    <w:p w14:paraId="697135C9">
      <w:pPr>
        <w:ind w:firstLine="640" w:firstLineChars="200"/>
        <w:rPr>
          <w:rFonts w:eastAsia="仿宋_GB2312"/>
          <w:color w:val="FF0000"/>
          <w:sz w:val="32"/>
        </w:rPr>
      </w:pPr>
      <w:r>
        <w:rPr>
          <w:rFonts w:eastAsia="仿宋_GB2312"/>
          <w:sz w:val="32"/>
        </w:rPr>
        <w:t>（四）“法规、技术资料的配备情况”应提供配备清单，详细说明配备法规、技术资料的名称及数量，并对是否满足开展所申请的培训项目及规模的教学需要进行说明</w:t>
      </w:r>
      <w:r>
        <w:rPr>
          <w:sz w:val="32"/>
        </w:rPr>
        <w:t>。</w:t>
      </w:r>
    </w:p>
    <w:p w14:paraId="6E01FD25">
      <w:pPr>
        <w:ind w:firstLine="640" w:firstLineChars="200"/>
        <w:rPr>
          <w:rFonts w:eastAsia="仿宋_GB2312"/>
          <w:sz w:val="32"/>
        </w:rPr>
      </w:pPr>
      <w:r>
        <w:rPr>
          <w:rFonts w:eastAsia="仿宋_GB2312"/>
          <w:sz w:val="32"/>
        </w:rPr>
        <w:t>（</w:t>
      </w:r>
      <w:r>
        <w:rPr>
          <w:sz w:val="32"/>
        </w:rPr>
        <w:t>五</w:t>
      </w:r>
      <w:r>
        <w:rPr>
          <w:rFonts w:eastAsia="仿宋_GB2312"/>
          <w:sz w:val="32"/>
        </w:rPr>
        <w:t>）“符合规定的船员培训质量控制体系的证明材料”</w:t>
      </w:r>
      <w:r>
        <w:rPr>
          <w:rFonts w:eastAsia="仿宋_GB2312"/>
          <w:strike w:val="0"/>
          <w:dstrike w:val="0"/>
          <w:sz w:val="32"/>
        </w:rPr>
        <w:t>包括按照相关规定建立的船员培训质量管理体系文件，以及由</w:t>
      </w:r>
      <w:r>
        <w:rPr>
          <w:rFonts w:eastAsia="仿宋_GB2312"/>
          <w:sz w:val="32"/>
        </w:rPr>
        <w:t>直属海事管理机构或省级地方海事管理机构出具的《中华人民共和国船员培训质量管理体系证书》。</w:t>
      </w:r>
    </w:p>
    <w:p w14:paraId="62BCBA21">
      <w:pPr>
        <w:ind w:firstLine="640" w:firstLineChars="200"/>
        <w:rPr>
          <w:rFonts w:eastAsia="仿宋_GB2312"/>
          <w:strike w:val="0"/>
          <w:dstrike w:val="0"/>
          <w:sz w:val="32"/>
        </w:rPr>
      </w:pPr>
      <w:r>
        <w:rPr>
          <w:rFonts w:hint="eastAsia" w:eastAsia="仿宋_GB2312"/>
          <w:strike w:val="0"/>
          <w:dstrike w:val="0"/>
          <w:sz w:val="32"/>
          <w:lang w:eastAsia="zh-CN"/>
        </w:rPr>
        <w:t>（</w:t>
      </w:r>
      <w:r>
        <w:rPr>
          <w:rFonts w:hint="eastAsia" w:eastAsia="仿宋_GB2312"/>
          <w:strike w:val="0"/>
          <w:dstrike w:val="0"/>
          <w:sz w:val="32"/>
          <w:lang w:val="en-US" w:eastAsia="zh-CN"/>
        </w:rPr>
        <w:t>六）“</w:t>
      </w:r>
      <w:r>
        <w:rPr>
          <w:rFonts w:hint="eastAsia" w:eastAsia="仿宋_GB2312"/>
          <w:strike w:val="0"/>
          <w:dstrike w:val="0"/>
          <w:sz w:val="32"/>
        </w:rPr>
        <w:t>船员培训管理制度和安全防护制度文本</w:t>
      </w:r>
      <w:r>
        <w:rPr>
          <w:rFonts w:hint="eastAsia" w:eastAsia="仿宋_GB2312"/>
          <w:strike w:val="0"/>
          <w:dstrike w:val="0"/>
          <w:sz w:val="32"/>
          <w:lang w:eastAsia="zh-CN"/>
        </w:rPr>
        <w:t>”</w:t>
      </w:r>
      <w:r>
        <w:rPr>
          <w:rFonts w:hint="eastAsia" w:eastAsia="仿宋_GB2312"/>
          <w:strike w:val="0"/>
          <w:dstrike w:val="0"/>
          <w:sz w:val="32"/>
          <w:lang w:val="en-US" w:eastAsia="zh-CN"/>
        </w:rPr>
        <w:t>如包含在</w:t>
      </w:r>
      <w:r>
        <w:rPr>
          <w:rFonts w:hint="eastAsia" w:eastAsia="仿宋_GB2312"/>
          <w:strike w:val="0"/>
          <w:dstrike w:val="0"/>
          <w:sz w:val="32"/>
        </w:rPr>
        <w:t>船员培训质量管理体系文件</w:t>
      </w:r>
      <w:r>
        <w:rPr>
          <w:rFonts w:hint="eastAsia" w:eastAsia="仿宋_GB2312"/>
          <w:strike w:val="0"/>
          <w:dstrike w:val="0"/>
          <w:sz w:val="32"/>
          <w:lang w:val="en-US" w:eastAsia="zh-CN"/>
        </w:rPr>
        <w:t>中的，可不用单独提交。</w:t>
      </w:r>
    </w:p>
    <w:p w14:paraId="18371E29">
      <w:pPr>
        <w:ind w:firstLine="640" w:firstLineChars="200"/>
        <w:rPr>
          <w:rFonts w:eastAsia="仿宋_GB2312"/>
          <w:sz w:val="32"/>
        </w:rPr>
      </w:pPr>
      <w:r>
        <w:rPr>
          <w:rFonts w:eastAsia="黑体"/>
          <w:color w:val="auto"/>
          <w:sz w:val="32"/>
        </w:rPr>
        <w:t>第三条</w:t>
      </w:r>
      <w:r>
        <w:rPr>
          <w:rFonts w:hint="eastAsia" w:eastAsia="黑体"/>
          <w:color w:val="FF0000"/>
          <w:sz w:val="32"/>
          <w:lang w:val="en-US" w:eastAsia="zh-CN"/>
        </w:rPr>
        <w:t xml:space="preserve"> </w:t>
      </w:r>
      <w:r>
        <w:rPr>
          <w:rFonts w:eastAsia="仿宋_GB2312"/>
          <w:sz w:val="32"/>
          <w:szCs w:val="32"/>
        </w:rPr>
        <w:t>中华人民共和国海事局</w:t>
      </w:r>
      <w:r>
        <w:rPr>
          <w:rFonts w:hint="eastAsia" w:eastAsia="仿宋_GB2312"/>
          <w:sz w:val="32"/>
          <w:szCs w:val="32"/>
          <w:lang w:val="en-US" w:eastAsia="zh-CN"/>
        </w:rPr>
        <w:t>对</w:t>
      </w:r>
      <w:r>
        <w:rPr>
          <w:rFonts w:eastAsia="仿宋_GB2312"/>
          <w:sz w:val="32"/>
          <w:szCs w:val="32"/>
        </w:rPr>
        <w:t>予以批准</w:t>
      </w:r>
      <w:r>
        <w:rPr>
          <w:rFonts w:hint="eastAsia" w:eastAsia="仿宋_GB2312"/>
          <w:sz w:val="32"/>
          <w:szCs w:val="32"/>
          <w:lang w:val="en-US" w:eastAsia="zh-CN"/>
        </w:rPr>
        <w:t>的培训机构，发放</w:t>
      </w:r>
      <w:r>
        <w:rPr>
          <w:rFonts w:eastAsia="仿宋_GB2312"/>
          <w:sz w:val="32"/>
          <w:szCs w:val="32"/>
        </w:rPr>
        <w:t>《船员培训许可证》，样式见附录</w:t>
      </w:r>
      <w:r>
        <w:rPr>
          <w:rFonts w:hint="eastAsia" w:eastAsia="仿宋_GB2312"/>
          <w:sz w:val="32"/>
          <w:szCs w:val="32"/>
          <w:lang w:val="en-US" w:eastAsia="zh-CN"/>
        </w:rPr>
        <w:t>7</w:t>
      </w:r>
      <w:r>
        <w:rPr>
          <w:rFonts w:eastAsia="仿宋_GB2312"/>
          <w:sz w:val="32"/>
          <w:szCs w:val="32"/>
        </w:rPr>
        <w:t>。</w:t>
      </w:r>
    </w:p>
    <w:p w14:paraId="36DFF6E2">
      <w:pPr>
        <w:ind w:firstLine="640" w:firstLineChars="200"/>
        <w:rPr>
          <w:rFonts w:eastAsia="仿宋_GB2312"/>
          <w:sz w:val="32"/>
        </w:rPr>
      </w:pPr>
      <w:r>
        <w:rPr>
          <w:rFonts w:eastAsia="黑体"/>
          <w:sz w:val="32"/>
        </w:rPr>
        <w:t>第四条</w:t>
      </w:r>
      <w:r>
        <w:rPr>
          <w:rFonts w:hint="eastAsia" w:eastAsia="黑体"/>
          <w:sz w:val="32"/>
          <w:lang w:val="en-US" w:eastAsia="zh-CN"/>
        </w:rPr>
        <w:t xml:space="preserve"> </w:t>
      </w:r>
      <w:r>
        <w:rPr>
          <w:rFonts w:eastAsia="仿宋_GB2312"/>
          <w:sz w:val="32"/>
        </w:rPr>
        <w:t>培训机构按照《培训规则》第十六条规定申请变更《船员培训许可证》记载事项的，应按照下列要求办理变更手续。</w:t>
      </w:r>
    </w:p>
    <w:p w14:paraId="6FE9E9BC">
      <w:pPr>
        <w:ind w:firstLine="640" w:firstLineChars="200"/>
        <w:rPr>
          <w:rFonts w:eastAsia="仿宋_GB2312"/>
          <w:sz w:val="32"/>
        </w:rPr>
      </w:pPr>
      <w:r>
        <w:rPr>
          <w:rFonts w:eastAsia="仿宋_GB2312"/>
          <w:sz w:val="32"/>
        </w:rPr>
        <w:t>（一）申请增加培训项目，包括增加培训项目和增加原有培训项目的规模以及增加培训的地点，应当按照新申请船员培训许可</w:t>
      </w:r>
      <w:r>
        <w:rPr>
          <w:rFonts w:hint="eastAsia"/>
          <w:sz w:val="32"/>
        </w:rPr>
        <w:t>的</w:t>
      </w:r>
      <w:r>
        <w:rPr>
          <w:rFonts w:eastAsia="仿宋_GB2312"/>
          <w:sz w:val="32"/>
        </w:rPr>
        <w:t>流程办理。</w:t>
      </w:r>
    </w:p>
    <w:p w14:paraId="71D94A2F">
      <w:pPr>
        <w:ind w:firstLine="640" w:firstLineChars="200"/>
        <w:rPr>
          <w:rFonts w:eastAsia="仿宋_GB2312"/>
          <w:sz w:val="32"/>
        </w:rPr>
      </w:pPr>
      <w:r>
        <w:rPr>
          <w:rFonts w:eastAsia="仿宋_GB2312"/>
          <w:sz w:val="32"/>
        </w:rPr>
        <w:t>（二）申请变更《船员培训许可证》记载</w:t>
      </w:r>
      <w:r>
        <w:rPr>
          <w:sz w:val="32"/>
        </w:rPr>
        <w:t>的</w:t>
      </w:r>
      <w:r>
        <w:rPr>
          <w:rFonts w:eastAsia="仿宋_GB2312"/>
          <w:sz w:val="32"/>
        </w:rPr>
        <w:t>除（一）项外的其他事项</w:t>
      </w:r>
      <w:r>
        <w:rPr>
          <w:sz w:val="32"/>
        </w:rPr>
        <w:t>的</w:t>
      </w:r>
      <w:r>
        <w:rPr>
          <w:rFonts w:eastAsia="仿宋_GB2312"/>
          <w:sz w:val="32"/>
        </w:rPr>
        <w:t>，应当说明变更理由并附送相关证明材料。</w:t>
      </w:r>
    </w:p>
    <w:p w14:paraId="66204314">
      <w:pPr>
        <w:ind w:firstLine="640" w:firstLineChars="200"/>
        <w:rPr>
          <w:rFonts w:eastAsia="仿宋_GB2312"/>
          <w:sz w:val="32"/>
        </w:rPr>
      </w:pPr>
      <w:r>
        <w:rPr>
          <w:rFonts w:eastAsia="仿宋_GB2312"/>
          <w:sz w:val="32"/>
        </w:rPr>
        <w:t>变更《船员培训许可证》记载事项</w:t>
      </w:r>
      <w:r>
        <w:rPr>
          <w:rFonts w:hint="eastAsia"/>
          <w:sz w:val="32"/>
        </w:rPr>
        <w:t>的</w:t>
      </w:r>
      <w:r>
        <w:rPr>
          <w:rFonts w:eastAsia="仿宋_GB2312"/>
          <w:sz w:val="32"/>
        </w:rPr>
        <w:t>，培训许可证有效期保持不变。</w:t>
      </w:r>
    </w:p>
    <w:p w14:paraId="4AC2ABBD">
      <w:pPr>
        <w:ind w:firstLine="640" w:firstLineChars="200"/>
        <w:rPr>
          <w:rFonts w:eastAsia="仿宋_GB2312"/>
          <w:color w:val="323232"/>
          <w:sz w:val="32"/>
          <w:szCs w:val="32"/>
        </w:rPr>
      </w:pPr>
      <w:r>
        <w:rPr>
          <w:rFonts w:eastAsia="黑体"/>
          <w:sz w:val="32"/>
        </w:rPr>
        <w:t>第五条</w:t>
      </w:r>
      <w:r>
        <w:rPr>
          <w:rFonts w:hint="eastAsia" w:eastAsia="黑体"/>
          <w:sz w:val="32"/>
          <w:lang w:val="en-US" w:eastAsia="zh-CN"/>
        </w:rPr>
        <w:t xml:space="preserve"> </w:t>
      </w:r>
      <w:r>
        <w:rPr>
          <w:rFonts w:eastAsia="仿宋_GB2312"/>
          <w:sz w:val="32"/>
        </w:rPr>
        <w:t>中华人民共和国海事局开展《船员培训许可证》中期核查，可组织直属海事管理机构或省级地方海事管理机构具体实施。直属海事管理机构或省级地方海事管理机构应当自核查结束后5个工作日内，出具</w:t>
      </w:r>
      <w:r>
        <w:rPr>
          <w:rFonts w:eastAsia="仿宋_GB2312"/>
          <w:color w:val="auto"/>
          <w:sz w:val="32"/>
        </w:rPr>
        <w:t>核查报告</w:t>
      </w:r>
      <w:r>
        <w:rPr>
          <w:rFonts w:hint="eastAsia" w:eastAsia="仿宋_GB2312"/>
          <w:sz w:val="32"/>
        </w:rPr>
        <w:t>（见附录</w:t>
      </w:r>
      <w:r>
        <w:rPr>
          <w:rFonts w:hint="eastAsia" w:eastAsia="仿宋_GB2312"/>
          <w:sz w:val="32"/>
          <w:lang w:val="en-US" w:eastAsia="zh-CN"/>
        </w:rPr>
        <w:t>8</w:t>
      </w:r>
      <w:r>
        <w:rPr>
          <w:rFonts w:hint="eastAsia" w:eastAsia="仿宋_GB2312"/>
          <w:sz w:val="32"/>
        </w:rPr>
        <w:t>）</w:t>
      </w:r>
      <w:r>
        <w:rPr>
          <w:rFonts w:eastAsia="仿宋_GB2312"/>
          <w:sz w:val="32"/>
        </w:rPr>
        <w:t>。中期核查不合格的，限期改正期限最长不超过3个月。</w:t>
      </w:r>
    </w:p>
    <w:p w14:paraId="13C1853E">
      <w:pPr>
        <w:ind w:firstLine="640" w:firstLineChars="200"/>
        <w:rPr>
          <w:rFonts w:eastAsia="仿宋_GB2312"/>
          <w:sz w:val="32"/>
        </w:rPr>
      </w:pPr>
      <w:r>
        <w:rPr>
          <w:rFonts w:eastAsia="仿宋_GB2312"/>
          <w:sz w:val="32"/>
        </w:rPr>
        <w:t>中期核查可结合船员培训质量管理体系审核一并进行。</w:t>
      </w:r>
    </w:p>
    <w:p w14:paraId="23F1FB1B">
      <w:pPr>
        <w:ind w:firstLine="640" w:firstLineChars="200"/>
        <w:rPr>
          <w:rFonts w:eastAsia="仿宋_GB2312"/>
          <w:color w:val="FF0000"/>
          <w:sz w:val="32"/>
        </w:rPr>
      </w:pPr>
      <w:r>
        <w:rPr>
          <w:rFonts w:eastAsia="黑体"/>
          <w:sz w:val="32"/>
        </w:rPr>
        <w:t>第六条</w:t>
      </w:r>
      <w:r>
        <w:rPr>
          <w:rFonts w:hint="eastAsia" w:eastAsia="黑体"/>
          <w:sz w:val="32"/>
          <w:lang w:val="en-US" w:eastAsia="zh-CN"/>
        </w:rPr>
        <w:t xml:space="preserve"> </w:t>
      </w:r>
      <w:r>
        <w:rPr>
          <w:rFonts w:hint="eastAsia" w:eastAsia="仿宋_GB2312"/>
          <w:color w:val="auto"/>
          <w:sz w:val="32"/>
        </w:rPr>
        <w:t>培训机构配置的</w:t>
      </w:r>
      <w:r>
        <w:rPr>
          <w:rFonts w:eastAsia="仿宋_GB2312"/>
          <w:sz w:val="32"/>
        </w:rPr>
        <w:t>场地</w:t>
      </w:r>
      <w:r>
        <w:rPr>
          <w:sz w:val="32"/>
        </w:rPr>
        <w:t>、</w:t>
      </w:r>
      <w:r>
        <w:rPr>
          <w:rFonts w:eastAsia="仿宋_GB2312"/>
          <w:sz w:val="32"/>
        </w:rPr>
        <w:t>设施设备的功能或性能应满足</w:t>
      </w:r>
      <w:r>
        <w:rPr>
          <w:rFonts w:hint="eastAsia"/>
          <w:sz w:val="32"/>
        </w:rPr>
        <w:t>相应</w:t>
      </w:r>
      <w:r>
        <w:rPr>
          <w:rFonts w:eastAsia="仿宋_GB2312"/>
          <w:sz w:val="32"/>
        </w:rPr>
        <w:t>船员培训的要求</w:t>
      </w:r>
      <w:r>
        <w:rPr>
          <w:rFonts w:hint="eastAsia"/>
          <w:sz w:val="32"/>
        </w:rPr>
        <w:t>，</w:t>
      </w:r>
      <w:r>
        <w:rPr>
          <w:rFonts w:eastAsia="仿宋_GB2312"/>
          <w:sz w:val="32"/>
        </w:rPr>
        <w:t>除本办法附录</w:t>
      </w:r>
      <w:r>
        <w:rPr>
          <w:sz w:val="32"/>
        </w:rPr>
        <w:t>4</w:t>
      </w:r>
      <w:r>
        <w:rPr>
          <w:rFonts w:eastAsia="仿宋_GB2312"/>
          <w:sz w:val="32"/>
        </w:rPr>
        <w:t>中所标示的场地</w:t>
      </w:r>
      <w:r>
        <w:rPr>
          <w:sz w:val="32"/>
        </w:rPr>
        <w:t>、</w:t>
      </w:r>
      <w:r>
        <w:rPr>
          <w:rFonts w:eastAsia="仿宋_GB2312"/>
          <w:sz w:val="32"/>
        </w:rPr>
        <w:t>设施设备可以租用外，其他场地</w:t>
      </w:r>
      <w:r>
        <w:rPr>
          <w:sz w:val="32"/>
        </w:rPr>
        <w:t>、</w:t>
      </w:r>
      <w:r>
        <w:rPr>
          <w:rFonts w:eastAsia="仿宋_GB2312"/>
          <w:sz w:val="32"/>
        </w:rPr>
        <w:t>设施设备</w:t>
      </w:r>
      <w:r>
        <w:rPr>
          <w:rFonts w:eastAsia="仿宋_GB2312"/>
          <w:color w:val="auto"/>
          <w:sz w:val="32"/>
        </w:rPr>
        <w:t>应</w:t>
      </w:r>
      <w:r>
        <w:rPr>
          <w:rFonts w:eastAsia="仿宋_GB2312"/>
          <w:sz w:val="32"/>
        </w:rPr>
        <w:t>当</w:t>
      </w:r>
      <w:r>
        <w:rPr>
          <w:rFonts w:hint="eastAsia" w:eastAsia="仿宋_GB2312"/>
          <w:sz w:val="32"/>
        </w:rPr>
        <w:t>自有</w:t>
      </w:r>
      <w:r>
        <w:rPr>
          <w:rFonts w:eastAsia="仿宋_GB2312"/>
          <w:color w:val="auto"/>
          <w:sz w:val="32"/>
        </w:rPr>
        <w:t>。对租用的场地和设施设备，培训机构应提供出租方确保至少3年内保证承租方能够持续开展培训的证明材料，并提供所租用的场地和设施设备等能够适合用于培训的情况说明。</w:t>
      </w:r>
    </w:p>
    <w:p w14:paraId="411BAF99">
      <w:pPr>
        <w:ind w:firstLine="640" w:firstLineChars="200"/>
        <w:rPr>
          <w:rFonts w:eastAsia="仿宋_GB2312"/>
          <w:sz w:val="32"/>
        </w:rPr>
      </w:pPr>
      <w:r>
        <w:rPr>
          <w:rFonts w:eastAsia="黑体"/>
          <w:sz w:val="32"/>
        </w:rPr>
        <w:t>第七条</w:t>
      </w:r>
      <w:r>
        <w:rPr>
          <w:rFonts w:hint="eastAsia" w:eastAsia="黑体"/>
          <w:sz w:val="32"/>
          <w:lang w:val="en-US" w:eastAsia="zh-CN"/>
        </w:rPr>
        <w:t xml:space="preserve"> </w:t>
      </w:r>
      <w:r>
        <w:rPr>
          <w:rFonts w:eastAsia="仿宋_GB2312"/>
          <w:sz w:val="32"/>
        </w:rPr>
        <w:t>培训机构在培训项目许可有效期内，</w:t>
      </w:r>
      <w:r>
        <w:rPr>
          <w:rFonts w:hint="eastAsia" w:eastAsia="仿宋_GB2312"/>
          <w:sz w:val="32"/>
          <w:lang w:val="en-US" w:eastAsia="zh-CN"/>
        </w:rPr>
        <w:t>许可培训地点内的</w:t>
      </w:r>
      <w:r>
        <w:rPr>
          <w:rFonts w:eastAsia="仿宋_GB2312"/>
          <w:sz w:val="32"/>
        </w:rPr>
        <w:t>培训场所</w:t>
      </w:r>
      <w:r>
        <w:rPr>
          <w:rFonts w:hint="eastAsia" w:eastAsia="仿宋_GB2312"/>
          <w:sz w:val="32"/>
          <w:lang w:val="en-US" w:eastAsia="zh-CN"/>
        </w:rPr>
        <w:t>、</w:t>
      </w:r>
      <w:r>
        <w:rPr>
          <w:rFonts w:eastAsia="仿宋_GB2312"/>
          <w:sz w:val="32"/>
        </w:rPr>
        <w:t>关键场地、关键设施设备或经确认的教学人员发生变化的，应当及时向直属海事管理机构或省级地方海事管理机构报告。</w:t>
      </w:r>
    </w:p>
    <w:p w14:paraId="6F01FFE0">
      <w:pPr>
        <w:ind w:firstLine="640" w:firstLineChars="200"/>
        <w:rPr>
          <w:rFonts w:eastAsia="仿宋_GB2312"/>
          <w:sz w:val="32"/>
        </w:rPr>
      </w:pPr>
      <w:r>
        <w:rPr>
          <w:rFonts w:eastAsia="仿宋_GB2312"/>
          <w:sz w:val="32"/>
        </w:rPr>
        <w:t>接到报告后，直属海事管理机构或省级地方海事管理机构应当对变化后的情况是否满足开展培训的要求进行核实。经核实，符合相关规定的，应对变更的情况予以确认；对不符合相关规定的，应按照有关规定处理。</w:t>
      </w:r>
    </w:p>
    <w:p w14:paraId="1672D04B">
      <w:pPr>
        <w:ind w:firstLine="640" w:firstLineChars="200"/>
        <w:rPr>
          <w:rFonts w:hint="eastAsia" w:eastAsia="黑体"/>
          <w:sz w:val="32"/>
        </w:rPr>
      </w:pPr>
      <w:r>
        <w:rPr>
          <w:rFonts w:hint="eastAsia" w:eastAsia="黑体"/>
          <w:sz w:val="32"/>
        </w:rPr>
        <w:t>第</w:t>
      </w:r>
      <w:r>
        <w:rPr>
          <w:rFonts w:hint="eastAsia" w:eastAsia="黑体"/>
          <w:sz w:val="32"/>
          <w:lang w:val="en-US" w:eastAsia="zh-CN"/>
        </w:rPr>
        <w:t>三</w:t>
      </w:r>
      <w:r>
        <w:rPr>
          <w:rFonts w:hint="eastAsia" w:eastAsia="黑体"/>
          <w:sz w:val="32"/>
        </w:rPr>
        <w:t>章     船员培训的实施</w:t>
      </w:r>
    </w:p>
    <w:p w14:paraId="0F7E370D">
      <w:pPr>
        <w:spacing w:line="360" w:lineRule="auto"/>
        <w:ind w:firstLine="640" w:firstLineChars="200"/>
        <w:rPr>
          <w:rFonts w:eastAsia="仿宋_GB2312"/>
          <w:color w:val="auto"/>
          <w:sz w:val="32"/>
        </w:rPr>
      </w:pPr>
      <w:r>
        <w:rPr>
          <w:rFonts w:eastAsia="黑体"/>
          <w:color w:val="auto"/>
          <w:sz w:val="32"/>
        </w:rPr>
        <w:t>第</w:t>
      </w:r>
      <w:r>
        <w:rPr>
          <w:rFonts w:hint="eastAsia" w:eastAsia="黑体"/>
          <w:color w:val="auto"/>
          <w:sz w:val="32"/>
          <w:lang w:val="en-US" w:eastAsia="zh-CN"/>
        </w:rPr>
        <w:t>八</w:t>
      </w:r>
      <w:r>
        <w:rPr>
          <w:rFonts w:eastAsia="黑体"/>
          <w:color w:val="auto"/>
          <w:sz w:val="32"/>
        </w:rPr>
        <w:t>条</w:t>
      </w:r>
      <w:r>
        <w:rPr>
          <w:rFonts w:hint="eastAsia" w:eastAsia="黑体"/>
          <w:color w:val="auto"/>
          <w:sz w:val="32"/>
          <w:lang w:val="en-US" w:eastAsia="zh-CN"/>
        </w:rPr>
        <w:t xml:space="preserve"> </w:t>
      </w:r>
      <w:r>
        <w:rPr>
          <w:rFonts w:eastAsia="仿宋_GB2312"/>
          <w:color w:val="auto"/>
          <w:sz w:val="32"/>
        </w:rPr>
        <w:t>培训机构开展培训</w:t>
      </w:r>
      <w:r>
        <w:rPr>
          <w:rFonts w:hint="eastAsia" w:eastAsia="仿宋_GB2312"/>
          <w:color w:val="auto"/>
          <w:sz w:val="32"/>
          <w:lang w:val="en-US" w:eastAsia="zh-CN"/>
        </w:rPr>
        <w:t>时，</w:t>
      </w:r>
      <w:r>
        <w:rPr>
          <w:rFonts w:hint="eastAsia" w:eastAsia="仿宋_GB2312"/>
          <w:color w:val="auto"/>
          <w:sz w:val="32"/>
        </w:rPr>
        <w:t>同一个教员或同一批学员</w:t>
      </w:r>
      <w:r>
        <w:rPr>
          <w:rFonts w:eastAsia="仿宋_GB2312"/>
          <w:color w:val="auto"/>
          <w:sz w:val="32"/>
        </w:rPr>
        <w:t>每天</w:t>
      </w:r>
      <w:r>
        <w:rPr>
          <w:rFonts w:hint="eastAsia" w:eastAsia="仿宋_GB2312"/>
          <w:color w:val="auto"/>
          <w:sz w:val="32"/>
          <w:lang w:val="en-US" w:eastAsia="zh-CN"/>
        </w:rPr>
        <w:t>培训</w:t>
      </w:r>
      <w:r>
        <w:rPr>
          <w:rFonts w:eastAsia="仿宋_GB2312"/>
          <w:color w:val="auto"/>
          <w:sz w:val="32"/>
        </w:rPr>
        <w:t>不得</w:t>
      </w:r>
      <w:r>
        <w:rPr>
          <w:rFonts w:eastAsia="仿宋_GB2312"/>
          <w:color w:val="auto"/>
          <w:sz w:val="32"/>
        </w:rPr>
        <w:t>超过8学时，每学时不少于40分钟；如</w:t>
      </w:r>
      <w:r>
        <w:rPr>
          <w:rFonts w:hint="eastAsia" w:eastAsia="仿宋_GB2312"/>
          <w:color w:val="auto"/>
          <w:sz w:val="32"/>
          <w:lang w:val="en-US" w:eastAsia="zh-CN"/>
        </w:rPr>
        <w:t>同一培训课程（内容）</w:t>
      </w:r>
      <w:r>
        <w:rPr>
          <w:rFonts w:eastAsia="仿宋_GB2312"/>
          <w:color w:val="auto"/>
          <w:sz w:val="32"/>
        </w:rPr>
        <w:t>理论培训进行合班授课的，不得超过2个基本</w:t>
      </w:r>
      <w:r>
        <w:rPr>
          <w:rFonts w:eastAsia="仿宋_GB2312"/>
          <w:color w:val="auto"/>
          <w:sz w:val="32"/>
        </w:rPr>
        <w:t>班规模。</w:t>
      </w:r>
    </w:p>
    <w:p w14:paraId="30F13519">
      <w:pPr>
        <w:ind w:firstLine="640" w:firstLineChars="200"/>
        <w:rPr>
          <w:rFonts w:eastAsia="仿宋_GB2312"/>
          <w:sz w:val="32"/>
        </w:rPr>
      </w:pPr>
      <w:r>
        <w:rPr>
          <w:rFonts w:eastAsia="黑体"/>
          <w:sz w:val="32"/>
        </w:rPr>
        <w:t>第</w:t>
      </w:r>
      <w:r>
        <w:rPr>
          <w:rFonts w:hint="eastAsia" w:eastAsia="黑体"/>
          <w:sz w:val="32"/>
          <w:lang w:val="en-US" w:eastAsia="zh-CN"/>
        </w:rPr>
        <w:t>九</w:t>
      </w:r>
      <w:r>
        <w:rPr>
          <w:rFonts w:eastAsia="黑体"/>
          <w:sz w:val="32"/>
        </w:rPr>
        <w:t>条</w:t>
      </w:r>
      <w:r>
        <w:rPr>
          <w:rFonts w:hint="eastAsia" w:eastAsia="黑体"/>
          <w:sz w:val="32"/>
          <w:lang w:val="en-US" w:eastAsia="zh-CN"/>
        </w:rPr>
        <w:t xml:space="preserve"> </w:t>
      </w:r>
      <w:r>
        <w:rPr>
          <w:rFonts w:eastAsia="仿宋_GB2312"/>
          <w:sz w:val="32"/>
        </w:rPr>
        <w:t>培训机构按照《培训规则》第二十二条规定申请课程确认，应当按照培训项目分别向管辖的直属海事管理机构或省级地方海事管理机构提出，并提交以下材料：</w:t>
      </w:r>
    </w:p>
    <w:p w14:paraId="554DF498">
      <w:pPr>
        <w:ind w:firstLine="640" w:firstLineChars="200"/>
        <w:rPr>
          <w:rFonts w:hint="default" w:eastAsia="仿宋_GB2312"/>
          <w:sz w:val="32"/>
          <w:lang w:val="en-US" w:eastAsia="zh-CN"/>
        </w:rPr>
      </w:pPr>
      <w:r>
        <w:rPr>
          <w:rFonts w:hint="eastAsia" w:eastAsia="仿宋_GB2312"/>
          <w:sz w:val="32"/>
          <w:lang w:val="en-US" w:eastAsia="zh-CN"/>
        </w:rPr>
        <w:t>（一）船员培训课程确认申请表（附录9）</w:t>
      </w:r>
    </w:p>
    <w:p w14:paraId="77F43413">
      <w:pPr>
        <w:ind w:firstLine="640" w:firstLineChars="200"/>
        <w:rPr>
          <w:rFonts w:eastAsia="仿宋_GB2312"/>
          <w:sz w:val="32"/>
        </w:rPr>
      </w:pPr>
      <w:r>
        <w:rPr>
          <w:rFonts w:eastAsia="仿宋_GB2312"/>
          <w:sz w:val="32"/>
        </w:rPr>
        <w:t>（</w:t>
      </w:r>
      <w:r>
        <w:rPr>
          <w:rFonts w:hint="eastAsia" w:eastAsia="仿宋_GB2312"/>
          <w:sz w:val="32"/>
          <w:lang w:val="en-US" w:eastAsia="zh-CN"/>
        </w:rPr>
        <w:t>二</w:t>
      </w:r>
      <w:r>
        <w:rPr>
          <w:rFonts w:eastAsia="仿宋_GB2312"/>
          <w:sz w:val="32"/>
        </w:rPr>
        <w:t>）与培训项目相关的总体安排、制度及保障措施；</w:t>
      </w:r>
    </w:p>
    <w:p w14:paraId="03EE2175">
      <w:pPr>
        <w:ind w:firstLine="640" w:firstLineChars="200"/>
        <w:rPr>
          <w:rFonts w:eastAsia="仿宋_GB2312"/>
          <w:sz w:val="32"/>
        </w:rPr>
      </w:pPr>
      <w:r>
        <w:rPr>
          <w:rFonts w:eastAsia="仿宋_GB2312"/>
          <w:sz w:val="32"/>
        </w:rPr>
        <w:t>（</w:t>
      </w:r>
      <w:r>
        <w:rPr>
          <w:rFonts w:hint="eastAsia" w:eastAsia="仿宋_GB2312"/>
          <w:sz w:val="32"/>
          <w:lang w:val="en-US" w:eastAsia="zh-CN"/>
        </w:rPr>
        <w:t>三</w:t>
      </w:r>
      <w:r>
        <w:rPr>
          <w:rFonts w:eastAsia="仿宋_GB2312"/>
          <w:sz w:val="32"/>
        </w:rPr>
        <w:t>）培训计划</w:t>
      </w:r>
      <w:r>
        <w:rPr>
          <w:rFonts w:hint="eastAsia" w:eastAsia="仿宋_GB2312"/>
          <w:sz w:val="32"/>
          <w:lang w:val="en-US" w:eastAsia="zh-CN"/>
        </w:rPr>
        <w:t>（包含教学大纲和详细的教学方案）</w:t>
      </w:r>
      <w:r>
        <w:rPr>
          <w:rFonts w:eastAsia="仿宋_GB2312"/>
          <w:sz w:val="32"/>
        </w:rPr>
        <w:t>；</w:t>
      </w:r>
    </w:p>
    <w:p w14:paraId="2FA1E5B1">
      <w:pPr>
        <w:ind w:firstLine="640" w:firstLineChars="200"/>
        <w:rPr>
          <w:rFonts w:hint="eastAsia" w:eastAsia="仿宋_GB2312"/>
          <w:sz w:val="32"/>
        </w:rPr>
      </w:pPr>
      <w:r>
        <w:rPr>
          <w:rFonts w:hint="eastAsia" w:eastAsia="仿宋_GB2312"/>
          <w:sz w:val="32"/>
        </w:rPr>
        <w:t>（四）由不低于该培训课程教学人员标准的人员对拟开展培训课程出具论证报告（格式见附录</w:t>
      </w:r>
      <w:r>
        <w:rPr>
          <w:rFonts w:hint="eastAsia" w:eastAsia="仿宋_GB2312"/>
          <w:sz w:val="32"/>
          <w:lang w:val="en-US" w:eastAsia="zh-CN"/>
        </w:rPr>
        <w:t>10</w:t>
      </w:r>
      <w:r>
        <w:rPr>
          <w:rFonts w:hint="eastAsia" w:eastAsia="仿宋_GB2312"/>
          <w:sz w:val="32"/>
        </w:rPr>
        <w:t>）；</w:t>
      </w:r>
    </w:p>
    <w:p w14:paraId="306DD6F3">
      <w:pPr>
        <w:ind w:firstLine="640" w:firstLineChars="200"/>
        <w:rPr>
          <w:rFonts w:eastAsia="仿宋_GB2312"/>
          <w:sz w:val="32"/>
        </w:rPr>
      </w:pPr>
      <w:r>
        <w:rPr>
          <w:rFonts w:eastAsia="仿宋_GB2312"/>
          <w:sz w:val="32"/>
        </w:rPr>
        <w:t>（</w:t>
      </w:r>
      <w:r>
        <w:rPr>
          <w:rFonts w:hint="eastAsia" w:eastAsia="仿宋_GB2312"/>
          <w:sz w:val="32"/>
        </w:rPr>
        <w:t>五</w:t>
      </w:r>
      <w:r>
        <w:rPr>
          <w:rFonts w:eastAsia="仿宋_GB2312"/>
          <w:sz w:val="32"/>
        </w:rPr>
        <w:t>）采用模拟器培训的，还应提交模拟器训练方案满足模拟器训练标准要求的测试报告；</w:t>
      </w:r>
    </w:p>
    <w:p w14:paraId="7AFC5912">
      <w:pPr>
        <w:ind w:firstLine="640" w:firstLineChars="200"/>
        <w:rPr>
          <w:rFonts w:eastAsia="仿宋_GB2312"/>
          <w:sz w:val="32"/>
        </w:rPr>
      </w:pPr>
      <w:r>
        <w:rPr>
          <w:rFonts w:eastAsia="仿宋_GB2312"/>
          <w:sz w:val="32"/>
        </w:rPr>
        <w:t>（</w:t>
      </w:r>
      <w:r>
        <w:rPr>
          <w:rFonts w:hint="eastAsia" w:eastAsia="仿宋_GB2312"/>
          <w:sz w:val="32"/>
        </w:rPr>
        <w:t>六</w:t>
      </w:r>
      <w:r>
        <w:rPr>
          <w:rFonts w:eastAsia="仿宋_GB2312"/>
          <w:sz w:val="32"/>
        </w:rPr>
        <w:t>）培训机构认为与培训课程确认相关的其他说明材料。</w:t>
      </w:r>
    </w:p>
    <w:p w14:paraId="0101B5AE">
      <w:pPr>
        <w:ind w:firstLine="640" w:firstLineChars="200"/>
        <w:rPr>
          <w:rFonts w:hint="eastAsia" w:eastAsia="仿宋_GB2312"/>
          <w:sz w:val="32"/>
          <w:lang w:val="en-US" w:eastAsia="zh-CN"/>
        </w:rPr>
      </w:pPr>
      <w:r>
        <w:rPr>
          <w:rFonts w:hint="eastAsia" w:eastAsia="仿宋_GB2312"/>
          <w:sz w:val="32"/>
          <w:lang w:val="en-US" w:eastAsia="zh-CN"/>
        </w:rPr>
        <w:t>申请初次许可和扩大规模的培训项目的相应培训课程应在船员培训质量体系初次审核或附加审核前完成课程论证。</w:t>
      </w:r>
    </w:p>
    <w:p w14:paraId="2372FAE2">
      <w:pPr>
        <w:spacing w:line="360" w:lineRule="auto"/>
        <w:ind w:firstLine="640" w:firstLineChars="200"/>
        <w:rPr>
          <w:rFonts w:hint="eastAsia" w:eastAsia="黑体"/>
          <w:color w:val="auto"/>
          <w:sz w:val="32"/>
          <w:highlight w:val="yellow"/>
          <w:lang w:val="en-US" w:eastAsia="zh-CN"/>
        </w:rPr>
      </w:pPr>
      <w:r>
        <w:rPr>
          <w:rFonts w:eastAsia="黑体"/>
          <w:sz w:val="32"/>
        </w:rPr>
        <w:t>第十条</w:t>
      </w:r>
      <w:r>
        <w:rPr>
          <w:rFonts w:hint="eastAsia" w:eastAsia="黑体"/>
          <w:sz w:val="32"/>
          <w:lang w:val="en-US" w:eastAsia="zh-CN"/>
        </w:rPr>
        <w:t xml:space="preserve"> </w:t>
      </w:r>
      <w:r>
        <w:rPr>
          <w:rFonts w:hint="eastAsia" w:eastAsia="仿宋_GB2312"/>
          <w:sz w:val="32"/>
          <w:lang w:val="en-US" w:eastAsia="zh-CN"/>
        </w:rPr>
        <w:t>海事管理机构对申请材料齐全且经论证通过的培训课程予以确认，并向社会公布确认课程名单。</w:t>
      </w:r>
    </w:p>
    <w:p w14:paraId="75AF292D">
      <w:pPr>
        <w:ind w:firstLine="640" w:firstLineChars="200"/>
        <w:rPr>
          <w:rFonts w:eastAsia="仿宋_GB2312"/>
          <w:sz w:val="32"/>
        </w:rPr>
      </w:pPr>
      <w:r>
        <w:rPr>
          <w:rFonts w:eastAsia="黑体"/>
          <w:sz w:val="32"/>
        </w:rPr>
        <w:t>第十</w:t>
      </w:r>
      <w:r>
        <w:rPr>
          <w:rFonts w:hint="eastAsia" w:eastAsia="黑体"/>
          <w:sz w:val="32"/>
          <w:lang w:val="en-US" w:eastAsia="zh-CN"/>
        </w:rPr>
        <w:t>一</w:t>
      </w:r>
      <w:r>
        <w:rPr>
          <w:rFonts w:eastAsia="黑体"/>
          <w:sz w:val="32"/>
        </w:rPr>
        <w:t>条</w:t>
      </w:r>
      <w:r>
        <w:rPr>
          <w:rFonts w:hint="eastAsia" w:eastAsia="黑体"/>
          <w:sz w:val="32"/>
          <w:lang w:val="en-US" w:eastAsia="zh-CN"/>
        </w:rPr>
        <w:t xml:space="preserve"> </w:t>
      </w:r>
      <w:r>
        <w:rPr>
          <w:rFonts w:eastAsia="仿宋_GB2312"/>
          <w:sz w:val="32"/>
        </w:rPr>
        <w:t>培训课程经确认后，培训机构应当按照确认的课程开展培训。</w:t>
      </w:r>
    </w:p>
    <w:p w14:paraId="4FEB951F">
      <w:pPr>
        <w:ind w:firstLine="640" w:firstLineChars="200"/>
        <w:rPr>
          <w:rFonts w:eastAsia="仿宋_GB2312"/>
          <w:sz w:val="32"/>
        </w:rPr>
      </w:pPr>
      <w:r>
        <w:rPr>
          <w:rFonts w:eastAsia="仿宋_GB2312"/>
          <w:color w:val="auto"/>
          <w:sz w:val="32"/>
        </w:rPr>
        <w:t>船员培训大纲</w:t>
      </w:r>
      <w:r>
        <w:rPr>
          <w:rFonts w:eastAsia="仿宋_GB2312"/>
          <w:sz w:val="32"/>
        </w:rPr>
        <w:t>发生变化，培训机构应当及时对培训课程进行调整，并经海事管理机构重新确认。</w:t>
      </w:r>
    </w:p>
    <w:p w14:paraId="0AA90F71">
      <w:pPr>
        <w:ind w:firstLine="640" w:firstLineChars="200"/>
        <w:rPr>
          <w:rFonts w:eastAsia="仿宋_GB2312"/>
          <w:sz w:val="32"/>
        </w:rPr>
      </w:pPr>
      <w:r>
        <w:rPr>
          <w:rFonts w:eastAsia="仿宋_GB2312"/>
          <w:sz w:val="32"/>
        </w:rPr>
        <w:t>经确认的培训课程发生重大变化的，培训机构应及时向直属海事管理机构或省级地方海事管理机构报告课程变动情况，并经海事管理机构重新确认。</w:t>
      </w:r>
    </w:p>
    <w:p w14:paraId="77CCB8E6">
      <w:pPr>
        <w:ind w:firstLine="640" w:firstLineChars="200"/>
        <w:rPr>
          <w:rFonts w:eastAsia="仿宋_GB2312"/>
          <w:color w:val="auto"/>
          <w:sz w:val="32"/>
        </w:rPr>
      </w:pPr>
      <w:r>
        <w:rPr>
          <w:rFonts w:eastAsia="黑体"/>
          <w:color w:val="auto"/>
          <w:sz w:val="32"/>
        </w:rPr>
        <w:t>第十</w:t>
      </w:r>
      <w:r>
        <w:rPr>
          <w:rFonts w:hint="eastAsia" w:eastAsia="黑体"/>
          <w:color w:val="auto"/>
          <w:sz w:val="32"/>
          <w:lang w:val="en-US" w:eastAsia="zh-CN"/>
        </w:rPr>
        <w:t>二</w:t>
      </w:r>
      <w:r>
        <w:rPr>
          <w:rFonts w:eastAsia="黑体"/>
          <w:color w:val="auto"/>
          <w:sz w:val="32"/>
        </w:rPr>
        <w:t>条</w:t>
      </w:r>
      <w:r>
        <w:rPr>
          <w:rFonts w:hint="eastAsia" w:eastAsia="黑体"/>
          <w:color w:val="auto"/>
          <w:sz w:val="32"/>
          <w:lang w:val="en-US" w:eastAsia="zh-CN"/>
        </w:rPr>
        <w:t xml:space="preserve"> </w:t>
      </w:r>
      <w:r>
        <w:rPr>
          <w:rFonts w:eastAsia="仿宋_GB2312"/>
          <w:color w:val="auto"/>
          <w:sz w:val="32"/>
        </w:rPr>
        <w:t>培训机构按照《培训规则》第二十六条规定告知船员参加培训相关要求时，应当书面告知，并在船员书面确认后归入船员培训档案。</w:t>
      </w:r>
    </w:p>
    <w:p w14:paraId="692B2BD5">
      <w:pPr>
        <w:ind w:firstLine="640" w:firstLineChars="200"/>
        <w:rPr>
          <w:rFonts w:hint="eastAsia" w:eastAsia="仿宋_GB2312"/>
          <w:color w:val="auto"/>
          <w:sz w:val="32"/>
          <w:lang w:eastAsia="zh-CN"/>
        </w:rPr>
      </w:pPr>
      <w:r>
        <w:rPr>
          <w:rFonts w:eastAsia="黑体"/>
          <w:color w:val="auto"/>
          <w:sz w:val="32"/>
        </w:rPr>
        <w:t>第十</w:t>
      </w:r>
      <w:r>
        <w:rPr>
          <w:rFonts w:hint="eastAsia" w:eastAsia="黑体"/>
          <w:color w:val="auto"/>
          <w:sz w:val="32"/>
          <w:lang w:val="en-US" w:eastAsia="zh-CN"/>
        </w:rPr>
        <w:t>三</w:t>
      </w:r>
      <w:r>
        <w:rPr>
          <w:rFonts w:eastAsia="黑体"/>
          <w:color w:val="auto"/>
          <w:sz w:val="32"/>
        </w:rPr>
        <w:t>条</w:t>
      </w:r>
      <w:r>
        <w:rPr>
          <w:rFonts w:hint="eastAsia" w:eastAsia="黑体"/>
          <w:color w:val="auto"/>
          <w:sz w:val="32"/>
          <w:lang w:val="en-US" w:eastAsia="zh-CN"/>
        </w:rPr>
        <w:t xml:space="preserve"> </w:t>
      </w:r>
      <w:r>
        <w:rPr>
          <w:rFonts w:eastAsia="仿宋_GB2312"/>
          <w:color w:val="auto"/>
          <w:sz w:val="32"/>
        </w:rPr>
        <w:t>海事管理机构收到培训机构按照《培训规则》第二十八条规定备案的培训计划后，应按以下要求进行确认：</w:t>
      </w:r>
    </w:p>
    <w:p w14:paraId="7C8CFE45">
      <w:pPr>
        <w:ind w:firstLine="640" w:firstLineChars="200"/>
        <w:rPr>
          <w:rFonts w:eastAsia="仿宋_GB2312"/>
          <w:color w:val="auto"/>
          <w:sz w:val="32"/>
        </w:rPr>
      </w:pPr>
      <w:r>
        <w:rPr>
          <w:rFonts w:eastAsia="仿宋_GB2312"/>
          <w:color w:val="auto"/>
          <w:sz w:val="32"/>
        </w:rPr>
        <w:t>（一）培训规模不得超过培训许可证记载的规模以及经课程确认的规模；</w:t>
      </w:r>
    </w:p>
    <w:p w14:paraId="09AB7A32">
      <w:pPr>
        <w:ind w:firstLine="640" w:firstLineChars="200"/>
        <w:rPr>
          <w:rFonts w:eastAsia="仿宋_GB2312"/>
          <w:color w:val="auto"/>
          <w:sz w:val="32"/>
        </w:rPr>
      </w:pPr>
      <w:r>
        <w:rPr>
          <w:rFonts w:eastAsia="仿宋_GB2312"/>
          <w:color w:val="auto"/>
          <w:sz w:val="32"/>
        </w:rPr>
        <w:t>（二）培训计划和日程安排不低于培训大纲和经课程确认的培训内容和学时要求；</w:t>
      </w:r>
    </w:p>
    <w:p w14:paraId="16FD3852">
      <w:pPr>
        <w:ind w:firstLine="640" w:firstLineChars="200"/>
        <w:rPr>
          <w:rFonts w:eastAsia="仿宋_GB2312"/>
          <w:color w:val="auto"/>
          <w:sz w:val="32"/>
        </w:rPr>
      </w:pPr>
      <w:r>
        <w:rPr>
          <w:rFonts w:eastAsia="仿宋_GB2312"/>
          <w:color w:val="auto"/>
          <w:sz w:val="32"/>
        </w:rPr>
        <w:t>（三）实施培训的教学人员符合相关要求；</w:t>
      </w:r>
    </w:p>
    <w:p w14:paraId="1C949BB2">
      <w:pPr>
        <w:ind w:firstLine="640" w:firstLineChars="200"/>
        <w:rPr>
          <w:rFonts w:eastAsia="仿宋_GB2312"/>
          <w:strike w:val="0"/>
          <w:dstrike w:val="0"/>
          <w:color w:val="auto"/>
          <w:sz w:val="32"/>
        </w:rPr>
      </w:pPr>
      <w:r>
        <w:rPr>
          <w:rFonts w:eastAsia="仿宋_GB2312"/>
          <w:strike w:val="0"/>
          <w:dstrike w:val="0"/>
          <w:color w:val="auto"/>
          <w:sz w:val="32"/>
        </w:rPr>
        <w:t>（四）培训设施、设备、教材等满足培训开展的需要。</w:t>
      </w:r>
    </w:p>
    <w:p w14:paraId="7F9494A9">
      <w:pPr>
        <w:ind w:firstLine="640" w:firstLineChars="200"/>
        <w:rPr>
          <w:rFonts w:eastAsia="仿宋_GB2312"/>
          <w:color w:val="auto"/>
          <w:sz w:val="32"/>
        </w:rPr>
      </w:pPr>
      <w:r>
        <w:rPr>
          <w:rFonts w:eastAsia="仿宋_GB2312"/>
          <w:strike w:val="0"/>
          <w:dstrike w:val="0"/>
          <w:color w:val="auto"/>
          <w:sz w:val="32"/>
        </w:rPr>
        <w:t>海事管理机构收到培训机构按照《培训规则》第二十八条规定备案的学员名册后，</w:t>
      </w:r>
      <w:r>
        <w:rPr>
          <w:rFonts w:hint="eastAsia" w:eastAsia="仿宋_GB2312"/>
          <w:strike w:val="0"/>
          <w:dstrike w:val="0"/>
          <w:color w:val="auto"/>
          <w:sz w:val="32"/>
        </w:rPr>
        <w:t>应当</w:t>
      </w:r>
      <w:r>
        <w:rPr>
          <w:rFonts w:hint="eastAsia" w:eastAsia="仿宋_GB2312"/>
          <w:strike w:val="0"/>
          <w:dstrike w:val="0"/>
          <w:color w:val="auto"/>
          <w:sz w:val="32"/>
          <w:lang w:val="en-US" w:eastAsia="zh-CN"/>
        </w:rPr>
        <w:t>及时确认。培训计划因故发生变更的，应提前报海事管理机构重新确认。</w:t>
      </w:r>
    </w:p>
    <w:p w14:paraId="309EB02B">
      <w:pPr>
        <w:spacing w:line="360" w:lineRule="auto"/>
        <w:ind w:firstLine="640" w:firstLineChars="200"/>
        <w:rPr>
          <w:rFonts w:eastAsia="仿宋_GB2312"/>
          <w:color w:val="auto"/>
          <w:sz w:val="32"/>
          <w:szCs w:val="32"/>
        </w:rPr>
      </w:pPr>
      <w:r>
        <w:rPr>
          <w:rFonts w:eastAsia="黑体"/>
          <w:color w:val="auto"/>
          <w:sz w:val="32"/>
        </w:rPr>
        <w:t>第十</w:t>
      </w:r>
      <w:r>
        <w:rPr>
          <w:rFonts w:hint="eastAsia" w:eastAsia="黑体"/>
          <w:color w:val="auto"/>
          <w:sz w:val="32"/>
          <w:lang w:val="en-US" w:eastAsia="zh-CN"/>
        </w:rPr>
        <w:t>四</w:t>
      </w:r>
      <w:r>
        <w:rPr>
          <w:rFonts w:eastAsia="黑体"/>
          <w:color w:val="auto"/>
          <w:sz w:val="32"/>
        </w:rPr>
        <w:t>条</w:t>
      </w:r>
      <w:r>
        <w:rPr>
          <w:rFonts w:hint="eastAsia" w:eastAsia="黑体"/>
          <w:color w:val="auto"/>
          <w:sz w:val="32"/>
          <w:lang w:val="en-US" w:eastAsia="zh-CN"/>
        </w:rPr>
        <w:t xml:space="preserve"> </w:t>
      </w:r>
      <w:r>
        <w:rPr>
          <w:rFonts w:eastAsia="仿宋_GB2312"/>
          <w:color w:val="auto"/>
          <w:sz w:val="32"/>
          <w:szCs w:val="32"/>
        </w:rPr>
        <w:t>培训机构应当在培训结束后，学员申请参加考试前将学员出勤情况和出具培训证明（</w:t>
      </w:r>
      <w:r>
        <w:rPr>
          <w:rFonts w:eastAsia="仿宋_GB2312"/>
          <w:color w:val="auto"/>
          <w:sz w:val="32"/>
        </w:rPr>
        <w:t>格式见</w:t>
      </w:r>
      <w:r>
        <w:rPr>
          <w:rFonts w:eastAsia="仿宋_GB2312"/>
          <w:color w:val="auto"/>
          <w:sz w:val="32"/>
          <w:szCs w:val="32"/>
        </w:rPr>
        <w:t>附录11）情况报海事管理机构。</w:t>
      </w:r>
    </w:p>
    <w:p w14:paraId="4406DB77">
      <w:pPr>
        <w:spacing w:line="360" w:lineRule="auto"/>
        <w:ind w:firstLine="640" w:firstLineChars="200"/>
        <w:rPr>
          <w:rFonts w:hint="default" w:eastAsia="仿宋_GB2312"/>
          <w:color w:val="auto"/>
          <w:sz w:val="32"/>
          <w:szCs w:val="32"/>
          <w:lang w:val="en-US" w:eastAsia="zh-CN"/>
        </w:rPr>
      </w:pPr>
      <w:r>
        <w:rPr>
          <w:rFonts w:hint="eastAsia" w:eastAsia="仿宋_GB2312"/>
          <w:color w:val="auto"/>
          <w:sz w:val="32"/>
          <w:szCs w:val="32"/>
          <w:lang w:val="en-US" w:eastAsia="zh-CN"/>
        </w:rPr>
        <w:t>学员在取得培训证明1年内应向培训所在地海事管理机构申请参加相应项目的初考。</w:t>
      </w:r>
    </w:p>
    <w:p w14:paraId="3966FCEB">
      <w:pPr>
        <w:spacing w:line="360" w:lineRule="auto"/>
        <w:ind w:firstLine="640" w:firstLineChars="200"/>
        <w:rPr>
          <w:rFonts w:hint="eastAsia" w:ascii="黑体" w:hAnsi="黑体" w:eastAsia="黑体" w:cs="黑体"/>
          <w:b/>
          <w:bCs/>
          <w:sz w:val="32"/>
          <w:szCs w:val="32"/>
          <w:highlight w:val="yellow"/>
          <w:lang w:val="en-US" w:eastAsia="zh-CN"/>
        </w:rPr>
      </w:pPr>
      <w:r>
        <w:rPr>
          <w:rFonts w:hint="eastAsia" w:eastAsia="黑体"/>
          <w:sz w:val="32"/>
        </w:rPr>
        <w:t>第</w:t>
      </w:r>
      <w:r>
        <w:rPr>
          <w:rFonts w:hint="eastAsia" w:eastAsia="黑体"/>
          <w:sz w:val="32"/>
          <w:lang w:val="en-US" w:eastAsia="zh-CN"/>
        </w:rPr>
        <w:t>四</w:t>
      </w:r>
      <w:r>
        <w:rPr>
          <w:rFonts w:hint="eastAsia" w:eastAsia="黑体"/>
          <w:sz w:val="32"/>
        </w:rPr>
        <w:t>章</w:t>
      </w:r>
      <w:r>
        <w:rPr>
          <w:rFonts w:hint="eastAsia" w:eastAsia="黑体"/>
          <w:sz w:val="32"/>
          <w:lang w:val="en-US" w:eastAsia="zh-CN"/>
        </w:rPr>
        <w:t xml:space="preserve">  教学人员</w:t>
      </w:r>
    </w:p>
    <w:p w14:paraId="31D8E137">
      <w:pPr>
        <w:spacing w:line="360" w:lineRule="auto"/>
        <w:ind w:firstLine="640" w:firstLineChars="200"/>
        <w:rPr>
          <w:rFonts w:hint="eastAsia" w:eastAsia="仿宋_GB2312"/>
          <w:color w:val="auto"/>
          <w:sz w:val="32"/>
          <w:szCs w:val="32"/>
          <w:lang w:val="en-US" w:eastAsia="zh-CN"/>
        </w:rPr>
      </w:pPr>
      <w:r>
        <w:rPr>
          <w:rFonts w:hint="eastAsia" w:eastAsia="黑体"/>
          <w:color w:val="auto"/>
          <w:sz w:val="32"/>
          <w:lang w:val="en-US" w:eastAsia="zh-CN"/>
        </w:rPr>
        <w:t>第十五条</w:t>
      </w:r>
      <w:r>
        <w:rPr>
          <w:rFonts w:hint="eastAsia" w:eastAsia="仿宋_GB2312"/>
          <w:color w:val="auto"/>
          <w:sz w:val="32"/>
          <w:szCs w:val="32"/>
          <w:lang w:val="en-US" w:eastAsia="zh-CN"/>
        </w:rPr>
        <w:t xml:space="preserve"> </w:t>
      </w:r>
      <w:r>
        <w:rPr>
          <w:rFonts w:hint="eastAsia" w:eastAsia="仿宋_GB2312"/>
          <w:color w:val="auto"/>
          <w:sz w:val="32"/>
          <w:szCs w:val="32"/>
          <w:lang w:val="en-US" w:eastAsia="zh-CN"/>
        </w:rPr>
        <w:t>培训机构可使用自有教员和外聘教员开展培训，并满足以下要求：</w:t>
      </w:r>
    </w:p>
    <w:p w14:paraId="32124EDF">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（一）自有教员是指与培训机构订立一年以上劳动合同或事业单位聘用合同的教学人员。劳动合同应由培训机构与教员直接签订，不得委托第三方；劳动合同需经劳动保障行政部门备案。</w:t>
      </w:r>
    </w:p>
    <w:p w14:paraId="73CD5EA6">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二）外聘教员是指与培训机构订立劳务合同（协议），或以劳务派遣形式到培训机构任教的教学人员。培训机构与教员签订的劳务合同（协议）应明确工作内容、工作地点、工作时间、岗位职责、合同期限、劳动报酬等；培训机构与劳务派遣单位订立劳务派遣协议应明确派遣岗位、派遣期限、劳动报酬等，还应载明被派遣人员与派遣单位与签订劳动合同的情况。</w:t>
      </w:r>
    </w:p>
    <w:p w14:paraId="5D3E1D1D">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（三）教员到达或超过法定退休年龄退休后返聘至原培训机构，或与其他培训机构签订不少于3年返聘合同（协议），可视为该培训机构自有教员。</w:t>
      </w:r>
    </w:p>
    <w:p w14:paraId="43D3D851">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（四）教员不得在3家及以上的机构担任外聘教员。</w:t>
      </w:r>
    </w:p>
    <w:p w14:paraId="2C4A2A03">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（五）教员年龄不得超过70周岁。</w:t>
      </w:r>
    </w:p>
    <w:p w14:paraId="5B73BBEF">
      <w:pPr>
        <w:spacing w:line="360" w:lineRule="auto"/>
        <w:ind w:firstLine="640" w:firstLineChars="200"/>
        <w:rPr>
          <w:rFonts w:hint="eastAsia" w:eastAsia="仿宋_GB2312"/>
          <w:color w:val="auto"/>
          <w:sz w:val="32"/>
          <w:szCs w:val="32"/>
          <w:lang w:val="en-US" w:eastAsia="zh-CN"/>
        </w:rPr>
      </w:pPr>
      <w:r>
        <w:rPr>
          <w:rFonts w:hint="eastAsia" w:eastAsia="黑体"/>
          <w:color w:val="auto"/>
          <w:sz w:val="32"/>
          <w:lang w:val="en-US" w:eastAsia="zh-CN"/>
        </w:rPr>
        <w:t>第十六条</w:t>
      </w:r>
      <w:r>
        <w:rPr>
          <w:rFonts w:hint="eastAsia" w:eastAsia="仿宋_GB2312"/>
          <w:color w:val="auto"/>
          <w:sz w:val="32"/>
          <w:szCs w:val="32"/>
          <w:lang w:val="en-US" w:eastAsia="zh-CN"/>
        </w:rPr>
        <w:t xml:space="preserve"> 培训机构每个培训项目教学人员的80%应通过中华人民共和国海事局组织的考试。含多个教学科目的培训项目，每个科目教学人员均应满足通过教学人员考试比例要求。</w:t>
      </w:r>
    </w:p>
    <w:p w14:paraId="70587EF5">
      <w:pPr>
        <w:spacing w:line="360" w:lineRule="auto"/>
        <w:ind w:firstLine="640" w:firstLineChars="200"/>
        <w:rPr>
          <w:rFonts w:hint="eastAsia" w:eastAsia="仿宋_GB2312"/>
          <w:color w:val="auto"/>
          <w:sz w:val="32"/>
          <w:szCs w:val="32"/>
          <w:lang w:val="en-US" w:eastAsia="zh-CN"/>
        </w:rPr>
      </w:pPr>
      <w:r>
        <w:rPr>
          <w:rFonts w:hint="eastAsia" w:eastAsia="黑体"/>
          <w:color w:val="auto"/>
          <w:sz w:val="32"/>
          <w:lang w:val="en-US" w:eastAsia="zh-CN"/>
        </w:rPr>
        <w:t>第十七条</w:t>
      </w:r>
      <w:r>
        <w:rPr>
          <w:rFonts w:hint="eastAsia" w:eastAsia="仿宋_GB2312"/>
          <w:color w:val="auto"/>
          <w:sz w:val="32"/>
          <w:szCs w:val="32"/>
          <w:lang w:val="en-US" w:eastAsia="zh-CN"/>
        </w:rPr>
        <w:t xml:space="preserve"> 教学人员考试按以下要求组织实施：</w:t>
      </w:r>
    </w:p>
    <w:p w14:paraId="63661739">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（一）考试通过“教学人员能力测评考试”和“教学人员培训考核考试”两种形式开展。通过任一形式考试均视为通过教学人员考试。</w:t>
      </w:r>
    </w:p>
    <w:p w14:paraId="653EA7C9">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（二）</w:t>
      </w:r>
      <w:bookmarkStart w:id="0" w:name="OLE_LINK117"/>
      <w:bookmarkStart w:id="1" w:name="OLE_LINK118"/>
      <w:r>
        <w:rPr>
          <w:rFonts w:hint="eastAsia" w:eastAsia="仿宋_GB2312"/>
          <w:color w:val="auto"/>
          <w:sz w:val="32"/>
          <w:szCs w:val="32"/>
          <w:lang w:val="en-US" w:eastAsia="zh-CN"/>
        </w:rPr>
        <w:t>“教学人员能力测评考试”分为“专业能力”考试和“教学能力”考试，考试方式同船员理论考试，两个部分考试均合格者方为通过。“专业能力”考试科目同船员考试科目，其中海船船员培训“船舶操纵与避碰”科目合格分数为90分、其余科目为85分，内河船舶船员培训“避碰与信号”科目合格分数为90分、其余科目为75分。“教学能力”考试主要考核教育教学知识与能力、教育心理学、教师职业道德等内容，合格分数为70分。</w:t>
      </w:r>
    </w:p>
    <w:p w14:paraId="0E1CA11B">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（三）“教学人员培训考核考试”由中华人民共和国海事局授权拥有教学实习船和相关实训资源的单位组织开展，考试结果需报海事管理机构确认。</w:t>
      </w:r>
    </w:p>
    <w:p w14:paraId="3C89A912">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（四）</w:t>
      </w:r>
      <w:bookmarkEnd w:id="0"/>
      <w:bookmarkEnd w:id="1"/>
      <w:r>
        <w:rPr>
          <w:rFonts w:hint="eastAsia" w:eastAsia="仿宋_GB2312"/>
          <w:color w:val="auto"/>
          <w:sz w:val="32"/>
          <w:szCs w:val="32"/>
          <w:lang w:val="en-US" w:eastAsia="zh-CN"/>
        </w:rPr>
        <w:t>持有中等专业学校、技工学校、专业课、高等学校教师资格证和中等专业学校、技工学校实习指导教师资格证的教员视同通过“教学能力”考试。</w:t>
      </w:r>
    </w:p>
    <w:p w14:paraId="1B2821BC">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（五）教员有考试作弊行为，取消其全部考试成绩并3年内不得申请考试；连续2次无故缺考教员考试的，3年内不得申请考试。</w:t>
      </w:r>
    </w:p>
    <w:p w14:paraId="555EFC18">
      <w:pPr>
        <w:spacing w:line="360" w:lineRule="auto"/>
        <w:ind w:firstLine="640" w:firstLineChars="200"/>
        <w:rPr>
          <w:rFonts w:hint="eastAsia" w:eastAsia="仿宋_GB2312"/>
          <w:color w:val="auto"/>
          <w:sz w:val="32"/>
          <w:szCs w:val="32"/>
          <w:lang w:val="en-US" w:eastAsia="zh-CN"/>
        </w:rPr>
      </w:pPr>
      <w:r>
        <w:rPr>
          <w:rFonts w:hint="eastAsia" w:eastAsia="黑体"/>
          <w:color w:val="auto"/>
          <w:sz w:val="32"/>
          <w:lang w:val="en-US" w:eastAsia="zh-CN"/>
        </w:rPr>
        <w:t>第十八条</w:t>
      </w:r>
      <w:r>
        <w:rPr>
          <w:rFonts w:hint="eastAsia" w:eastAsia="仿宋_GB2312"/>
          <w:color w:val="auto"/>
          <w:sz w:val="32"/>
          <w:szCs w:val="32"/>
          <w:lang w:val="en-US" w:eastAsia="zh-CN"/>
        </w:rPr>
        <w:t xml:space="preserve"> 使用模拟器开展船员培训的教员，应当具有相应模拟器的实际操作经验，经过使用相应模拟器教学的培训，并协助承担相应模拟器实际操作培训不少于40个学时，并提供相应的证明。</w:t>
      </w:r>
    </w:p>
    <w:p w14:paraId="553DE60C">
      <w:pPr>
        <w:spacing w:line="360" w:lineRule="auto"/>
        <w:ind w:firstLine="640" w:firstLineChars="200"/>
        <w:rPr>
          <w:rFonts w:hint="eastAsia" w:eastAsia="仿宋_GB2312"/>
          <w:color w:val="auto"/>
          <w:sz w:val="32"/>
          <w:szCs w:val="32"/>
          <w:lang w:val="en-US" w:eastAsia="zh-CN"/>
        </w:rPr>
      </w:pPr>
      <w:r>
        <w:rPr>
          <w:rFonts w:hint="eastAsia" w:eastAsia="黑体"/>
          <w:color w:val="auto"/>
          <w:sz w:val="32"/>
          <w:lang w:val="en-US" w:eastAsia="zh-CN"/>
        </w:rPr>
        <w:t>第十九条</w:t>
      </w:r>
      <w:r>
        <w:rPr>
          <w:rFonts w:hint="eastAsia" w:eastAsia="仿宋_GB2312"/>
          <w:color w:val="auto"/>
          <w:sz w:val="32"/>
          <w:szCs w:val="32"/>
          <w:lang w:val="en-US" w:eastAsia="zh-CN"/>
        </w:rPr>
        <w:t xml:space="preserve"> 船员培训教学人员应按以下要求实施教员信息库管理：</w:t>
      </w:r>
    </w:p>
    <w:p w14:paraId="09A0B623">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（一）应按照培训机构申请，海事管理机构确认的程序，将符合要求的教员录入信息库。教员信息库应包括教员基本信息、教员考试情况、承担的船员培训项目和科目等。</w:t>
      </w:r>
    </w:p>
    <w:p w14:paraId="1AB4718C">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（二）海事管理机构应根据培训机构的变更报告，以及监督检查、投诉举报等的相关情况，对信息库进行更新和动态管理。</w:t>
      </w:r>
    </w:p>
    <w:p w14:paraId="1226B57D">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（三）未录入教员信息库的人员，培训机构不得安排其从事船员培训教学。</w:t>
      </w:r>
    </w:p>
    <w:p w14:paraId="3B3A7BFA">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（四）教员有伪造、变造职业资格证书、教学人员考试成绩、服务资历、教学经历等相关资格文件情形的，或存在考试作弊、船员服务资历造假等师德失范情形的，注销其教员信息库信息并3年内不得申请录入。</w:t>
      </w:r>
    </w:p>
    <w:p w14:paraId="0E08983D">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（五）中华人民共和国海事局在教学人员信息库基础上建立优秀教员信息库，评选优秀教学人员，并在教员年龄、任职要求等方面进行针对性规定。</w:t>
      </w:r>
    </w:p>
    <w:p w14:paraId="1965DC6E">
      <w:pPr>
        <w:spacing w:line="360" w:lineRule="auto"/>
        <w:ind w:firstLine="640" w:firstLineChars="200"/>
        <w:rPr>
          <w:rFonts w:hint="eastAsia" w:eastAsia="仿宋_GB2312"/>
          <w:color w:val="auto"/>
          <w:sz w:val="32"/>
          <w:szCs w:val="32"/>
          <w:lang w:val="en-US" w:eastAsia="zh-CN"/>
        </w:rPr>
      </w:pPr>
      <w:r>
        <w:rPr>
          <w:rFonts w:hint="eastAsia" w:eastAsia="黑体"/>
          <w:color w:val="auto"/>
          <w:sz w:val="32"/>
          <w:lang w:val="en-US" w:eastAsia="zh-CN"/>
        </w:rPr>
        <w:t>第二十条</w:t>
      </w:r>
      <w:r>
        <w:rPr>
          <w:rFonts w:hint="eastAsia" w:eastAsia="仿宋_GB2312"/>
          <w:color w:val="auto"/>
          <w:sz w:val="32"/>
          <w:szCs w:val="32"/>
          <w:lang w:val="en-US" w:eastAsia="zh-CN"/>
        </w:rPr>
        <w:t xml:space="preserve"> 培训机构应加强“双师型”教员队伍建设，鼓励聘请航海实践经验丰富、综合素质好的船长、轮机长、驾驶员、轮机员、电子电气员担任专、兼职教员。</w:t>
      </w:r>
    </w:p>
    <w:p w14:paraId="322A1D85">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应支持、鼓励教员上船任职、实践锻炼，保障教员相关证书的有效性和提升教学实践经验。</w:t>
      </w:r>
    </w:p>
    <w:p w14:paraId="79422B3D">
      <w:pPr>
        <w:spacing w:line="360" w:lineRule="auto"/>
        <w:ind w:firstLine="640" w:firstLineChars="200"/>
        <w:rPr>
          <w:rFonts w:hint="eastAsia" w:eastAsia="仿宋_GB2312"/>
          <w:color w:val="auto"/>
          <w:sz w:val="32"/>
          <w:szCs w:val="32"/>
          <w:lang w:val="en-US" w:eastAsia="zh-CN"/>
        </w:rPr>
      </w:pPr>
      <w:r>
        <w:rPr>
          <w:rFonts w:hint="eastAsia" w:eastAsia="黑体"/>
          <w:color w:val="auto"/>
          <w:sz w:val="32"/>
          <w:lang w:val="en-US" w:eastAsia="zh-CN"/>
        </w:rPr>
        <w:t>第二十一条</w:t>
      </w:r>
      <w:r>
        <w:rPr>
          <w:rFonts w:hint="eastAsia" w:eastAsia="仿宋_GB2312"/>
          <w:color w:val="auto"/>
          <w:sz w:val="32"/>
          <w:szCs w:val="32"/>
          <w:lang w:val="en-US" w:eastAsia="zh-CN"/>
        </w:rPr>
        <w:t xml:space="preserve"> 2009年10月1日前已从事船员培训教学且持有教师资格证的教员，视同其符合《船员培训管理规则》及其实施办法对相应科目教员学历、职业资格、任职资历、教学经验等的要求，并视同其通过了本办法规定的“教学能力”考试和相应科目的“专业能力”考试。</w:t>
      </w:r>
    </w:p>
    <w:p w14:paraId="752B41B7">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本办法实施前已从事船员培训教学，且参加过主管机关组织的师资培训班并取得培训证明的或通过师资考试的，视同其通过了本办法规定的相应科目的“教学能力”考试和相应科目的“专业能力”考试。</w:t>
      </w:r>
    </w:p>
    <w:p w14:paraId="6CE333A5">
      <w:pPr>
        <w:ind w:firstLine="643" w:firstLineChars="200"/>
        <w:rPr>
          <w:rFonts w:hint="eastAsia" w:ascii="黑体" w:hAnsi="黑体" w:eastAsia="黑体" w:cs="黑体"/>
          <w:b/>
          <w:bCs/>
          <w:strike w:val="0"/>
          <w:dstrike w:val="0"/>
          <w:color w:val="auto"/>
          <w:sz w:val="32"/>
          <w:highlight w:val="none"/>
          <w:lang w:val="en-US" w:eastAsia="zh-CN"/>
        </w:rPr>
      </w:pPr>
      <w:r>
        <w:rPr>
          <w:rFonts w:hint="eastAsia" w:ascii="黑体" w:hAnsi="黑体" w:eastAsia="黑体" w:cs="黑体"/>
          <w:b/>
          <w:bCs/>
          <w:strike w:val="0"/>
          <w:dstrike w:val="0"/>
          <w:color w:val="auto"/>
          <w:sz w:val="32"/>
          <w:highlight w:val="none"/>
          <w:lang w:val="en-US" w:eastAsia="zh-CN"/>
        </w:rPr>
        <w:t>第五章     监督检查</w:t>
      </w:r>
    </w:p>
    <w:p w14:paraId="4204605C">
      <w:pPr>
        <w:spacing w:line="360" w:lineRule="auto"/>
        <w:ind w:firstLine="640" w:firstLineChars="200"/>
        <w:rPr>
          <w:rFonts w:hint="eastAsia" w:eastAsia="仿宋_GB2312"/>
          <w:color w:val="auto"/>
          <w:sz w:val="32"/>
          <w:szCs w:val="32"/>
          <w:lang w:val="en-US" w:eastAsia="zh-CN"/>
        </w:rPr>
      </w:pPr>
      <w:r>
        <w:rPr>
          <w:rFonts w:hint="eastAsia" w:eastAsia="黑体"/>
          <w:color w:val="auto"/>
          <w:sz w:val="32"/>
          <w:lang w:val="en-US" w:eastAsia="zh-CN"/>
        </w:rPr>
        <w:t>第二十二条</w:t>
      </w:r>
      <w:r>
        <w:rPr>
          <w:rFonts w:hint="eastAsia" w:eastAsia="仿宋_GB2312"/>
          <w:color w:val="auto"/>
          <w:sz w:val="32"/>
          <w:szCs w:val="32"/>
          <w:lang w:val="en-US" w:eastAsia="zh-CN"/>
        </w:rPr>
        <w:t xml:space="preserve"> 海事管理机构应对培训机构的船员培训情况开展随机抽查，各直属局和省级主管部门每年度将抽查情况报部海事局；对接获有关可能影响培训质量和安全的缺陷或隐患的投诉或举报，应核实相关情况并对所涉及的船员培训机构、航运公司实施针对性检查。</w:t>
      </w:r>
    </w:p>
    <w:p w14:paraId="664DDB28">
      <w:pPr>
        <w:spacing w:line="360" w:lineRule="auto"/>
        <w:ind w:firstLine="640" w:firstLineChars="200"/>
        <w:rPr>
          <w:rFonts w:hint="eastAsia" w:eastAsia="仿宋_GB2312"/>
          <w:color w:val="auto"/>
          <w:sz w:val="32"/>
          <w:szCs w:val="32"/>
          <w:lang w:val="en-US" w:eastAsia="zh-CN"/>
        </w:rPr>
      </w:pPr>
      <w:r>
        <w:rPr>
          <w:rFonts w:hint="eastAsia" w:eastAsia="黑体"/>
          <w:color w:val="auto"/>
          <w:sz w:val="32"/>
          <w:lang w:val="en-US" w:eastAsia="zh-CN"/>
        </w:rPr>
        <w:t>第二十三条</w:t>
      </w:r>
      <w:r>
        <w:rPr>
          <w:rFonts w:hint="eastAsia" w:eastAsia="仿宋_GB2312"/>
          <w:color w:val="auto"/>
          <w:sz w:val="32"/>
          <w:szCs w:val="32"/>
          <w:lang w:val="en-US" w:eastAsia="zh-CN"/>
        </w:rPr>
        <w:t xml:space="preserve"> 海事管理机构可采取实地检查、书面检查等方式实施现场监督检查，也可通过信息化手段实施远程监督检查。</w:t>
      </w:r>
    </w:p>
    <w:p w14:paraId="3E272F08">
      <w:pPr>
        <w:spacing w:line="360" w:lineRule="auto"/>
        <w:ind w:firstLine="640" w:firstLineChars="200"/>
        <w:rPr>
          <w:rFonts w:hint="eastAsia" w:eastAsia="仿宋_GB2312"/>
          <w:color w:val="auto"/>
          <w:sz w:val="32"/>
          <w:szCs w:val="32"/>
          <w:lang w:val="en-US" w:eastAsia="zh-CN"/>
        </w:rPr>
      </w:pPr>
      <w:r>
        <w:rPr>
          <w:rFonts w:hint="eastAsia" w:eastAsia="黑体"/>
          <w:color w:val="auto"/>
          <w:sz w:val="32"/>
          <w:lang w:val="en-US" w:eastAsia="zh-CN"/>
        </w:rPr>
        <w:t>第二十四条</w:t>
      </w:r>
      <w:r>
        <w:rPr>
          <w:rFonts w:hint="eastAsia" w:eastAsia="仿宋_GB2312"/>
          <w:color w:val="auto"/>
          <w:sz w:val="32"/>
          <w:szCs w:val="32"/>
          <w:lang w:val="en-US" w:eastAsia="zh-CN"/>
        </w:rPr>
        <w:t xml:space="preserve"> 检查人员实施监督检查时,应当对照《船员培训监督检查通知书》（格式见附录12）列明的监督检查项目实施监督检查,判断船员培训机构是否存在缺陷,提出处理意见,并按要求在《船员培训监督检查通知书》中进行记载。</w:t>
      </w:r>
    </w:p>
    <w:p w14:paraId="1B77CEC0">
      <w:pPr>
        <w:spacing w:line="360" w:lineRule="auto"/>
        <w:ind w:firstLine="640" w:firstLineChars="200"/>
        <w:rPr>
          <w:rFonts w:hint="eastAsia" w:eastAsia="仿宋_GB2312"/>
          <w:color w:val="auto"/>
          <w:sz w:val="32"/>
          <w:szCs w:val="32"/>
          <w:lang w:val="en-US" w:eastAsia="zh-CN"/>
        </w:rPr>
      </w:pPr>
      <w:r>
        <w:rPr>
          <w:rFonts w:hint="eastAsia" w:eastAsia="黑体"/>
          <w:color w:val="auto"/>
          <w:sz w:val="32"/>
          <w:lang w:val="en-US" w:eastAsia="zh-CN"/>
        </w:rPr>
        <w:t>第二十五条</w:t>
      </w:r>
      <w:r>
        <w:rPr>
          <w:rFonts w:hint="eastAsia" w:eastAsia="仿宋_GB2312"/>
          <w:color w:val="auto"/>
          <w:sz w:val="32"/>
          <w:szCs w:val="32"/>
          <w:lang w:val="en-US" w:eastAsia="zh-CN"/>
        </w:rPr>
        <w:t xml:space="preserve"> 检查人员发现船员培训机构存在缺陷的，可按以下规定提出处理意见：</w:t>
      </w:r>
    </w:p>
    <w:p w14:paraId="0C2998AB">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（一）存在的缺陷可采取措施及时消除，且未影响到培训活动继续开展的，责令立即改正。1年内同一个项目相同缺陷重复出现两次及以上的，可限期整改，时间不超过三个月，整改期间中止相应培训项目开班；</w:t>
      </w:r>
    </w:p>
    <w:p w14:paraId="402ECD97">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（二）存在的缺陷符合《中华人民共和国船员培训管理规则》第四十五条、四十六条、第四十七条规定情形的，按规定处理。</w:t>
      </w:r>
    </w:p>
    <w:p w14:paraId="6AACE5DF">
      <w:pPr>
        <w:spacing w:line="360" w:lineRule="auto"/>
        <w:ind w:firstLine="640" w:firstLineChars="200"/>
        <w:rPr>
          <w:rFonts w:hint="default" w:eastAsia="仿宋_GB2312"/>
          <w:color w:val="auto"/>
          <w:sz w:val="32"/>
          <w:szCs w:val="32"/>
          <w:lang w:val="en-US" w:eastAsia="zh-CN"/>
        </w:rPr>
      </w:pPr>
      <w:r>
        <w:rPr>
          <w:rFonts w:hint="eastAsia" w:eastAsia="仿宋_GB2312"/>
          <w:color w:val="auto"/>
          <w:sz w:val="32"/>
          <w:szCs w:val="32"/>
          <w:lang w:val="en-US" w:eastAsia="zh-CN"/>
        </w:rPr>
        <w:t>（三）存在的缺陷是由于船员培训质量控制体系未能有效运行造成的，对该船员培训机构实施跟踪审核，并在跟踪审核通过前中止所有培训项目开班。</w:t>
      </w:r>
    </w:p>
    <w:p w14:paraId="4AD769F5">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检查人员应在检查结束后签发相应的《船员培训监督检查通知书》,标明缺陷及处理意见,签名后由船员培训机构负责人签字确认。</w:t>
      </w:r>
    </w:p>
    <w:p w14:paraId="41DD15A0">
      <w:pPr>
        <w:spacing w:line="360" w:lineRule="auto"/>
        <w:ind w:firstLine="640" w:firstLineChars="200"/>
        <w:rPr>
          <w:rFonts w:hint="eastAsia" w:eastAsia="仿宋_GB2312"/>
          <w:color w:val="auto"/>
          <w:sz w:val="32"/>
          <w:szCs w:val="32"/>
          <w:lang w:val="en-US" w:eastAsia="zh-CN"/>
        </w:rPr>
      </w:pPr>
      <w:r>
        <w:rPr>
          <w:rFonts w:hint="eastAsia" w:eastAsia="黑体"/>
          <w:color w:val="auto"/>
          <w:sz w:val="32"/>
          <w:lang w:val="en-US" w:eastAsia="zh-CN"/>
        </w:rPr>
        <w:t>第二十六条</w:t>
      </w:r>
      <w:r>
        <w:rPr>
          <w:rFonts w:hint="eastAsia" w:eastAsia="仿宋_GB2312"/>
          <w:color w:val="auto"/>
          <w:sz w:val="32"/>
          <w:szCs w:val="32"/>
          <w:lang w:val="en-US" w:eastAsia="zh-CN"/>
        </w:rPr>
        <w:t xml:space="preserve"> 船员培训机构应当按照海事管理机构签发的《船员培训监督检查通知书》的要求,对存在的缺陷进行改正并记入船员培训质量管理体系记录。</w:t>
      </w:r>
    </w:p>
    <w:p w14:paraId="5BB947BF">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船员培训机构在改正《船员培训监督检查通知书》所列缺陷后,应当向有权限的海事管理机构申请复查。</w:t>
      </w:r>
    </w:p>
    <w:p w14:paraId="249E6D27">
      <w:pPr>
        <w:spacing w:line="360" w:lineRule="auto"/>
        <w:ind w:firstLine="640" w:firstLineChars="200"/>
        <w:rPr>
          <w:rFonts w:hint="eastAsia" w:eastAsia="仿宋_GB2312"/>
          <w:color w:val="auto"/>
          <w:sz w:val="32"/>
          <w:szCs w:val="32"/>
          <w:lang w:val="en-US" w:eastAsia="zh-CN"/>
        </w:rPr>
      </w:pPr>
      <w:r>
        <w:rPr>
          <w:rFonts w:hint="eastAsia" w:eastAsia="黑体"/>
          <w:color w:val="auto"/>
          <w:sz w:val="32"/>
          <w:lang w:val="en-US" w:eastAsia="zh-CN"/>
        </w:rPr>
        <w:t>第二十七条</w:t>
      </w:r>
      <w:r>
        <w:rPr>
          <w:rFonts w:hint="eastAsia" w:eastAsia="仿宋_GB2312"/>
          <w:color w:val="auto"/>
          <w:sz w:val="32"/>
          <w:szCs w:val="32"/>
          <w:lang w:val="en-US" w:eastAsia="zh-CN"/>
        </w:rPr>
        <w:t xml:space="preserve"> 海事管理机构接到船员培训机构复查申请后,应在3个工作日内安排检查人员对复查项目进行跟踪验证。跟踪验证的内容应包括但不仅限于:</w:t>
      </w:r>
    </w:p>
    <w:p w14:paraId="2F05BF61">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(一)改正措施是否按规定的日期完成;</w:t>
      </w:r>
    </w:p>
    <w:p w14:paraId="0B6C926E">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(二)各项改正措施是否都已落实;</w:t>
      </w:r>
    </w:p>
    <w:p w14:paraId="4A419BF5">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(三)改正措施是否达到效果;</w:t>
      </w:r>
    </w:p>
    <w:p w14:paraId="324C7A97">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(四)改正措施实施情况是否有记录和保存;</w:t>
      </w:r>
    </w:p>
    <w:p w14:paraId="054ABEF0">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(五)是否按培训质量管理体系要求提出文件修改建议.</w:t>
      </w:r>
    </w:p>
    <w:p w14:paraId="0C0894B2">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经验证表明缺陷已按要求改正的,检查人员应在相应的《船员培训监督检查通知书》上注明跟踪验证情况并签名。</w:t>
      </w:r>
    </w:p>
    <w:p w14:paraId="0A1749A9">
      <w:pPr>
        <w:spacing w:line="360" w:lineRule="auto"/>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海事管理机构可根据现场复查结果准许培训机构恢复开展相应培训活动;受到行政处罚的,处罚事项结束后方可恢复培训活动。</w:t>
      </w:r>
    </w:p>
    <w:p w14:paraId="35443753">
      <w:pPr>
        <w:spacing w:line="360" w:lineRule="auto"/>
        <w:ind w:firstLine="640" w:firstLineChars="200"/>
        <w:rPr>
          <w:rFonts w:hint="eastAsia" w:eastAsia="仿宋_GB2312"/>
          <w:color w:val="auto"/>
          <w:sz w:val="32"/>
          <w:szCs w:val="32"/>
          <w:lang w:val="en-US" w:eastAsia="zh-CN"/>
        </w:rPr>
      </w:pPr>
      <w:r>
        <w:rPr>
          <w:rFonts w:hint="eastAsia" w:eastAsia="黑体"/>
          <w:color w:val="auto"/>
          <w:sz w:val="32"/>
          <w:lang w:val="en-US" w:eastAsia="zh-CN"/>
        </w:rPr>
        <w:t>第二十八条</w:t>
      </w:r>
      <w:r>
        <w:rPr>
          <w:rFonts w:hint="eastAsia" w:eastAsia="仿宋_GB2312"/>
          <w:color w:val="auto"/>
          <w:sz w:val="32"/>
          <w:szCs w:val="32"/>
          <w:lang w:val="en-US" w:eastAsia="zh-CN"/>
        </w:rPr>
        <w:t xml:space="preserve"> 海事管理机构对培训机构监督检查应做好检查记录，并在5个工作日内将检查情况录入船员管理系统。</w:t>
      </w:r>
    </w:p>
    <w:p w14:paraId="0C2017FA">
      <w:pPr>
        <w:spacing w:line="360" w:lineRule="auto"/>
        <w:ind w:firstLine="640" w:firstLineChars="200"/>
        <w:rPr>
          <w:rFonts w:hint="eastAsia" w:eastAsia="仿宋_GB2312"/>
          <w:color w:val="auto"/>
          <w:sz w:val="32"/>
          <w:szCs w:val="32"/>
          <w:lang w:val="en-US" w:eastAsia="zh-CN"/>
        </w:rPr>
      </w:pPr>
      <w:r>
        <w:rPr>
          <w:rFonts w:hint="eastAsia" w:eastAsia="黑体"/>
          <w:color w:val="auto"/>
          <w:sz w:val="32"/>
          <w:lang w:val="en-US" w:eastAsia="zh-CN"/>
        </w:rPr>
        <w:t>第二十九条</w:t>
      </w:r>
      <w:r>
        <w:rPr>
          <w:rFonts w:hint="eastAsia" w:eastAsia="仿宋_GB2312"/>
          <w:color w:val="auto"/>
          <w:sz w:val="32"/>
          <w:szCs w:val="32"/>
          <w:lang w:val="en-US" w:eastAsia="zh-CN"/>
        </w:rPr>
        <w:t xml:space="preserve"> 对开展船上见习或者知识更新培训的航运公司和相关机构的监督检查，可参照培训机构监督检查要求执行。</w:t>
      </w:r>
    </w:p>
    <w:p w14:paraId="50752300">
      <w:pPr>
        <w:ind w:firstLine="640" w:firstLineChars="200"/>
        <w:rPr>
          <w:rFonts w:hint="eastAsia" w:eastAsia="黑体"/>
          <w:sz w:val="32"/>
        </w:rPr>
      </w:pPr>
      <w:r>
        <w:rPr>
          <w:rFonts w:hint="eastAsia" w:eastAsia="黑体"/>
          <w:color w:val="auto"/>
          <w:sz w:val="32"/>
          <w:lang w:val="en-US" w:eastAsia="zh-CN"/>
        </w:rPr>
        <w:t>第</w:t>
      </w:r>
      <w:r>
        <w:rPr>
          <w:rFonts w:hint="eastAsia" w:eastAsia="黑体"/>
          <w:color w:val="auto"/>
          <w:sz w:val="32"/>
          <w:lang w:val="en-US" w:eastAsia="zh-CN"/>
        </w:rPr>
        <w:t xml:space="preserve">三十条 </w:t>
      </w:r>
      <w:r>
        <w:rPr>
          <w:rFonts w:eastAsia="仿宋_GB2312"/>
          <w:color w:val="auto"/>
          <w:sz w:val="32"/>
          <w:szCs w:val="32"/>
        </w:rPr>
        <w:t>海事管理机构</w:t>
      </w:r>
      <w:r>
        <w:rPr>
          <w:rFonts w:hint="eastAsia" w:eastAsia="仿宋_GB2312"/>
          <w:color w:val="auto"/>
          <w:sz w:val="32"/>
          <w:szCs w:val="32"/>
          <w:lang w:eastAsia="zh-CN"/>
        </w:rPr>
        <w:t>根据权限</w:t>
      </w:r>
      <w:r>
        <w:rPr>
          <w:rFonts w:eastAsia="仿宋_GB2312"/>
          <w:color w:val="auto"/>
          <w:sz w:val="32"/>
          <w:szCs w:val="32"/>
        </w:rPr>
        <w:t>应当按照“一机构一档案”的原则建立辖区培训机构档案，并将对船员培训机构的船员培训质量体系审核、中期核查、日常监督检查以及培训机构的培训课程确认、开班计划等归入培训机构档案。</w:t>
      </w:r>
    </w:p>
    <w:p w14:paraId="2F3E383B">
      <w:pPr>
        <w:ind w:firstLine="643" w:firstLineChars="200"/>
        <w:rPr>
          <w:rFonts w:hint="eastAsia" w:ascii="黑体" w:hAnsi="黑体" w:eastAsia="黑体" w:cs="黑体"/>
          <w:b/>
          <w:bCs/>
          <w:strike w:val="0"/>
          <w:dstrike w:val="0"/>
          <w:color w:val="auto"/>
          <w:sz w:val="32"/>
          <w:highlight w:val="none"/>
          <w:lang w:val="en-US" w:eastAsia="zh-CN"/>
        </w:rPr>
      </w:pPr>
      <w:r>
        <w:rPr>
          <w:rFonts w:hint="eastAsia" w:ascii="黑体" w:hAnsi="黑体" w:eastAsia="黑体" w:cs="黑体"/>
          <w:b/>
          <w:bCs/>
          <w:strike w:val="0"/>
          <w:dstrike w:val="0"/>
          <w:color w:val="auto"/>
          <w:sz w:val="32"/>
          <w:highlight w:val="none"/>
          <w:lang w:val="en-US" w:eastAsia="zh-CN"/>
        </w:rPr>
        <w:t>第六章     附则</w:t>
      </w:r>
    </w:p>
    <w:p w14:paraId="486C552D">
      <w:pPr>
        <w:spacing w:line="360" w:lineRule="auto"/>
        <w:ind w:firstLine="640" w:firstLineChars="200"/>
        <w:rPr>
          <w:rFonts w:eastAsia="仿宋_GB2312"/>
          <w:sz w:val="32"/>
          <w:szCs w:val="32"/>
        </w:rPr>
      </w:pPr>
      <w:r>
        <w:rPr>
          <w:rFonts w:eastAsia="黑体"/>
          <w:sz w:val="32"/>
        </w:rPr>
        <w:t>第</w:t>
      </w:r>
      <w:r>
        <w:rPr>
          <w:rFonts w:hint="eastAsia" w:eastAsia="黑体"/>
          <w:sz w:val="32"/>
          <w:lang w:val="en-US" w:eastAsia="zh-CN"/>
        </w:rPr>
        <w:t>三十一</w:t>
      </w:r>
      <w:r>
        <w:rPr>
          <w:rFonts w:eastAsia="黑体"/>
          <w:sz w:val="32"/>
        </w:rPr>
        <w:t>条</w:t>
      </w:r>
      <w:r>
        <w:rPr>
          <w:rFonts w:hint="eastAsia" w:eastAsia="黑体"/>
          <w:sz w:val="32"/>
          <w:lang w:val="en-US" w:eastAsia="zh-CN"/>
        </w:rPr>
        <w:t xml:space="preserve"> </w:t>
      </w:r>
      <w:r>
        <w:rPr>
          <w:rFonts w:eastAsia="仿宋_GB2312"/>
          <w:sz w:val="32"/>
          <w:szCs w:val="32"/>
        </w:rPr>
        <w:t>中华人民共和国海事局每年按照培训项目对外公布培训机构的学员初次考试及格率、年度最终及格率。</w:t>
      </w:r>
    </w:p>
    <w:p w14:paraId="38E80369">
      <w:pPr>
        <w:ind w:firstLine="640" w:firstLineChars="200"/>
        <w:rPr>
          <w:rFonts w:eastAsia="仿宋_GB2312"/>
          <w:sz w:val="32"/>
          <w:szCs w:val="32"/>
        </w:rPr>
      </w:pPr>
      <w:r>
        <w:rPr>
          <w:rFonts w:eastAsia="黑体"/>
          <w:sz w:val="32"/>
        </w:rPr>
        <w:t>第</w:t>
      </w:r>
      <w:r>
        <w:rPr>
          <w:rFonts w:hint="eastAsia" w:eastAsia="黑体"/>
          <w:sz w:val="32"/>
          <w:lang w:val="en-US" w:eastAsia="zh-CN"/>
        </w:rPr>
        <w:t>三</w:t>
      </w:r>
      <w:r>
        <w:rPr>
          <w:rFonts w:eastAsia="黑体"/>
          <w:sz w:val="32"/>
        </w:rPr>
        <w:t>十</w:t>
      </w:r>
      <w:r>
        <w:rPr>
          <w:rFonts w:hint="eastAsia" w:eastAsia="黑体"/>
          <w:sz w:val="32"/>
          <w:lang w:val="en-US" w:eastAsia="zh-CN"/>
        </w:rPr>
        <w:t>二</w:t>
      </w:r>
      <w:r>
        <w:rPr>
          <w:rFonts w:eastAsia="黑体"/>
          <w:sz w:val="32"/>
        </w:rPr>
        <w:t>条</w:t>
      </w:r>
      <w:r>
        <w:rPr>
          <w:rFonts w:hint="eastAsia" w:eastAsia="黑体"/>
          <w:sz w:val="32"/>
          <w:lang w:val="en-US" w:eastAsia="zh-CN"/>
        </w:rPr>
        <w:t xml:space="preserve"> </w:t>
      </w:r>
      <w:r>
        <w:rPr>
          <w:rFonts w:eastAsia="仿宋_GB2312"/>
          <w:snapToGrid w:val="0"/>
          <w:kern w:val="0"/>
          <w:sz w:val="32"/>
          <w:szCs w:val="32"/>
        </w:rPr>
        <w:t>本办法自</w:t>
      </w:r>
      <w:r>
        <w:rPr>
          <w:rFonts w:hint="eastAsia" w:eastAsia="仿宋_GB2312"/>
          <w:snapToGrid w:val="0"/>
          <w:kern w:val="0"/>
          <w:sz w:val="32"/>
          <w:szCs w:val="32"/>
          <w:lang w:val="en-US" w:eastAsia="zh-CN"/>
        </w:rPr>
        <w:t>2024年11月1日</w:t>
      </w:r>
      <w:r>
        <w:rPr>
          <w:rFonts w:eastAsia="仿宋_GB2312"/>
          <w:snapToGrid w:val="0"/>
          <w:kern w:val="0"/>
          <w:sz w:val="32"/>
          <w:szCs w:val="32"/>
        </w:rPr>
        <w:t>起施行，有效期5年。中华人民共和国海事局</w:t>
      </w:r>
      <w:r>
        <w:rPr>
          <w:rFonts w:hint="eastAsia" w:eastAsia="仿宋_GB2312"/>
          <w:snapToGrid w:val="0"/>
          <w:kern w:val="0"/>
          <w:sz w:val="32"/>
          <w:szCs w:val="32"/>
          <w:lang w:val="en-US" w:eastAsia="zh-CN"/>
        </w:rPr>
        <w:t>2019年9月27日</w:t>
      </w:r>
      <w:r>
        <w:rPr>
          <w:rFonts w:eastAsia="仿宋_GB2312"/>
          <w:snapToGrid w:val="0"/>
          <w:kern w:val="0"/>
          <w:sz w:val="32"/>
          <w:szCs w:val="32"/>
        </w:rPr>
        <w:t>印发的《关于实施&lt;中华人民共和国船员培训管理规则&gt;有关事项的通知》（</w:t>
      </w:r>
      <w:bookmarkStart w:id="2" w:name="BKtype"/>
      <w:r>
        <w:rPr>
          <w:rFonts w:hint="eastAsia" w:eastAsia="仿宋_GB2312"/>
          <w:snapToGrid w:val="0"/>
          <w:kern w:val="0"/>
          <w:sz w:val="32"/>
          <w:szCs w:val="32"/>
          <w:lang w:eastAsia="zh-CN"/>
        </w:rPr>
        <w:t>海船员</w:t>
      </w:r>
      <w:bookmarkEnd w:id="2"/>
      <w:r>
        <w:rPr>
          <w:rFonts w:hint="eastAsia" w:eastAsia="仿宋_GB2312"/>
          <w:snapToGrid w:val="0"/>
          <w:kern w:val="0"/>
          <w:sz w:val="32"/>
          <w:szCs w:val="32"/>
          <w:lang w:val="en-US" w:eastAsia="zh-CN"/>
        </w:rPr>
        <w:t>〔</w:t>
      </w:r>
      <w:bookmarkStart w:id="3" w:name="BKyear"/>
      <w:r>
        <w:rPr>
          <w:rFonts w:hint="eastAsia" w:eastAsia="仿宋_GB2312"/>
          <w:snapToGrid w:val="0"/>
          <w:kern w:val="0"/>
          <w:sz w:val="32"/>
          <w:szCs w:val="32"/>
          <w:lang w:val="en-US" w:eastAsia="zh-CN"/>
        </w:rPr>
        <w:t>2019</w:t>
      </w:r>
      <w:bookmarkEnd w:id="3"/>
      <w:r>
        <w:rPr>
          <w:rFonts w:hint="eastAsia" w:eastAsia="仿宋_GB2312"/>
          <w:snapToGrid w:val="0"/>
          <w:kern w:val="0"/>
          <w:sz w:val="32"/>
          <w:szCs w:val="32"/>
          <w:lang w:val="en-US" w:eastAsia="zh-CN"/>
        </w:rPr>
        <w:t>〕</w:t>
      </w:r>
      <w:bookmarkStart w:id="4" w:name="BKnum"/>
      <w:r>
        <w:rPr>
          <w:rFonts w:hint="eastAsia" w:eastAsia="仿宋_GB2312"/>
          <w:snapToGrid w:val="0"/>
          <w:kern w:val="0"/>
          <w:sz w:val="32"/>
          <w:szCs w:val="32"/>
          <w:lang w:val="en-US" w:eastAsia="zh-CN"/>
        </w:rPr>
        <w:t>340</w:t>
      </w:r>
      <w:bookmarkEnd w:id="4"/>
      <w:r>
        <w:rPr>
          <w:rFonts w:hint="eastAsia" w:eastAsia="仿宋_GB2312"/>
          <w:snapToGrid w:val="0"/>
          <w:kern w:val="0"/>
          <w:sz w:val="32"/>
          <w:szCs w:val="32"/>
        </w:rPr>
        <w:t>号</w:t>
      </w:r>
      <w:r>
        <w:rPr>
          <w:rFonts w:eastAsia="仿宋_GB2312"/>
          <w:snapToGrid w:val="0"/>
          <w:kern w:val="0"/>
          <w:sz w:val="32"/>
          <w:szCs w:val="32"/>
        </w:rPr>
        <w:t>）</w:t>
      </w:r>
      <w:r>
        <w:rPr>
          <w:rFonts w:hint="eastAsia" w:eastAsia="仿宋_GB2312"/>
          <w:snapToGrid w:val="0"/>
          <w:kern w:val="0"/>
          <w:sz w:val="32"/>
          <w:szCs w:val="32"/>
          <w:lang w:val="en-US" w:eastAsia="zh-CN"/>
        </w:rPr>
        <w:t>，2010年6月7日印发的《关于印发&lt;中华人民共和国船员培训监督检查办法&gt;的通知》（海船员〔2010〕234号）</w:t>
      </w:r>
      <w:r>
        <w:rPr>
          <w:rFonts w:eastAsia="仿宋_GB2312"/>
          <w:snapToGrid w:val="0"/>
          <w:kern w:val="0"/>
          <w:sz w:val="32"/>
          <w:szCs w:val="32"/>
        </w:rPr>
        <w:t>同时废止。</w:t>
      </w:r>
    </w:p>
    <w:p w14:paraId="50D525F2">
      <w:pPr>
        <w:spacing w:line="360" w:lineRule="auto"/>
        <w:ind w:firstLine="643" w:firstLineChars="200"/>
        <w:rPr>
          <w:rFonts w:eastAsia="仿宋_GB2312"/>
          <w:b/>
          <w:bCs/>
          <w:sz w:val="32"/>
          <w:szCs w:val="32"/>
        </w:rPr>
      </w:pPr>
    </w:p>
    <w:p w14:paraId="18F736AF">
      <w:pPr>
        <w:spacing w:line="360" w:lineRule="auto"/>
        <w:ind w:firstLine="643" w:firstLineChars="200"/>
        <w:rPr>
          <w:rFonts w:eastAsia="仿宋_GB2312"/>
          <w:b/>
          <w:bCs/>
          <w:sz w:val="32"/>
          <w:szCs w:val="32"/>
        </w:rPr>
      </w:pPr>
    </w:p>
    <w:p w14:paraId="18E78967">
      <w:pPr>
        <w:spacing w:line="360" w:lineRule="auto"/>
        <w:ind w:firstLine="643" w:firstLineChars="200"/>
        <w:rPr>
          <w:rFonts w:eastAsia="仿宋_GB2312"/>
          <w:b/>
          <w:bCs/>
          <w:sz w:val="32"/>
          <w:szCs w:val="32"/>
        </w:rPr>
      </w:pPr>
    </w:p>
    <w:p w14:paraId="7D525EAC">
      <w:pPr>
        <w:spacing w:line="360" w:lineRule="auto"/>
        <w:rPr>
          <w:rFonts w:ascii="仿宋_GB2312" w:eastAsia="仿宋_GB2312"/>
          <w:sz w:val="32"/>
          <w:szCs w:val="32"/>
        </w:rPr>
      </w:pPr>
      <w:r>
        <w:rPr>
          <w:rFonts w:hint="eastAsia"/>
          <w:sz w:val="32"/>
          <w:szCs w:val="32"/>
        </w:rPr>
        <w:t>附录：</w:t>
      </w:r>
      <w:r>
        <w:rPr>
          <w:rFonts w:hint="eastAsia" w:ascii="仿宋_GB2312" w:eastAsia="仿宋_GB2312"/>
          <w:sz w:val="32"/>
          <w:szCs w:val="32"/>
        </w:rPr>
        <w:t>1.船员培训项目分类表</w:t>
      </w:r>
    </w:p>
    <w:p w14:paraId="19931A94">
      <w:pPr>
        <w:spacing w:line="360" w:lineRule="auto"/>
        <w:ind w:firstLine="960" w:firstLineChars="3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船员培训</w:t>
      </w:r>
      <w:r>
        <w:rPr>
          <w:rFonts w:hint="eastAsia" w:ascii="仿宋_GB2312"/>
          <w:sz w:val="32"/>
          <w:szCs w:val="32"/>
        </w:rPr>
        <w:t>业务</w:t>
      </w:r>
      <w:r>
        <w:rPr>
          <w:rFonts w:hint="eastAsia" w:ascii="仿宋_GB2312" w:eastAsia="仿宋_GB2312"/>
          <w:sz w:val="32"/>
          <w:szCs w:val="32"/>
        </w:rPr>
        <w:t>申请表</w:t>
      </w:r>
    </w:p>
    <w:p w14:paraId="21D4A4DF">
      <w:pPr>
        <w:spacing w:line="360" w:lineRule="auto"/>
        <w:ind w:firstLine="960" w:firstLineChars="300"/>
        <w:rPr>
          <w:rFonts w:hint="eastAsia" w:ascii="仿宋_GB2312" w:eastAsia="仿宋_GB2312"/>
          <w:sz w:val="32"/>
          <w:szCs w:val="32"/>
        </w:rPr>
      </w:pPr>
      <w:r>
        <w:rPr>
          <w:rFonts w:hint="eastAsia" w:ascii="仿宋_GB2312" w:eastAsia="仿宋_GB2312"/>
          <w:sz w:val="32"/>
          <w:szCs w:val="32"/>
        </w:rPr>
        <w:t>3.船员培训项目场地、设施设备配置情况</w:t>
      </w:r>
      <w:r>
        <w:rPr>
          <w:rFonts w:hint="eastAsia" w:ascii="仿宋_GB2312"/>
          <w:sz w:val="32"/>
          <w:szCs w:val="32"/>
        </w:rPr>
        <w:t>表</w:t>
      </w:r>
    </w:p>
    <w:p w14:paraId="3BF2737A">
      <w:pPr>
        <w:spacing w:line="360" w:lineRule="auto"/>
        <w:ind w:firstLine="960" w:firstLineChars="3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.船员培训</w:t>
      </w:r>
      <w:r>
        <w:rPr>
          <w:rFonts w:hint="eastAsia" w:ascii="仿宋_GB2312"/>
          <w:sz w:val="32"/>
          <w:szCs w:val="32"/>
        </w:rPr>
        <w:t>项目</w:t>
      </w:r>
      <w:r>
        <w:rPr>
          <w:rFonts w:hint="eastAsia" w:ascii="仿宋_GB2312" w:eastAsia="仿宋_GB2312"/>
          <w:sz w:val="32"/>
          <w:szCs w:val="32"/>
        </w:rPr>
        <w:t>场地、设施设备配置</w:t>
      </w:r>
      <w:r>
        <w:rPr>
          <w:rFonts w:ascii="仿宋_GB2312" w:eastAsia="仿宋_GB2312"/>
          <w:sz w:val="32"/>
          <w:szCs w:val="32"/>
        </w:rPr>
        <w:t>标准</w:t>
      </w:r>
    </w:p>
    <w:p w14:paraId="427EBCB5">
      <w:pPr>
        <w:spacing w:line="360" w:lineRule="auto"/>
        <w:ind w:firstLine="960" w:firstLineChars="3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.船员培训项目教学人员和管理人员配置情况表</w:t>
      </w:r>
    </w:p>
    <w:p w14:paraId="51056C1A">
      <w:pPr>
        <w:spacing w:line="360" w:lineRule="auto"/>
        <w:ind w:firstLine="960" w:firstLineChars="300"/>
        <w:rPr>
          <w:rFonts w:eastAsia="仿宋_GB2312"/>
          <w:sz w:val="32"/>
        </w:rPr>
      </w:pPr>
      <w:r>
        <w:rPr>
          <w:rFonts w:ascii="仿宋_GB2312" w:eastAsia="仿宋_GB2312"/>
          <w:sz w:val="32"/>
          <w:szCs w:val="32"/>
        </w:rPr>
        <w:t>6.</w:t>
      </w:r>
      <w:r>
        <w:rPr>
          <w:rFonts w:hint="eastAsia" w:eastAsia="仿宋_GB2312"/>
          <w:sz w:val="32"/>
        </w:rPr>
        <w:t>船员</w:t>
      </w:r>
      <w:r>
        <w:rPr>
          <w:rFonts w:eastAsia="仿宋_GB2312"/>
          <w:sz w:val="32"/>
        </w:rPr>
        <w:t>培训</w:t>
      </w:r>
      <w:r>
        <w:rPr>
          <w:rFonts w:hint="eastAsia" w:eastAsia="仿宋_GB2312"/>
          <w:sz w:val="32"/>
        </w:rPr>
        <w:t>教学人员配备</w:t>
      </w:r>
      <w:r>
        <w:rPr>
          <w:rFonts w:eastAsia="仿宋_GB2312"/>
          <w:sz w:val="32"/>
        </w:rPr>
        <w:t>标准</w:t>
      </w:r>
    </w:p>
    <w:p w14:paraId="0B79311D">
      <w:pPr>
        <w:spacing w:line="360" w:lineRule="auto"/>
        <w:ind w:firstLine="960" w:firstLineChars="300"/>
        <w:rPr>
          <w:rFonts w:hint="eastAsia" w:ascii="仿宋_GB2312" w:eastAsia="仿宋_GB2312"/>
          <w:sz w:val="32"/>
          <w:szCs w:val="32"/>
        </w:rPr>
      </w:pPr>
      <w:r>
        <w:rPr>
          <w:rFonts w:ascii="仿宋_GB2312" w:eastAsia="仿宋_GB2312"/>
          <w:sz w:val="32"/>
          <w:szCs w:val="32"/>
        </w:rPr>
        <w:t>7</w:t>
      </w:r>
      <w:r>
        <w:rPr>
          <w:rFonts w:hint="eastAsia" w:ascii="仿宋_GB2312" w:eastAsia="仿宋_GB2312"/>
          <w:sz w:val="32"/>
          <w:szCs w:val="32"/>
        </w:rPr>
        <w:t>.船员培训许可证（样式）</w:t>
      </w:r>
    </w:p>
    <w:p w14:paraId="060B49FE">
      <w:pPr>
        <w:spacing w:line="360" w:lineRule="auto"/>
        <w:ind w:firstLine="960" w:firstLineChars="300"/>
        <w:rPr>
          <w:rFonts w:hint="eastAsia" w:ascii="仿宋_GB2312" w:eastAsia="仿宋_GB2312"/>
          <w:sz w:val="32"/>
          <w:szCs w:val="32"/>
        </w:rPr>
      </w:pPr>
      <w:r>
        <w:rPr>
          <w:rFonts w:hint="eastAsia" w:ascii="仿宋_GB2312" w:eastAsia="仿宋_GB2312"/>
          <w:sz w:val="32"/>
          <w:szCs w:val="32"/>
        </w:rPr>
        <w:t>8</w:t>
      </w:r>
      <w:r>
        <w:rPr>
          <w:rFonts w:hint="eastAsia" w:ascii="仿宋_GB2312" w:eastAsia="仿宋_GB2312"/>
          <w:sz w:val="32"/>
          <w:szCs w:val="32"/>
        </w:rPr>
        <w:t>.船员培训机构核查报告</w:t>
      </w:r>
    </w:p>
    <w:p w14:paraId="7544326A">
      <w:pPr>
        <w:spacing w:line="360" w:lineRule="auto"/>
        <w:ind w:firstLine="960" w:firstLineChars="300"/>
        <w:rPr>
          <w:rFonts w:hint="eastAsia" w:ascii="仿宋_GB2312" w:eastAsia="仿宋_GB2312"/>
          <w:sz w:val="32"/>
          <w:szCs w:val="32"/>
          <w:lang w:val="en-US" w:eastAsia="zh-CN"/>
        </w:rPr>
      </w:pPr>
      <w:r>
        <w:rPr>
          <w:rFonts w:hint="eastAsia" w:ascii="仿宋_GB2312" w:eastAsia="仿宋_GB2312"/>
          <w:sz w:val="32"/>
          <w:szCs w:val="32"/>
          <w:lang w:val="en-US" w:eastAsia="zh-CN"/>
        </w:rPr>
        <w:t>9.船员培训课程确认申请表</w:t>
      </w:r>
    </w:p>
    <w:p w14:paraId="3E6B1223">
      <w:pPr>
        <w:spacing w:line="360" w:lineRule="auto"/>
        <w:ind w:firstLine="960" w:firstLineChars="300"/>
        <w:rPr>
          <w:rFonts w:hint="eastAsia" w:ascii="仿宋_GB2312" w:eastAsia="仿宋_GB2312"/>
          <w:sz w:val="32"/>
          <w:szCs w:val="32"/>
        </w:rPr>
      </w:pPr>
      <w:r>
        <w:rPr>
          <w:rFonts w:hint="eastAsia" w:ascii="仿宋_GB2312" w:eastAsia="仿宋_GB2312"/>
          <w:sz w:val="32"/>
          <w:szCs w:val="32"/>
          <w:lang w:val="en-US" w:eastAsia="zh-CN"/>
        </w:rPr>
        <w:t>10</w:t>
      </w:r>
      <w:r>
        <w:rPr>
          <w:rFonts w:hint="eastAsia" w:ascii="仿宋_GB2312" w:eastAsia="仿宋_GB2312"/>
          <w:sz w:val="32"/>
          <w:szCs w:val="32"/>
        </w:rPr>
        <w:t>.船员培训课程论证报告</w:t>
      </w:r>
    </w:p>
    <w:p w14:paraId="25500E5A">
      <w:pPr>
        <w:spacing w:line="360" w:lineRule="auto"/>
        <w:ind w:firstLine="960" w:firstLineChars="300"/>
        <w:rPr>
          <w:rFonts w:hint="eastAsia" w:ascii="仿宋_GB2312" w:eastAsia="仿宋_GB2312"/>
          <w:sz w:val="32"/>
          <w:szCs w:val="32"/>
        </w:rPr>
      </w:pPr>
      <w:r>
        <w:rPr>
          <w:rFonts w:hint="eastAsia" w:ascii="仿宋_GB2312" w:eastAsia="仿宋_GB2312"/>
          <w:sz w:val="32"/>
          <w:szCs w:val="32"/>
          <w:lang w:val="en-US" w:eastAsia="zh-CN"/>
        </w:rPr>
        <w:t>11</w:t>
      </w:r>
      <w:r>
        <w:rPr>
          <w:rFonts w:hint="eastAsia" w:ascii="仿宋_GB2312" w:eastAsia="仿宋_GB2312"/>
          <w:sz w:val="32"/>
          <w:szCs w:val="32"/>
        </w:rPr>
        <w:t>.船员培训证明</w:t>
      </w:r>
    </w:p>
    <w:p w14:paraId="21A018B0">
      <w:pPr>
        <w:spacing w:line="360" w:lineRule="auto"/>
        <w:ind w:firstLine="960" w:firstLineChars="300"/>
        <w:rPr>
          <w:rFonts w:hint="eastAsia" w:ascii="仿宋_GB2312" w:eastAsia="仿宋_GB2312"/>
          <w:sz w:val="32"/>
          <w:szCs w:val="32"/>
          <w:lang w:val="en-US" w:eastAsia="zh-CN"/>
        </w:rPr>
      </w:pPr>
      <w:r>
        <w:rPr>
          <w:rFonts w:hint="eastAsia" w:ascii="仿宋_GB2312" w:eastAsia="仿宋_GB2312"/>
          <w:sz w:val="32"/>
          <w:szCs w:val="32"/>
          <w:lang w:val="en-US" w:eastAsia="zh-CN"/>
        </w:rPr>
        <w:t>12.船员培训监督检查通知书（样式）</w:t>
      </w:r>
    </w:p>
    <w:p w14:paraId="07355966">
      <w:pPr>
        <w:widowControl/>
        <w:jc w:val="left"/>
        <w:rPr>
          <w:sz w:val="32"/>
          <w:szCs w:val="32"/>
        </w:rPr>
      </w:pPr>
      <w:r>
        <w:rPr>
          <w:rFonts w:eastAsia="仿宋_GB2312"/>
          <w:sz w:val="32"/>
          <w:szCs w:val="32"/>
        </w:rPr>
        <w:br w:type="page"/>
      </w:r>
      <w:r>
        <w:rPr>
          <w:rFonts w:hint="eastAsia" w:ascii="黑体" w:hAnsi="黑体" w:eastAsia="黑体"/>
          <w:sz w:val="32"/>
          <w:szCs w:val="32"/>
        </w:rPr>
        <w:t>附录1</w:t>
      </w:r>
    </w:p>
    <w:p w14:paraId="1461D905">
      <w:pPr>
        <w:jc w:val="center"/>
        <w:rPr>
          <w:rFonts w:hint="eastAsia" w:ascii="方正小标宋简体" w:hAnsi="方正小标宋简体" w:eastAsia="方正小标宋简体"/>
          <w:sz w:val="44"/>
          <w:szCs w:val="32"/>
        </w:rPr>
      </w:pPr>
      <w:r>
        <w:rPr>
          <w:rFonts w:hint="eastAsia" w:ascii="方正小标宋简体" w:hAnsi="方正小标宋简体" w:eastAsia="方正小标宋简体"/>
          <w:sz w:val="44"/>
          <w:szCs w:val="32"/>
        </w:rPr>
        <w:t>船员培训项目分类表（海船）</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3719"/>
        <w:gridCol w:w="3361"/>
      </w:tblGrid>
      <w:tr w14:paraId="3A09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noWrap w:val="0"/>
            <w:vAlign w:val="top"/>
          </w:tcPr>
          <w:p w14:paraId="61F67545">
            <w:pPr>
              <w:jc w:val="center"/>
              <w:rPr>
                <w:rFonts w:hint="eastAsia" w:ascii="仿宋_GB2312" w:hAnsi="仿宋_GB2312" w:eastAsia="仿宋_GB2312"/>
                <w:b/>
                <w:sz w:val="28"/>
                <w:szCs w:val="21"/>
              </w:rPr>
            </w:pPr>
            <w:r>
              <w:rPr>
                <w:rFonts w:hint="eastAsia" w:ascii="仿宋_GB2312" w:hAnsi="仿宋_GB2312" w:eastAsia="仿宋_GB2312"/>
                <w:b/>
                <w:sz w:val="28"/>
                <w:szCs w:val="21"/>
              </w:rPr>
              <w:t>序号</w:t>
            </w:r>
          </w:p>
        </w:tc>
        <w:tc>
          <w:tcPr>
            <w:tcW w:w="3719" w:type="dxa"/>
            <w:noWrap w:val="0"/>
            <w:vAlign w:val="top"/>
          </w:tcPr>
          <w:p w14:paraId="729E4DE3">
            <w:pPr>
              <w:jc w:val="center"/>
              <w:rPr>
                <w:rFonts w:hint="eastAsia" w:ascii="仿宋_GB2312" w:hAnsi="仿宋_GB2312" w:eastAsia="仿宋_GB2312"/>
                <w:b/>
                <w:sz w:val="28"/>
                <w:szCs w:val="21"/>
              </w:rPr>
            </w:pPr>
            <w:r>
              <w:rPr>
                <w:rFonts w:hint="eastAsia" w:ascii="仿宋_GB2312" w:hAnsi="仿宋_GB2312" w:eastAsia="仿宋_GB2312"/>
                <w:b/>
                <w:sz w:val="28"/>
                <w:szCs w:val="21"/>
              </w:rPr>
              <w:t>培训项目</w:t>
            </w:r>
          </w:p>
        </w:tc>
        <w:tc>
          <w:tcPr>
            <w:tcW w:w="3361" w:type="dxa"/>
            <w:noWrap w:val="0"/>
            <w:vAlign w:val="top"/>
          </w:tcPr>
          <w:p w14:paraId="3EE66773">
            <w:pPr>
              <w:jc w:val="center"/>
              <w:rPr>
                <w:rFonts w:hint="eastAsia" w:ascii="仿宋_GB2312" w:hAnsi="仿宋_GB2312" w:eastAsia="仿宋_GB2312"/>
                <w:b/>
                <w:sz w:val="28"/>
                <w:szCs w:val="21"/>
              </w:rPr>
            </w:pPr>
            <w:r>
              <w:rPr>
                <w:rFonts w:hint="eastAsia" w:ascii="仿宋_GB2312" w:hAnsi="仿宋_GB2312" w:eastAsia="仿宋_GB2312"/>
                <w:b/>
                <w:sz w:val="28"/>
                <w:szCs w:val="21"/>
              </w:rPr>
              <w:t>项目分类</w:t>
            </w:r>
          </w:p>
        </w:tc>
      </w:tr>
      <w:tr w14:paraId="3B356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Merge w:val="restart"/>
            <w:noWrap w:val="0"/>
            <w:vAlign w:val="center"/>
          </w:tcPr>
          <w:p w14:paraId="3CF24773">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1</w:t>
            </w:r>
          </w:p>
        </w:tc>
        <w:tc>
          <w:tcPr>
            <w:tcW w:w="3719" w:type="dxa"/>
            <w:vMerge w:val="restart"/>
            <w:noWrap w:val="0"/>
            <w:vAlign w:val="center"/>
          </w:tcPr>
          <w:p w14:paraId="34E4940E">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船长</w:t>
            </w:r>
          </w:p>
        </w:tc>
        <w:tc>
          <w:tcPr>
            <w:tcW w:w="3361" w:type="dxa"/>
            <w:noWrap w:val="0"/>
            <w:vAlign w:val="top"/>
          </w:tcPr>
          <w:p w14:paraId="5C6FA651">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船长（无限航区）</w:t>
            </w:r>
          </w:p>
        </w:tc>
      </w:tr>
      <w:tr w14:paraId="32BF4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Merge w:val="continue"/>
            <w:noWrap w:val="0"/>
            <w:vAlign w:val="center"/>
          </w:tcPr>
          <w:p w14:paraId="291693F0">
            <w:pPr>
              <w:spacing w:line="500" w:lineRule="exact"/>
              <w:jc w:val="center"/>
              <w:rPr>
                <w:rFonts w:hint="eastAsia" w:ascii="仿宋_GB2312" w:hAnsi="仿宋_GB2312" w:eastAsia="仿宋_GB2312"/>
                <w:sz w:val="28"/>
                <w:szCs w:val="21"/>
              </w:rPr>
            </w:pPr>
          </w:p>
        </w:tc>
        <w:tc>
          <w:tcPr>
            <w:tcW w:w="3719" w:type="dxa"/>
            <w:vMerge w:val="continue"/>
            <w:noWrap w:val="0"/>
            <w:vAlign w:val="center"/>
          </w:tcPr>
          <w:p w14:paraId="32F96E13">
            <w:pPr>
              <w:spacing w:line="500" w:lineRule="exact"/>
              <w:jc w:val="center"/>
              <w:rPr>
                <w:rFonts w:hint="eastAsia" w:ascii="仿宋_GB2312" w:hAnsi="仿宋_GB2312" w:eastAsia="仿宋_GB2312"/>
                <w:sz w:val="28"/>
                <w:szCs w:val="21"/>
              </w:rPr>
            </w:pPr>
          </w:p>
        </w:tc>
        <w:tc>
          <w:tcPr>
            <w:tcW w:w="3361" w:type="dxa"/>
            <w:noWrap w:val="0"/>
            <w:vAlign w:val="top"/>
          </w:tcPr>
          <w:p w14:paraId="23990BC8">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船长（沿海航区）</w:t>
            </w:r>
          </w:p>
        </w:tc>
      </w:tr>
      <w:tr w14:paraId="16076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Merge w:val="restart"/>
            <w:noWrap w:val="0"/>
            <w:vAlign w:val="center"/>
          </w:tcPr>
          <w:p w14:paraId="36CD101A">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2</w:t>
            </w:r>
          </w:p>
        </w:tc>
        <w:tc>
          <w:tcPr>
            <w:tcW w:w="3719" w:type="dxa"/>
            <w:vMerge w:val="restart"/>
            <w:noWrap w:val="0"/>
            <w:vAlign w:val="center"/>
          </w:tcPr>
          <w:p w14:paraId="1B828956">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轮机长</w:t>
            </w:r>
          </w:p>
        </w:tc>
        <w:tc>
          <w:tcPr>
            <w:tcW w:w="3361" w:type="dxa"/>
            <w:noWrap w:val="0"/>
            <w:vAlign w:val="top"/>
          </w:tcPr>
          <w:p w14:paraId="65977E08">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轮机长（无限航区）</w:t>
            </w:r>
          </w:p>
        </w:tc>
      </w:tr>
      <w:tr w14:paraId="15185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Merge w:val="continue"/>
            <w:noWrap w:val="0"/>
            <w:vAlign w:val="center"/>
          </w:tcPr>
          <w:p w14:paraId="53BB4F9E">
            <w:pPr>
              <w:spacing w:line="500" w:lineRule="exact"/>
              <w:jc w:val="center"/>
              <w:rPr>
                <w:rFonts w:hint="eastAsia" w:ascii="仿宋_GB2312" w:hAnsi="仿宋_GB2312" w:eastAsia="仿宋_GB2312"/>
                <w:sz w:val="28"/>
                <w:szCs w:val="21"/>
              </w:rPr>
            </w:pPr>
          </w:p>
        </w:tc>
        <w:tc>
          <w:tcPr>
            <w:tcW w:w="3719" w:type="dxa"/>
            <w:vMerge w:val="continue"/>
            <w:noWrap w:val="0"/>
            <w:vAlign w:val="center"/>
          </w:tcPr>
          <w:p w14:paraId="4826BE04">
            <w:pPr>
              <w:spacing w:line="500" w:lineRule="exact"/>
              <w:jc w:val="center"/>
              <w:rPr>
                <w:rFonts w:hint="eastAsia" w:ascii="仿宋_GB2312" w:hAnsi="仿宋_GB2312" w:eastAsia="仿宋_GB2312"/>
                <w:sz w:val="28"/>
                <w:szCs w:val="21"/>
              </w:rPr>
            </w:pPr>
          </w:p>
        </w:tc>
        <w:tc>
          <w:tcPr>
            <w:tcW w:w="3361" w:type="dxa"/>
            <w:noWrap w:val="0"/>
            <w:vAlign w:val="top"/>
          </w:tcPr>
          <w:p w14:paraId="261EA895">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轮机长（沿海航区）</w:t>
            </w:r>
          </w:p>
        </w:tc>
      </w:tr>
      <w:tr w14:paraId="567F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Merge w:val="restart"/>
            <w:noWrap w:val="0"/>
            <w:vAlign w:val="center"/>
          </w:tcPr>
          <w:p w14:paraId="76D198DE">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3</w:t>
            </w:r>
          </w:p>
        </w:tc>
        <w:tc>
          <w:tcPr>
            <w:tcW w:w="3719" w:type="dxa"/>
            <w:vMerge w:val="restart"/>
            <w:noWrap w:val="0"/>
            <w:vAlign w:val="center"/>
          </w:tcPr>
          <w:p w14:paraId="549EE684">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大副</w:t>
            </w:r>
          </w:p>
        </w:tc>
        <w:tc>
          <w:tcPr>
            <w:tcW w:w="3361" w:type="dxa"/>
            <w:noWrap w:val="0"/>
            <w:vAlign w:val="top"/>
          </w:tcPr>
          <w:p w14:paraId="7D095954">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大副（无限航区）</w:t>
            </w:r>
          </w:p>
        </w:tc>
      </w:tr>
      <w:tr w14:paraId="48DD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Merge w:val="continue"/>
            <w:noWrap w:val="0"/>
            <w:vAlign w:val="center"/>
          </w:tcPr>
          <w:p w14:paraId="1F6A35E5">
            <w:pPr>
              <w:spacing w:line="500" w:lineRule="exact"/>
              <w:jc w:val="center"/>
              <w:rPr>
                <w:rFonts w:hint="eastAsia" w:ascii="仿宋_GB2312" w:hAnsi="仿宋_GB2312" w:eastAsia="仿宋_GB2312"/>
                <w:sz w:val="28"/>
                <w:szCs w:val="21"/>
              </w:rPr>
            </w:pPr>
          </w:p>
        </w:tc>
        <w:tc>
          <w:tcPr>
            <w:tcW w:w="3719" w:type="dxa"/>
            <w:vMerge w:val="continue"/>
            <w:noWrap w:val="0"/>
            <w:vAlign w:val="center"/>
          </w:tcPr>
          <w:p w14:paraId="2E7EEE32">
            <w:pPr>
              <w:spacing w:line="500" w:lineRule="exact"/>
              <w:jc w:val="center"/>
              <w:rPr>
                <w:rFonts w:hint="eastAsia" w:ascii="仿宋_GB2312" w:hAnsi="仿宋_GB2312" w:eastAsia="仿宋_GB2312"/>
                <w:sz w:val="28"/>
                <w:szCs w:val="21"/>
              </w:rPr>
            </w:pPr>
          </w:p>
        </w:tc>
        <w:tc>
          <w:tcPr>
            <w:tcW w:w="3361" w:type="dxa"/>
            <w:noWrap w:val="0"/>
            <w:vAlign w:val="top"/>
          </w:tcPr>
          <w:p w14:paraId="41FA2F7B">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大副（沿海航区）</w:t>
            </w:r>
          </w:p>
        </w:tc>
      </w:tr>
      <w:tr w14:paraId="11C6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Merge w:val="restart"/>
            <w:noWrap w:val="0"/>
            <w:vAlign w:val="center"/>
          </w:tcPr>
          <w:p w14:paraId="2F34E84E">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4</w:t>
            </w:r>
          </w:p>
        </w:tc>
        <w:tc>
          <w:tcPr>
            <w:tcW w:w="3719" w:type="dxa"/>
            <w:vMerge w:val="restart"/>
            <w:noWrap w:val="0"/>
            <w:vAlign w:val="center"/>
          </w:tcPr>
          <w:p w14:paraId="2751E921">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大管轮</w:t>
            </w:r>
          </w:p>
        </w:tc>
        <w:tc>
          <w:tcPr>
            <w:tcW w:w="3361" w:type="dxa"/>
            <w:noWrap w:val="0"/>
            <w:vAlign w:val="top"/>
          </w:tcPr>
          <w:p w14:paraId="64D0D5C3">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大管轮（无限航区）</w:t>
            </w:r>
          </w:p>
        </w:tc>
      </w:tr>
      <w:tr w14:paraId="5C55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Merge w:val="continue"/>
            <w:noWrap w:val="0"/>
            <w:vAlign w:val="center"/>
          </w:tcPr>
          <w:p w14:paraId="0C485461">
            <w:pPr>
              <w:spacing w:line="500" w:lineRule="exact"/>
              <w:jc w:val="center"/>
              <w:rPr>
                <w:rFonts w:hint="eastAsia" w:ascii="仿宋_GB2312" w:hAnsi="仿宋_GB2312" w:eastAsia="仿宋_GB2312"/>
                <w:sz w:val="28"/>
                <w:szCs w:val="21"/>
              </w:rPr>
            </w:pPr>
          </w:p>
        </w:tc>
        <w:tc>
          <w:tcPr>
            <w:tcW w:w="3719" w:type="dxa"/>
            <w:vMerge w:val="continue"/>
            <w:noWrap w:val="0"/>
            <w:vAlign w:val="center"/>
          </w:tcPr>
          <w:p w14:paraId="5E745B9A">
            <w:pPr>
              <w:spacing w:line="500" w:lineRule="exact"/>
              <w:jc w:val="center"/>
              <w:rPr>
                <w:rFonts w:hint="eastAsia" w:ascii="仿宋_GB2312" w:hAnsi="仿宋_GB2312" w:eastAsia="仿宋_GB2312"/>
                <w:sz w:val="28"/>
                <w:szCs w:val="21"/>
              </w:rPr>
            </w:pPr>
          </w:p>
        </w:tc>
        <w:tc>
          <w:tcPr>
            <w:tcW w:w="3361" w:type="dxa"/>
            <w:noWrap w:val="0"/>
            <w:vAlign w:val="top"/>
          </w:tcPr>
          <w:p w14:paraId="78441588">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大管轮（沿海航区）</w:t>
            </w:r>
          </w:p>
        </w:tc>
      </w:tr>
      <w:tr w14:paraId="72A1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Merge w:val="restart"/>
            <w:noWrap w:val="0"/>
            <w:vAlign w:val="center"/>
          </w:tcPr>
          <w:p w14:paraId="5FA1C6DB">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5</w:t>
            </w:r>
          </w:p>
        </w:tc>
        <w:tc>
          <w:tcPr>
            <w:tcW w:w="3719" w:type="dxa"/>
            <w:vMerge w:val="restart"/>
            <w:noWrap w:val="0"/>
            <w:vAlign w:val="center"/>
          </w:tcPr>
          <w:p w14:paraId="11BAB667">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三副</w:t>
            </w:r>
          </w:p>
        </w:tc>
        <w:tc>
          <w:tcPr>
            <w:tcW w:w="3361" w:type="dxa"/>
            <w:noWrap w:val="0"/>
            <w:vAlign w:val="top"/>
          </w:tcPr>
          <w:p w14:paraId="44701A39">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三副（无限航区）</w:t>
            </w:r>
          </w:p>
        </w:tc>
      </w:tr>
      <w:tr w14:paraId="2870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216" w:type="dxa"/>
            <w:vMerge w:val="continue"/>
            <w:noWrap w:val="0"/>
            <w:vAlign w:val="center"/>
          </w:tcPr>
          <w:p w14:paraId="1592551E">
            <w:pPr>
              <w:spacing w:line="500" w:lineRule="exact"/>
              <w:jc w:val="center"/>
              <w:rPr>
                <w:rFonts w:hint="eastAsia" w:ascii="仿宋_GB2312" w:hAnsi="仿宋_GB2312" w:eastAsia="仿宋_GB2312"/>
                <w:sz w:val="28"/>
                <w:szCs w:val="21"/>
              </w:rPr>
            </w:pPr>
          </w:p>
        </w:tc>
        <w:tc>
          <w:tcPr>
            <w:tcW w:w="3719" w:type="dxa"/>
            <w:vMerge w:val="continue"/>
            <w:noWrap w:val="0"/>
            <w:vAlign w:val="center"/>
          </w:tcPr>
          <w:p w14:paraId="3496C8C7">
            <w:pPr>
              <w:spacing w:line="500" w:lineRule="exact"/>
              <w:jc w:val="center"/>
              <w:rPr>
                <w:rFonts w:hint="eastAsia" w:ascii="仿宋_GB2312" w:hAnsi="仿宋_GB2312" w:eastAsia="仿宋_GB2312"/>
                <w:sz w:val="28"/>
                <w:szCs w:val="21"/>
              </w:rPr>
            </w:pPr>
          </w:p>
        </w:tc>
        <w:tc>
          <w:tcPr>
            <w:tcW w:w="3361" w:type="dxa"/>
            <w:noWrap w:val="0"/>
            <w:vAlign w:val="top"/>
          </w:tcPr>
          <w:p w14:paraId="7F263AD8">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三副（沿海航区）</w:t>
            </w:r>
          </w:p>
        </w:tc>
      </w:tr>
      <w:tr w14:paraId="1A577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216" w:type="dxa"/>
            <w:vMerge w:val="restart"/>
            <w:noWrap w:val="0"/>
            <w:vAlign w:val="center"/>
          </w:tcPr>
          <w:p w14:paraId="5A82D4AD">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6</w:t>
            </w:r>
          </w:p>
        </w:tc>
        <w:tc>
          <w:tcPr>
            <w:tcW w:w="3719" w:type="dxa"/>
            <w:vMerge w:val="restart"/>
            <w:noWrap w:val="0"/>
            <w:vAlign w:val="center"/>
          </w:tcPr>
          <w:p w14:paraId="10C9502F">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三管轮</w:t>
            </w:r>
          </w:p>
        </w:tc>
        <w:tc>
          <w:tcPr>
            <w:tcW w:w="3361" w:type="dxa"/>
            <w:noWrap w:val="0"/>
            <w:vAlign w:val="top"/>
          </w:tcPr>
          <w:p w14:paraId="6472586D">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三管轮（无限航区）</w:t>
            </w:r>
          </w:p>
        </w:tc>
      </w:tr>
      <w:tr w14:paraId="3484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216" w:type="dxa"/>
            <w:vMerge w:val="continue"/>
            <w:noWrap w:val="0"/>
            <w:vAlign w:val="center"/>
          </w:tcPr>
          <w:p w14:paraId="2BD59EBF">
            <w:pPr>
              <w:spacing w:line="500" w:lineRule="exact"/>
              <w:jc w:val="center"/>
              <w:rPr>
                <w:rFonts w:hint="eastAsia" w:ascii="仿宋_GB2312" w:hAnsi="仿宋_GB2312" w:eastAsia="仿宋_GB2312"/>
                <w:sz w:val="28"/>
                <w:szCs w:val="21"/>
              </w:rPr>
            </w:pPr>
          </w:p>
        </w:tc>
        <w:tc>
          <w:tcPr>
            <w:tcW w:w="3719" w:type="dxa"/>
            <w:vMerge w:val="continue"/>
            <w:noWrap w:val="0"/>
            <w:vAlign w:val="center"/>
          </w:tcPr>
          <w:p w14:paraId="20669C95">
            <w:pPr>
              <w:spacing w:line="500" w:lineRule="exact"/>
              <w:jc w:val="center"/>
              <w:rPr>
                <w:rFonts w:hint="eastAsia" w:ascii="仿宋_GB2312" w:hAnsi="仿宋_GB2312" w:eastAsia="仿宋_GB2312"/>
                <w:sz w:val="28"/>
                <w:szCs w:val="21"/>
              </w:rPr>
            </w:pPr>
          </w:p>
        </w:tc>
        <w:tc>
          <w:tcPr>
            <w:tcW w:w="3361" w:type="dxa"/>
            <w:noWrap w:val="0"/>
            <w:vAlign w:val="top"/>
          </w:tcPr>
          <w:p w14:paraId="52329917">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三管轮（沿海航区）</w:t>
            </w:r>
          </w:p>
        </w:tc>
      </w:tr>
      <w:tr w14:paraId="68E8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Merge w:val="restart"/>
            <w:noWrap w:val="0"/>
            <w:vAlign w:val="center"/>
          </w:tcPr>
          <w:p w14:paraId="56542A15">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7</w:t>
            </w:r>
          </w:p>
        </w:tc>
        <w:tc>
          <w:tcPr>
            <w:tcW w:w="3719" w:type="dxa"/>
            <w:vMerge w:val="restart"/>
            <w:noWrap w:val="0"/>
            <w:vAlign w:val="center"/>
          </w:tcPr>
          <w:p w14:paraId="0EE64262">
            <w:pPr>
              <w:spacing w:line="500" w:lineRule="exact"/>
              <w:jc w:val="center"/>
              <w:rPr>
                <w:rFonts w:hint="eastAsia" w:ascii="仿宋_GB2312" w:hAnsi="仿宋_GB2312" w:eastAsia="仿宋_GB2312"/>
                <w:sz w:val="28"/>
                <w:szCs w:val="21"/>
              </w:rPr>
            </w:pPr>
            <w:r>
              <w:rPr>
                <w:rFonts w:hint="eastAsia" w:ascii="仿宋_GB2312" w:hAnsi="仿宋_GB2312" w:eastAsia="仿宋_GB2312" w:cs="宋体"/>
                <w:kern w:val="0"/>
                <w:sz w:val="28"/>
                <w:szCs w:val="21"/>
              </w:rPr>
              <w:t>全球海上遇险和安全系统（GMDSS）</w:t>
            </w:r>
            <w:r>
              <w:rPr>
                <w:rFonts w:hint="eastAsia" w:ascii="仿宋_GB2312" w:hAnsi="仿宋_GB2312" w:eastAsia="仿宋_GB2312" w:cs="宋体"/>
                <w:kern w:val="0"/>
                <w:sz w:val="28"/>
                <w:szCs w:val="21"/>
              </w:rPr>
              <w:t>操作员</w:t>
            </w:r>
          </w:p>
        </w:tc>
        <w:tc>
          <w:tcPr>
            <w:tcW w:w="3361" w:type="dxa"/>
            <w:noWrap w:val="0"/>
            <w:vAlign w:val="top"/>
          </w:tcPr>
          <w:p w14:paraId="01871F2A">
            <w:pPr>
              <w:spacing w:line="500" w:lineRule="exact"/>
              <w:rPr>
                <w:rFonts w:hint="eastAsia" w:ascii="仿宋_GB2312" w:hAnsi="仿宋_GB2312" w:eastAsia="仿宋_GB2312" w:cs="宋体"/>
                <w:kern w:val="0"/>
                <w:sz w:val="28"/>
                <w:szCs w:val="21"/>
              </w:rPr>
            </w:pPr>
            <w:r>
              <w:rPr>
                <w:rFonts w:hint="eastAsia" w:ascii="仿宋_GB2312" w:hAnsi="仿宋_GB2312" w:eastAsia="仿宋_GB2312" w:cs="宋体"/>
                <w:kern w:val="0"/>
                <w:sz w:val="28"/>
                <w:szCs w:val="21"/>
              </w:rPr>
              <w:t>全球海上遇险和安全系统（GMDSS）</w:t>
            </w:r>
            <w:r>
              <w:rPr>
                <w:rFonts w:hint="eastAsia" w:ascii="仿宋_GB2312" w:hAnsi="仿宋_GB2312" w:eastAsia="仿宋_GB2312" w:cs="宋体"/>
                <w:kern w:val="0"/>
                <w:sz w:val="28"/>
                <w:szCs w:val="21"/>
              </w:rPr>
              <w:t>通用操作员</w:t>
            </w:r>
          </w:p>
        </w:tc>
      </w:tr>
      <w:tr w14:paraId="527C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Merge w:val="continue"/>
            <w:noWrap w:val="0"/>
            <w:vAlign w:val="center"/>
          </w:tcPr>
          <w:p w14:paraId="4C9E9F78">
            <w:pPr>
              <w:spacing w:line="500" w:lineRule="exact"/>
              <w:jc w:val="center"/>
              <w:rPr>
                <w:rFonts w:hint="eastAsia" w:ascii="仿宋_GB2312" w:hAnsi="仿宋_GB2312" w:eastAsia="仿宋_GB2312"/>
                <w:sz w:val="28"/>
                <w:szCs w:val="21"/>
              </w:rPr>
            </w:pPr>
          </w:p>
        </w:tc>
        <w:tc>
          <w:tcPr>
            <w:tcW w:w="3719" w:type="dxa"/>
            <w:vMerge w:val="continue"/>
            <w:noWrap w:val="0"/>
            <w:vAlign w:val="center"/>
          </w:tcPr>
          <w:p w14:paraId="7E529BFB">
            <w:pPr>
              <w:spacing w:line="500" w:lineRule="exact"/>
              <w:jc w:val="center"/>
              <w:rPr>
                <w:rFonts w:hint="eastAsia" w:ascii="仿宋_GB2312" w:hAnsi="仿宋_GB2312" w:eastAsia="仿宋_GB2312" w:cs="宋体"/>
                <w:kern w:val="0"/>
                <w:sz w:val="28"/>
                <w:szCs w:val="21"/>
              </w:rPr>
            </w:pPr>
          </w:p>
        </w:tc>
        <w:tc>
          <w:tcPr>
            <w:tcW w:w="3361" w:type="dxa"/>
            <w:noWrap w:val="0"/>
            <w:vAlign w:val="top"/>
          </w:tcPr>
          <w:p w14:paraId="2352FB6D">
            <w:pPr>
              <w:spacing w:line="500" w:lineRule="exact"/>
              <w:rPr>
                <w:rFonts w:hint="eastAsia" w:ascii="仿宋_GB2312" w:hAnsi="仿宋_GB2312" w:eastAsia="仿宋_GB2312" w:cs="宋体"/>
                <w:kern w:val="0"/>
                <w:sz w:val="28"/>
                <w:szCs w:val="21"/>
              </w:rPr>
            </w:pPr>
            <w:r>
              <w:rPr>
                <w:rFonts w:hint="eastAsia" w:ascii="仿宋_GB2312" w:hAnsi="仿宋_GB2312" w:eastAsia="仿宋_GB2312" w:cs="宋体"/>
                <w:kern w:val="0"/>
                <w:sz w:val="28"/>
                <w:szCs w:val="21"/>
              </w:rPr>
              <w:t>全球海上遇险和安全系统（GMDSS）</w:t>
            </w:r>
            <w:r>
              <w:rPr>
                <w:rFonts w:hint="eastAsia" w:ascii="仿宋_GB2312" w:hAnsi="仿宋_GB2312" w:eastAsia="仿宋_GB2312" w:cs="宋体"/>
                <w:kern w:val="0"/>
                <w:sz w:val="28"/>
                <w:szCs w:val="21"/>
              </w:rPr>
              <w:t>限用操作员</w:t>
            </w:r>
          </w:p>
        </w:tc>
      </w:tr>
      <w:tr w14:paraId="24B9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Merge w:val="continue"/>
            <w:noWrap w:val="0"/>
            <w:vAlign w:val="center"/>
          </w:tcPr>
          <w:p w14:paraId="58A2FBFA">
            <w:pPr>
              <w:spacing w:line="500" w:lineRule="exact"/>
              <w:jc w:val="center"/>
              <w:rPr>
                <w:rFonts w:hint="eastAsia" w:ascii="仿宋_GB2312" w:hAnsi="仿宋_GB2312" w:eastAsia="仿宋_GB2312"/>
                <w:sz w:val="28"/>
                <w:szCs w:val="21"/>
              </w:rPr>
            </w:pPr>
          </w:p>
        </w:tc>
        <w:tc>
          <w:tcPr>
            <w:tcW w:w="3719" w:type="dxa"/>
            <w:vMerge w:val="continue"/>
            <w:noWrap w:val="0"/>
            <w:vAlign w:val="center"/>
          </w:tcPr>
          <w:p w14:paraId="0FD94FE0">
            <w:pPr>
              <w:spacing w:line="500" w:lineRule="exact"/>
              <w:jc w:val="center"/>
              <w:rPr>
                <w:rFonts w:hint="eastAsia" w:ascii="仿宋_GB2312" w:hAnsi="仿宋_GB2312" w:eastAsia="仿宋_GB2312" w:cs="宋体"/>
                <w:kern w:val="0"/>
                <w:sz w:val="28"/>
                <w:szCs w:val="21"/>
              </w:rPr>
            </w:pPr>
          </w:p>
        </w:tc>
        <w:tc>
          <w:tcPr>
            <w:tcW w:w="3361" w:type="dxa"/>
            <w:noWrap w:val="0"/>
            <w:vAlign w:val="top"/>
          </w:tcPr>
          <w:p w14:paraId="759D9CFE">
            <w:pPr>
              <w:spacing w:line="500" w:lineRule="exact"/>
              <w:rPr>
                <w:rFonts w:hint="eastAsia" w:ascii="仿宋_GB2312" w:hAnsi="仿宋_GB2312" w:eastAsia="仿宋_GB2312"/>
                <w:sz w:val="28"/>
                <w:szCs w:val="21"/>
              </w:rPr>
            </w:pPr>
            <w:r>
              <w:rPr>
                <w:rFonts w:hint="eastAsia" w:ascii="仿宋_GB2312" w:hAnsi="仿宋_GB2312" w:eastAsia="仿宋_GB2312"/>
                <w:sz w:val="28"/>
                <w:szCs w:val="21"/>
              </w:rPr>
              <w:t>一级无线电电子员</w:t>
            </w:r>
          </w:p>
        </w:tc>
      </w:tr>
      <w:tr w14:paraId="7B75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Merge w:val="continue"/>
            <w:noWrap w:val="0"/>
            <w:vAlign w:val="center"/>
          </w:tcPr>
          <w:p w14:paraId="3564D08A">
            <w:pPr>
              <w:spacing w:line="500" w:lineRule="exact"/>
              <w:jc w:val="center"/>
              <w:rPr>
                <w:rFonts w:hint="eastAsia" w:ascii="仿宋_GB2312" w:hAnsi="仿宋_GB2312" w:eastAsia="仿宋_GB2312"/>
                <w:sz w:val="28"/>
                <w:szCs w:val="21"/>
              </w:rPr>
            </w:pPr>
          </w:p>
        </w:tc>
        <w:tc>
          <w:tcPr>
            <w:tcW w:w="3719" w:type="dxa"/>
            <w:vMerge w:val="continue"/>
            <w:noWrap w:val="0"/>
            <w:vAlign w:val="center"/>
          </w:tcPr>
          <w:p w14:paraId="7BC63D2A">
            <w:pPr>
              <w:spacing w:line="500" w:lineRule="exact"/>
              <w:jc w:val="center"/>
              <w:rPr>
                <w:rFonts w:hint="eastAsia" w:ascii="仿宋_GB2312" w:hAnsi="仿宋_GB2312" w:eastAsia="仿宋_GB2312" w:cs="宋体"/>
                <w:kern w:val="0"/>
                <w:sz w:val="28"/>
                <w:szCs w:val="21"/>
              </w:rPr>
            </w:pPr>
          </w:p>
        </w:tc>
        <w:tc>
          <w:tcPr>
            <w:tcW w:w="3361" w:type="dxa"/>
            <w:noWrap w:val="0"/>
            <w:vAlign w:val="top"/>
          </w:tcPr>
          <w:p w14:paraId="0C42C55D">
            <w:pPr>
              <w:spacing w:line="500" w:lineRule="exact"/>
              <w:rPr>
                <w:rFonts w:hint="eastAsia" w:ascii="仿宋_GB2312" w:hAnsi="仿宋_GB2312" w:eastAsia="仿宋_GB2312"/>
                <w:sz w:val="28"/>
                <w:szCs w:val="21"/>
              </w:rPr>
            </w:pPr>
            <w:r>
              <w:rPr>
                <w:rFonts w:hint="eastAsia" w:ascii="仿宋_GB2312" w:hAnsi="仿宋_GB2312" w:eastAsia="仿宋_GB2312"/>
                <w:sz w:val="28"/>
                <w:szCs w:val="21"/>
              </w:rPr>
              <w:t>二级无线电电子员</w:t>
            </w:r>
          </w:p>
        </w:tc>
      </w:tr>
      <w:tr w14:paraId="2BEE0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Merge w:val="restart"/>
            <w:noWrap w:val="0"/>
            <w:vAlign w:val="center"/>
          </w:tcPr>
          <w:p w14:paraId="504B857F">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8</w:t>
            </w:r>
          </w:p>
        </w:tc>
        <w:tc>
          <w:tcPr>
            <w:tcW w:w="3719" w:type="dxa"/>
            <w:vMerge w:val="restart"/>
            <w:noWrap w:val="0"/>
            <w:vAlign w:val="center"/>
          </w:tcPr>
          <w:p w14:paraId="1B484ADF">
            <w:pPr>
              <w:spacing w:line="500" w:lineRule="exact"/>
              <w:jc w:val="center"/>
              <w:rPr>
                <w:rFonts w:hint="eastAsia" w:ascii="仿宋_GB2312" w:hAnsi="仿宋_GB2312" w:eastAsia="仿宋_GB2312" w:cs="宋体"/>
                <w:kern w:val="0"/>
                <w:sz w:val="28"/>
                <w:szCs w:val="21"/>
              </w:rPr>
            </w:pPr>
            <w:r>
              <w:rPr>
                <w:rFonts w:hint="eastAsia" w:ascii="仿宋_GB2312" w:hAnsi="仿宋_GB2312" w:eastAsia="仿宋_GB2312" w:cs="宋体"/>
                <w:kern w:val="0"/>
                <w:sz w:val="28"/>
                <w:szCs w:val="21"/>
              </w:rPr>
              <w:t>引航员</w:t>
            </w:r>
          </w:p>
        </w:tc>
        <w:tc>
          <w:tcPr>
            <w:tcW w:w="3361" w:type="dxa"/>
            <w:noWrap w:val="0"/>
            <w:vAlign w:val="top"/>
          </w:tcPr>
          <w:p w14:paraId="0E23C425">
            <w:pPr>
              <w:spacing w:line="500" w:lineRule="exact"/>
              <w:rPr>
                <w:rFonts w:hint="eastAsia" w:ascii="仿宋_GB2312" w:hAnsi="仿宋_GB2312" w:eastAsia="仿宋_GB2312"/>
                <w:sz w:val="28"/>
                <w:szCs w:val="21"/>
              </w:rPr>
            </w:pPr>
            <w:r>
              <w:rPr>
                <w:rFonts w:hint="eastAsia" w:ascii="仿宋_GB2312" w:hAnsi="仿宋_GB2312" w:eastAsia="仿宋_GB2312"/>
                <w:sz w:val="28"/>
                <w:szCs w:val="21"/>
              </w:rPr>
              <w:t>一级引航员</w:t>
            </w:r>
          </w:p>
        </w:tc>
      </w:tr>
      <w:tr w14:paraId="6AF7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16" w:type="dxa"/>
            <w:vMerge w:val="continue"/>
            <w:noWrap w:val="0"/>
            <w:vAlign w:val="center"/>
          </w:tcPr>
          <w:p w14:paraId="481C2E0F">
            <w:pPr>
              <w:spacing w:line="500" w:lineRule="exact"/>
              <w:jc w:val="center"/>
              <w:rPr>
                <w:rFonts w:hint="eastAsia" w:ascii="仿宋_GB2312" w:hAnsi="仿宋_GB2312" w:eastAsia="仿宋_GB2312"/>
                <w:sz w:val="28"/>
                <w:szCs w:val="21"/>
              </w:rPr>
            </w:pPr>
          </w:p>
        </w:tc>
        <w:tc>
          <w:tcPr>
            <w:tcW w:w="3719" w:type="dxa"/>
            <w:vMerge w:val="continue"/>
            <w:noWrap w:val="0"/>
            <w:vAlign w:val="center"/>
          </w:tcPr>
          <w:p w14:paraId="256E4F58">
            <w:pPr>
              <w:spacing w:line="500" w:lineRule="exact"/>
              <w:jc w:val="center"/>
              <w:rPr>
                <w:rFonts w:hint="eastAsia" w:ascii="仿宋_GB2312" w:hAnsi="仿宋_GB2312" w:eastAsia="仿宋_GB2312" w:cs="宋体"/>
                <w:kern w:val="0"/>
                <w:sz w:val="28"/>
                <w:szCs w:val="21"/>
              </w:rPr>
            </w:pPr>
          </w:p>
        </w:tc>
        <w:tc>
          <w:tcPr>
            <w:tcW w:w="3361" w:type="dxa"/>
            <w:noWrap w:val="0"/>
            <w:vAlign w:val="top"/>
          </w:tcPr>
          <w:p w14:paraId="6B87FC37">
            <w:pPr>
              <w:spacing w:line="500" w:lineRule="exact"/>
              <w:rPr>
                <w:rFonts w:hint="eastAsia" w:ascii="仿宋_GB2312" w:hAnsi="仿宋_GB2312" w:eastAsia="仿宋_GB2312"/>
                <w:sz w:val="28"/>
                <w:szCs w:val="21"/>
              </w:rPr>
            </w:pPr>
            <w:r>
              <w:rPr>
                <w:rFonts w:hint="eastAsia" w:ascii="仿宋_GB2312" w:hAnsi="仿宋_GB2312" w:eastAsia="仿宋_GB2312"/>
                <w:sz w:val="28"/>
                <w:szCs w:val="21"/>
              </w:rPr>
              <w:t>二级引航员</w:t>
            </w:r>
          </w:p>
        </w:tc>
      </w:tr>
      <w:tr w14:paraId="3CEA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Merge w:val="continue"/>
            <w:noWrap w:val="0"/>
            <w:vAlign w:val="center"/>
          </w:tcPr>
          <w:p w14:paraId="4C234D07">
            <w:pPr>
              <w:spacing w:line="500" w:lineRule="exact"/>
              <w:jc w:val="center"/>
              <w:rPr>
                <w:rFonts w:hint="eastAsia" w:ascii="仿宋_GB2312" w:hAnsi="仿宋_GB2312" w:eastAsia="仿宋_GB2312"/>
                <w:sz w:val="28"/>
                <w:szCs w:val="21"/>
              </w:rPr>
            </w:pPr>
          </w:p>
        </w:tc>
        <w:tc>
          <w:tcPr>
            <w:tcW w:w="3719" w:type="dxa"/>
            <w:vMerge w:val="continue"/>
            <w:noWrap w:val="0"/>
            <w:vAlign w:val="center"/>
          </w:tcPr>
          <w:p w14:paraId="76E812C8">
            <w:pPr>
              <w:spacing w:line="500" w:lineRule="exact"/>
              <w:jc w:val="center"/>
              <w:rPr>
                <w:rFonts w:hint="eastAsia" w:ascii="仿宋_GB2312" w:hAnsi="仿宋_GB2312" w:eastAsia="仿宋_GB2312"/>
                <w:sz w:val="28"/>
                <w:szCs w:val="21"/>
              </w:rPr>
            </w:pPr>
          </w:p>
        </w:tc>
        <w:tc>
          <w:tcPr>
            <w:tcW w:w="3361" w:type="dxa"/>
            <w:noWrap w:val="0"/>
            <w:vAlign w:val="top"/>
          </w:tcPr>
          <w:p w14:paraId="20D31D5E">
            <w:pPr>
              <w:spacing w:line="500" w:lineRule="exact"/>
              <w:rPr>
                <w:rFonts w:hint="eastAsia" w:ascii="仿宋_GB2312" w:hAnsi="仿宋_GB2312" w:eastAsia="仿宋_GB2312"/>
                <w:sz w:val="28"/>
                <w:szCs w:val="21"/>
              </w:rPr>
            </w:pPr>
            <w:r>
              <w:rPr>
                <w:rFonts w:hint="eastAsia" w:ascii="仿宋_GB2312" w:hAnsi="仿宋_GB2312" w:eastAsia="仿宋_GB2312"/>
                <w:sz w:val="28"/>
                <w:szCs w:val="21"/>
              </w:rPr>
              <w:t>三级引航员</w:t>
            </w:r>
          </w:p>
        </w:tc>
      </w:tr>
      <w:tr w14:paraId="1714E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Merge w:val="restart"/>
            <w:noWrap w:val="0"/>
            <w:vAlign w:val="center"/>
          </w:tcPr>
          <w:p w14:paraId="3A58016C">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9</w:t>
            </w:r>
          </w:p>
        </w:tc>
        <w:tc>
          <w:tcPr>
            <w:tcW w:w="3719" w:type="dxa"/>
            <w:vMerge w:val="restart"/>
            <w:noWrap w:val="0"/>
            <w:vAlign w:val="center"/>
          </w:tcPr>
          <w:p w14:paraId="3800DD0A">
            <w:pPr>
              <w:spacing w:line="500" w:lineRule="exact"/>
              <w:jc w:val="center"/>
              <w:rPr>
                <w:rFonts w:hint="eastAsia" w:ascii="仿宋_GB2312" w:hAnsi="仿宋_GB2312" w:eastAsia="仿宋_GB2312"/>
                <w:sz w:val="28"/>
                <w:szCs w:val="21"/>
              </w:rPr>
            </w:pPr>
            <w:r>
              <w:rPr>
                <w:rFonts w:hint="eastAsia" w:ascii="仿宋_GB2312" w:hAnsi="仿宋_GB2312" w:eastAsia="仿宋_GB2312" w:cs="宋体"/>
                <w:kern w:val="0"/>
                <w:sz w:val="28"/>
                <w:szCs w:val="21"/>
              </w:rPr>
              <w:t>游艇操作人员</w:t>
            </w:r>
          </w:p>
        </w:tc>
        <w:tc>
          <w:tcPr>
            <w:tcW w:w="3361" w:type="dxa"/>
            <w:noWrap w:val="0"/>
            <w:vAlign w:val="top"/>
          </w:tcPr>
          <w:p w14:paraId="5E2EAE90">
            <w:pPr>
              <w:spacing w:line="500" w:lineRule="exact"/>
              <w:rPr>
                <w:rFonts w:hint="eastAsia" w:ascii="仿宋_GB2312" w:hAnsi="仿宋_GB2312" w:eastAsia="仿宋_GB2312"/>
                <w:sz w:val="28"/>
                <w:szCs w:val="21"/>
              </w:rPr>
            </w:pPr>
            <w:r>
              <w:rPr>
                <w:rFonts w:hint="eastAsia" w:ascii="仿宋_GB2312" w:hAnsi="仿宋_GB2312" w:eastAsia="仿宋_GB2312"/>
                <w:sz w:val="28"/>
                <w:szCs w:val="21"/>
              </w:rPr>
              <w:t>一等游艇操作人员（机械动力）</w:t>
            </w:r>
          </w:p>
        </w:tc>
      </w:tr>
      <w:tr w14:paraId="560D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Merge w:val="continue"/>
            <w:noWrap w:val="0"/>
            <w:vAlign w:val="center"/>
          </w:tcPr>
          <w:p w14:paraId="51694E51">
            <w:pPr>
              <w:spacing w:line="500" w:lineRule="exact"/>
              <w:jc w:val="center"/>
              <w:rPr>
                <w:rFonts w:hint="eastAsia" w:ascii="仿宋_GB2312" w:hAnsi="仿宋_GB2312" w:eastAsia="仿宋_GB2312"/>
                <w:sz w:val="28"/>
                <w:szCs w:val="21"/>
              </w:rPr>
            </w:pPr>
          </w:p>
        </w:tc>
        <w:tc>
          <w:tcPr>
            <w:tcW w:w="3719" w:type="dxa"/>
            <w:vMerge w:val="continue"/>
            <w:noWrap w:val="0"/>
            <w:vAlign w:val="center"/>
          </w:tcPr>
          <w:p w14:paraId="353A0941">
            <w:pPr>
              <w:spacing w:line="500" w:lineRule="exact"/>
              <w:jc w:val="center"/>
              <w:rPr>
                <w:rFonts w:hint="eastAsia" w:ascii="仿宋_GB2312" w:hAnsi="仿宋_GB2312" w:eastAsia="仿宋_GB2312" w:cs="宋体"/>
                <w:kern w:val="0"/>
                <w:sz w:val="28"/>
                <w:szCs w:val="21"/>
              </w:rPr>
            </w:pPr>
          </w:p>
        </w:tc>
        <w:tc>
          <w:tcPr>
            <w:tcW w:w="3361" w:type="dxa"/>
            <w:noWrap w:val="0"/>
            <w:vAlign w:val="top"/>
          </w:tcPr>
          <w:p w14:paraId="3B08FD21">
            <w:pPr>
              <w:spacing w:line="500" w:lineRule="exact"/>
              <w:rPr>
                <w:rFonts w:hint="eastAsia" w:ascii="仿宋_GB2312" w:hAnsi="仿宋_GB2312" w:eastAsia="仿宋_GB2312"/>
                <w:sz w:val="28"/>
                <w:szCs w:val="21"/>
              </w:rPr>
            </w:pPr>
            <w:r>
              <w:rPr>
                <w:rFonts w:hint="eastAsia" w:ascii="仿宋_GB2312" w:hAnsi="仿宋_GB2312" w:eastAsia="仿宋_GB2312"/>
                <w:sz w:val="28"/>
                <w:szCs w:val="21"/>
              </w:rPr>
              <w:t>二等游艇操作人员（机械动力）</w:t>
            </w:r>
          </w:p>
        </w:tc>
      </w:tr>
      <w:tr w14:paraId="3390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Merge w:val="continue"/>
            <w:noWrap w:val="0"/>
            <w:vAlign w:val="center"/>
          </w:tcPr>
          <w:p w14:paraId="6BE5F8ED">
            <w:pPr>
              <w:spacing w:line="500" w:lineRule="exact"/>
              <w:jc w:val="center"/>
              <w:rPr>
                <w:rFonts w:hint="eastAsia" w:ascii="仿宋_GB2312" w:hAnsi="仿宋_GB2312" w:eastAsia="仿宋_GB2312"/>
                <w:sz w:val="28"/>
                <w:szCs w:val="21"/>
              </w:rPr>
            </w:pPr>
          </w:p>
        </w:tc>
        <w:tc>
          <w:tcPr>
            <w:tcW w:w="3719" w:type="dxa"/>
            <w:vMerge w:val="continue"/>
            <w:noWrap w:val="0"/>
            <w:vAlign w:val="center"/>
          </w:tcPr>
          <w:p w14:paraId="5C7CA741">
            <w:pPr>
              <w:spacing w:line="500" w:lineRule="exact"/>
              <w:jc w:val="center"/>
              <w:rPr>
                <w:rFonts w:hint="eastAsia" w:ascii="仿宋_GB2312" w:hAnsi="仿宋_GB2312" w:eastAsia="仿宋_GB2312" w:cs="宋体"/>
                <w:kern w:val="0"/>
                <w:sz w:val="28"/>
                <w:szCs w:val="21"/>
              </w:rPr>
            </w:pPr>
          </w:p>
        </w:tc>
        <w:tc>
          <w:tcPr>
            <w:tcW w:w="3361" w:type="dxa"/>
            <w:noWrap w:val="0"/>
            <w:vAlign w:val="top"/>
          </w:tcPr>
          <w:p w14:paraId="07299718">
            <w:pPr>
              <w:spacing w:line="500" w:lineRule="exact"/>
              <w:rPr>
                <w:rFonts w:hint="eastAsia" w:ascii="仿宋_GB2312" w:hAnsi="仿宋_GB2312" w:eastAsia="仿宋_GB2312"/>
                <w:sz w:val="28"/>
                <w:szCs w:val="21"/>
              </w:rPr>
            </w:pPr>
            <w:r>
              <w:rPr>
                <w:rFonts w:hint="eastAsia" w:ascii="仿宋_GB2312" w:hAnsi="仿宋_GB2312" w:eastAsia="仿宋_GB2312"/>
                <w:sz w:val="28"/>
                <w:szCs w:val="21"/>
              </w:rPr>
              <w:t>一等游艇操作人员（混合动力）</w:t>
            </w:r>
          </w:p>
        </w:tc>
      </w:tr>
      <w:tr w14:paraId="77A6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Merge w:val="continue"/>
            <w:noWrap w:val="0"/>
            <w:vAlign w:val="center"/>
          </w:tcPr>
          <w:p w14:paraId="62BD91EF">
            <w:pPr>
              <w:spacing w:line="500" w:lineRule="exact"/>
              <w:jc w:val="center"/>
              <w:rPr>
                <w:rFonts w:hint="eastAsia" w:ascii="仿宋_GB2312" w:hAnsi="仿宋_GB2312" w:eastAsia="仿宋_GB2312"/>
                <w:sz w:val="28"/>
                <w:szCs w:val="21"/>
              </w:rPr>
            </w:pPr>
          </w:p>
        </w:tc>
        <w:tc>
          <w:tcPr>
            <w:tcW w:w="3719" w:type="dxa"/>
            <w:vMerge w:val="continue"/>
            <w:noWrap w:val="0"/>
            <w:vAlign w:val="center"/>
          </w:tcPr>
          <w:p w14:paraId="5D72118A">
            <w:pPr>
              <w:spacing w:line="500" w:lineRule="exact"/>
              <w:jc w:val="center"/>
              <w:rPr>
                <w:rFonts w:hint="eastAsia" w:ascii="仿宋_GB2312" w:hAnsi="仿宋_GB2312" w:eastAsia="仿宋_GB2312" w:cs="宋体"/>
                <w:kern w:val="0"/>
                <w:sz w:val="28"/>
                <w:szCs w:val="21"/>
              </w:rPr>
            </w:pPr>
          </w:p>
        </w:tc>
        <w:tc>
          <w:tcPr>
            <w:tcW w:w="3361" w:type="dxa"/>
            <w:noWrap w:val="0"/>
            <w:vAlign w:val="top"/>
          </w:tcPr>
          <w:p w14:paraId="113902A6">
            <w:pPr>
              <w:spacing w:line="500" w:lineRule="exact"/>
              <w:rPr>
                <w:rFonts w:hint="eastAsia" w:ascii="仿宋_GB2312" w:hAnsi="仿宋_GB2312" w:eastAsia="仿宋_GB2312"/>
                <w:sz w:val="28"/>
                <w:szCs w:val="21"/>
              </w:rPr>
            </w:pPr>
            <w:r>
              <w:rPr>
                <w:rFonts w:hint="eastAsia" w:ascii="仿宋_GB2312" w:hAnsi="仿宋_GB2312" w:eastAsia="仿宋_GB2312"/>
                <w:sz w:val="28"/>
                <w:szCs w:val="21"/>
              </w:rPr>
              <w:t>二等游艇操作人员（混合动力）</w:t>
            </w:r>
          </w:p>
        </w:tc>
      </w:tr>
      <w:tr w14:paraId="6972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Merge w:val="restart"/>
            <w:noWrap w:val="0"/>
            <w:vAlign w:val="center"/>
          </w:tcPr>
          <w:p w14:paraId="03696716">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10</w:t>
            </w:r>
          </w:p>
        </w:tc>
        <w:tc>
          <w:tcPr>
            <w:tcW w:w="3719" w:type="dxa"/>
            <w:vMerge w:val="restart"/>
            <w:noWrap w:val="0"/>
            <w:vAlign w:val="center"/>
          </w:tcPr>
          <w:p w14:paraId="1E12C5FB">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客船船员特殊培训</w:t>
            </w:r>
          </w:p>
        </w:tc>
        <w:tc>
          <w:tcPr>
            <w:tcW w:w="3361" w:type="dxa"/>
            <w:noWrap w:val="0"/>
            <w:vAlign w:val="top"/>
          </w:tcPr>
          <w:p w14:paraId="0DBB6B82">
            <w:pPr>
              <w:spacing w:line="500" w:lineRule="exact"/>
              <w:jc w:val="left"/>
              <w:rPr>
                <w:rFonts w:hint="eastAsia" w:ascii="仿宋_GB2312" w:hAnsi="仿宋_GB2312" w:eastAsia="仿宋_GB2312"/>
                <w:sz w:val="28"/>
                <w:szCs w:val="21"/>
              </w:rPr>
            </w:pPr>
            <w:r>
              <w:rPr>
                <w:rFonts w:hint="eastAsia" w:ascii="仿宋_GB2312" w:hAnsi="仿宋_GB2312" w:eastAsia="仿宋_GB2312"/>
                <w:sz w:val="28"/>
                <w:szCs w:val="21"/>
              </w:rPr>
              <w:t>客船船员特殊培训（普通客船）</w:t>
            </w:r>
          </w:p>
        </w:tc>
      </w:tr>
      <w:tr w14:paraId="41B0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Merge w:val="continue"/>
            <w:noWrap w:val="0"/>
            <w:vAlign w:val="top"/>
          </w:tcPr>
          <w:p w14:paraId="5FE2F0F2">
            <w:pPr>
              <w:spacing w:line="500" w:lineRule="exact"/>
              <w:jc w:val="center"/>
              <w:rPr>
                <w:rFonts w:hint="eastAsia" w:ascii="仿宋_GB2312" w:hAnsi="仿宋_GB2312" w:eastAsia="仿宋_GB2312"/>
                <w:sz w:val="28"/>
                <w:szCs w:val="21"/>
              </w:rPr>
            </w:pPr>
          </w:p>
        </w:tc>
        <w:tc>
          <w:tcPr>
            <w:tcW w:w="3719" w:type="dxa"/>
            <w:vMerge w:val="continue"/>
            <w:noWrap w:val="0"/>
            <w:vAlign w:val="top"/>
          </w:tcPr>
          <w:p w14:paraId="7737ED05">
            <w:pPr>
              <w:spacing w:line="500" w:lineRule="exact"/>
              <w:jc w:val="center"/>
              <w:rPr>
                <w:rFonts w:hint="eastAsia" w:ascii="仿宋_GB2312" w:hAnsi="仿宋_GB2312" w:eastAsia="仿宋_GB2312"/>
                <w:sz w:val="28"/>
                <w:szCs w:val="21"/>
              </w:rPr>
            </w:pPr>
          </w:p>
        </w:tc>
        <w:tc>
          <w:tcPr>
            <w:tcW w:w="3361" w:type="dxa"/>
            <w:noWrap w:val="0"/>
            <w:vAlign w:val="top"/>
          </w:tcPr>
          <w:p w14:paraId="01819618">
            <w:pPr>
              <w:spacing w:line="500" w:lineRule="exact"/>
              <w:jc w:val="left"/>
              <w:rPr>
                <w:rFonts w:hint="eastAsia" w:ascii="仿宋_GB2312" w:hAnsi="仿宋_GB2312" w:eastAsia="仿宋_GB2312"/>
                <w:sz w:val="28"/>
                <w:szCs w:val="21"/>
              </w:rPr>
            </w:pPr>
            <w:r>
              <w:rPr>
                <w:rFonts w:hint="eastAsia" w:ascii="仿宋_GB2312" w:hAnsi="仿宋_GB2312" w:eastAsia="仿宋_GB2312"/>
                <w:sz w:val="28"/>
                <w:szCs w:val="21"/>
              </w:rPr>
              <w:t>客船船员特殊培训（滚装客船）</w:t>
            </w:r>
          </w:p>
        </w:tc>
      </w:tr>
      <w:tr w14:paraId="3A17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3"/>
            <w:noWrap w:val="0"/>
            <w:vAlign w:val="top"/>
          </w:tcPr>
          <w:p w14:paraId="6CF3FE75">
            <w:pPr>
              <w:jc w:val="left"/>
              <w:rPr>
                <w:rFonts w:hint="eastAsia" w:ascii="仿宋_GB2312" w:hAnsi="仿宋_GB2312" w:eastAsia="仿宋_GB2312"/>
                <w:szCs w:val="21"/>
              </w:rPr>
            </w:pPr>
            <w:r>
              <w:rPr>
                <w:rFonts w:hint="eastAsia" w:ascii="仿宋_GB2312" w:hAnsi="仿宋_GB2312" w:eastAsia="仿宋_GB2312"/>
                <w:szCs w:val="21"/>
              </w:rPr>
              <w:t>注：1.本表所列仅为培训机构申请时需要分类的培训项目，申请其他未列项目按照《培训规则》第二章规定的船员培训项目。</w:t>
            </w:r>
          </w:p>
          <w:p w14:paraId="6B2BF1E1">
            <w:pPr>
              <w:ind w:firstLine="315" w:firstLineChars="150"/>
              <w:jc w:val="left"/>
              <w:rPr>
                <w:rFonts w:hint="eastAsia" w:ascii="仿宋_GB2312" w:hAnsi="仿宋_GB2312" w:eastAsia="仿宋_GB2312"/>
                <w:sz w:val="28"/>
                <w:szCs w:val="21"/>
              </w:rPr>
            </w:pPr>
            <w:r>
              <w:rPr>
                <w:rFonts w:hint="eastAsia" w:ascii="仿宋_GB2312" w:hAnsi="仿宋_GB2312" w:eastAsia="仿宋_GB2312"/>
                <w:szCs w:val="21"/>
              </w:rPr>
              <w:t>2.本表所列项目分类可以按照高标准覆盖低标准原则，即申请高标准培训项目同时可以开展低标准培训项目培训，申请低标准培训项目仅能开展对应项目的培训。</w:t>
            </w:r>
          </w:p>
        </w:tc>
      </w:tr>
    </w:tbl>
    <w:p w14:paraId="7D4AB694"/>
    <w:p w14:paraId="2B412741">
      <w:pPr>
        <w:widowControl/>
        <w:jc w:val="center"/>
        <w:rPr>
          <w:rFonts w:hint="eastAsia" w:ascii="方正小标宋简体" w:hAnsi="方正小标宋简体" w:eastAsia="方正小标宋简体"/>
          <w:sz w:val="44"/>
          <w:szCs w:val="32"/>
        </w:rPr>
      </w:pPr>
      <w:r>
        <w:rPr>
          <w:rFonts w:ascii="仿宋_GB2312" w:eastAsia="仿宋_GB2312"/>
        </w:rPr>
        <w:br w:type="page"/>
      </w:r>
      <w:r>
        <w:rPr>
          <w:rFonts w:hint="eastAsia" w:ascii="方正小标宋简体" w:hAnsi="方正小标宋简体" w:eastAsia="方正小标宋简体"/>
          <w:sz w:val="44"/>
          <w:szCs w:val="32"/>
        </w:rPr>
        <w:t>船员培训项目分类表（内河）</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3260"/>
        <w:gridCol w:w="4332"/>
      </w:tblGrid>
      <w:tr w14:paraId="5914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913" w:type="dxa"/>
            <w:noWrap w:val="0"/>
            <w:vAlign w:val="top"/>
          </w:tcPr>
          <w:p w14:paraId="4BBBD5A7">
            <w:pPr>
              <w:jc w:val="center"/>
              <w:rPr>
                <w:rFonts w:hint="eastAsia" w:ascii="仿宋_GB2312" w:hAnsi="仿宋_GB2312" w:eastAsia="仿宋_GB2312"/>
                <w:b/>
                <w:bCs/>
                <w:sz w:val="28"/>
              </w:rPr>
            </w:pPr>
            <w:r>
              <w:rPr>
                <w:rFonts w:hint="eastAsia" w:ascii="仿宋_GB2312" w:hAnsi="仿宋_GB2312" w:eastAsia="仿宋_GB2312"/>
                <w:b/>
                <w:bCs/>
                <w:sz w:val="28"/>
              </w:rPr>
              <w:t>序号</w:t>
            </w:r>
          </w:p>
        </w:tc>
        <w:tc>
          <w:tcPr>
            <w:tcW w:w="3260" w:type="dxa"/>
            <w:noWrap w:val="0"/>
            <w:vAlign w:val="top"/>
          </w:tcPr>
          <w:p w14:paraId="7C4EAE85">
            <w:pPr>
              <w:jc w:val="center"/>
              <w:rPr>
                <w:rFonts w:hint="eastAsia" w:ascii="仿宋_GB2312" w:hAnsi="仿宋_GB2312" w:eastAsia="仿宋_GB2312"/>
                <w:b/>
                <w:bCs/>
                <w:sz w:val="28"/>
              </w:rPr>
            </w:pPr>
            <w:r>
              <w:rPr>
                <w:rFonts w:hint="eastAsia" w:ascii="仿宋_GB2312" w:hAnsi="仿宋_GB2312" w:eastAsia="仿宋_GB2312"/>
                <w:b/>
                <w:bCs/>
                <w:sz w:val="28"/>
              </w:rPr>
              <w:t>培训项目</w:t>
            </w:r>
          </w:p>
        </w:tc>
        <w:tc>
          <w:tcPr>
            <w:tcW w:w="4332" w:type="dxa"/>
            <w:noWrap w:val="0"/>
            <w:vAlign w:val="top"/>
          </w:tcPr>
          <w:p w14:paraId="582D15CC">
            <w:pPr>
              <w:jc w:val="center"/>
              <w:rPr>
                <w:rFonts w:hint="eastAsia" w:ascii="仿宋_GB2312" w:hAnsi="仿宋_GB2312" w:eastAsia="仿宋_GB2312"/>
                <w:b/>
                <w:bCs/>
                <w:sz w:val="28"/>
              </w:rPr>
            </w:pPr>
            <w:r>
              <w:rPr>
                <w:rFonts w:hint="eastAsia" w:ascii="仿宋_GB2312" w:hAnsi="仿宋_GB2312" w:eastAsia="仿宋_GB2312"/>
                <w:b/>
                <w:bCs/>
                <w:sz w:val="28"/>
              </w:rPr>
              <w:t>项目分类</w:t>
            </w:r>
          </w:p>
        </w:tc>
      </w:tr>
      <w:tr w14:paraId="3D89B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3" w:type="dxa"/>
            <w:vMerge w:val="restart"/>
            <w:noWrap w:val="0"/>
            <w:vAlign w:val="center"/>
          </w:tcPr>
          <w:p w14:paraId="2F5E7327">
            <w:pPr>
              <w:spacing w:line="500" w:lineRule="exact"/>
              <w:jc w:val="center"/>
              <w:rPr>
                <w:rFonts w:hint="eastAsia" w:ascii="仿宋_GB2312" w:hAnsi="仿宋_GB2312" w:eastAsia="仿宋_GB2312"/>
                <w:sz w:val="28"/>
              </w:rPr>
            </w:pPr>
            <w:r>
              <w:rPr>
                <w:rFonts w:hint="eastAsia" w:ascii="仿宋_GB2312" w:hAnsi="仿宋_GB2312" w:eastAsia="仿宋_GB2312"/>
                <w:sz w:val="28"/>
              </w:rPr>
              <w:t>1</w:t>
            </w:r>
          </w:p>
        </w:tc>
        <w:tc>
          <w:tcPr>
            <w:tcW w:w="3260" w:type="dxa"/>
            <w:vMerge w:val="restart"/>
            <w:noWrap w:val="0"/>
            <w:vAlign w:val="center"/>
          </w:tcPr>
          <w:p w14:paraId="1C5C0651">
            <w:pPr>
              <w:spacing w:line="500" w:lineRule="exact"/>
              <w:jc w:val="center"/>
              <w:rPr>
                <w:rFonts w:hint="eastAsia" w:ascii="仿宋_GB2312" w:hAnsi="仿宋_GB2312" w:eastAsia="仿宋_GB2312"/>
                <w:sz w:val="28"/>
              </w:rPr>
            </w:pPr>
            <w:r>
              <w:rPr>
                <w:rFonts w:hint="eastAsia" w:ascii="仿宋_GB2312" w:hAnsi="仿宋_GB2312" w:eastAsia="仿宋_GB2312"/>
                <w:sz w:val="28"/>
              </w:rPr>
              <w:t>驾驶岗位</w:t>
            </w:r>
          </w:p>
        </w:tc>
        <w:tc>
          <w:tcPr>
            <w:tcW w:w="4332" w:type="dxa"/>
            <w:noWrap w:val="0"/>
            <w:vAlign w:val="top"/>
          </w:tcPr>
          <w:p w14:paraId="5F301518">
            <w:pPr>
              <w:spacing w:line="500" w:lineRule="exact"/>
              <w:rPr>
                <w:rFonts w:hint="eastAsia" w:ascii="仿宋_GB2312" w:hAnsi="仿宋_GB2312" w:eastAsia="仿宋_GB2312"/>
                <w:sz w:val="28"/>
              </w:rPr>
            </w:pPr>
            <w:r>
              <w:rPr>
                <w:rFonts w:hint="eastAsia" w:ascii="仿宋_GB2312" w:hAnsi="仿宋_GB2312" w:eastAsia="仿宋_GB2312"/>
                <w:sz w:val="28"/>
              </w:rPr>
              <w:t>一类</w:t>
            </w:r>
          </w:p>
        </w:tc>
      </w:tr>
      <w:tr w14:paraId="24D0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3" w:type="dxa"/>
            <w:vMerge w:val="continue"/>
            <w:noWrap w:val="0"/>
            <w:vAlign w:val="center"/>
          </w:tcPr>
          <w:p w14:paraId="10D944F7">
            <w:pPr>
              <w:spacing w:line="500" w:lineRule="exact"/>
              <w:jc w:val="center"/>
              <w:rPr>
                <w:rFonts w:hint="eastAsia" w:ascii="仿宋_GB2312" w:hAnsi="仿宋_GB2312" w:eastAsia="仿宋_GB2312"/>
                <w:sz w:val="28"/>
              </w:rPr>
            </w:pPr>
          </w:p>
        </w:tc>
        <w:tc>
          <w:tcPr>
            <w:tcW w:w="3260" w:type="dxa"/>
            <w:vMerge w:val="continue"/>
            <w:noWrap w:val="0"/>
            <w:vAlign w:val="center"/>
          </w:tcPr>
          <w:p w14:paraId="5D5B74BA">
            <w:pPr>
              <w:spacing w:line="500" w:lineRule="exact"/>
              <w:jc w:val="center"/>
              <w:rPr>
                <w:rFonts w:hint="eastAsia" w:ascii="仿宋_GB2312" w:hAnsi="仿宋_GB2312" w:eastAsia="仿宋_GB2312"/>
                <w:sz w:val="28"/>
              </w:rPr>
            </w:pPr>
          </w:p>
        </w:tc>
        <w:tc>
          <w:tcPr>
            <w:tcW w:w="4332" w:type="dxa"/>
            <w:noWrap w:val="0"/>
            <w:vAlign w:val="top"/>
          </w:tcPr>
          <w:p w14:paraId="35032B94">
            <w:pPr>
              <w:spacing w:line="500" w:lineRule="exact"/>
              <w:rPr>
                <w:rFonts w:hint="eastAsia" w:ascii="仿宋_GB2312" w:hAnsi="仿宋_GB2312" w:eastAsia="仿宋_GB2312"/>
                <w:sz w:val="28"/>
              </w:rPr>
            </w:pPr>
            <w:r>
              <w:rPr>
                <w:rFonts w:hint="eastAsia" w:ascii="仿宋_GB2312" w:hAnsi="仿宋_GB2312" w:eastAsia="仿宋_GB2312"/>
                <w:sz w:val="28"/>
              </w:rPr>
              <w:t>二类</w:t>
            </w:r>
          </w:p>
        </w:tc>
      </w:tr>
      <w:tr w14:paraId="15A7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3" w:type="dxa"/>
            <w:vMerge w:val="continue"/>
            <w:noWrap w:val="0"/>
            <w:vAlign w:val="center"/>
          </w:tcPr>
          <w:p w14:paraId="353DA5A9">
            <w:pPr>
              <w:spacing w:line="500" w:lineRule="exact"/>
              <w:jc w:val="center"/>
              <w:rPr>
                <w:rFonts w:hint="eastAsia" w:ascii="仿宋_GB2312" w:hAnsi="仿宋_GB2312" w:eastAsia="仿宋_GB2312"/>
                <w:sz w:val="28"/>
              </w:rPr>
            </w:pPr>
          </w:p>
        </w:tc>
        <w:tc>
          <w:tcPr>
            <w:tcW w:w="3260" w:type="dxa"/>
            <w:vMerge w:val="continue"/>
            <w:noWrap w:val="0"/>
            <w:vAlign w:val="center"/>
          </w:tcPr>
          <w:p w14:paraId="53C324CB">
            <w:pPr>
              <w:spacing w:line="500" w:lineRule="exact"/>
              <w:jc w:val="center"/>
              <w:rPr>
                <w:rFonts w:hint="eastAsia" w:ascii="仿宋_GB2312" w:hAnsi="仿宋_GB2312" w:eastAsia="仿宋_GB2312"/>
                <w:sz w:val="28"/>
              </w:rPr>
            </w:pPr>
          </w:p>
        </w:tc>
        <w:tc>
          <w:tcPr>
            <w:tcW w:w="4332" w:type="dxa"/>
            <w:noWrap w:val="0"/>
            <w:vAlign w:val="top"/>
          </w:tcPr>
          <w:p w14:paraId="1277BDB7">
            <w:pPr>
              <w:spacing w:line="500" w:lineRule="exact"/>
              <w:rPr>
                <w:rFonts w:hint="eastAsia" w:ascii="仿宋_GB2312" w:hAnsi="仿宋_GB2312" w:eastAsia="仿宋_GB2312"/>
                <w:sz w:val="28"/>
              </w:rPr>
            </w:pPr>
            <w:r>
              <w:rPr>
                <w:rFonts w:hint="eastAsia" w:ascii="仿宋_GB2312" w:hAnsi="仿宋_GB2312" w:eastAsia="仿宋_GB2312"/>
                <w:sz w:val="28"/>
              </w:rPr>
              <w:t>三类</w:t>
            </w:r>
          </w:p>
        </w:tc>
      </w:tr>
      <w:tr w14:paraId="4377C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3" w:type="dxa"/>
            <w:vMerge w:val="continue"/>
            <w:noWrap w:val="0"/>
            <w:vAlign w:val="center"/>
          </w:tcPr>
          <w:p w14:paraId="5386303D">
            <w:pPr>
              <w:spacing w:line="500" w:lineRule="exact"/>
              <w:jc w:val="center"/>
              <w:rPr>
                <w:rFonts w:hint="eastAsia" w:ascii="仿宋_GB2312" w:hAnsi="仿宋_GB2312" w:eastAsia="仿宋_GB2312"/>
                <w:sz w:val="28"/>
              </w:rPr>
            </w:pPr>
          </w:p>
        </w:tc>
        <w:tc>
          <w:tcPr>
            <w:tcW w:w="3260" w:type="dxa"/>
            <w:vMerge w:val="continue"/>
            <w:noWrap w:val="0"/>
            <w:vAlign w:val="center"/>
          </w:tcPr>
          <w:p w14:paraId="100CD0BE">
            <w:pPr>
              <w:spacing w:line="500" w:lineRule="exact"/>
              <w:jc w:val="center"/>
              <w:rPr>
                <w:rFonts w:hint="eastAsia" w:ascii="仿宋_GB2312" w:hAnsi="仿宋_GB2312" w:eastAsia="仿宋_GB2312"/>
                <w:sz w:val="28"/>
              </w:rPr>
            </w:pPr>
          </w:p>
        </w:tc>
        <w:tc>
          <w:tcPr>
            <w:tcW w:w="4332" w:type="dxa"/>
            <w:noWrap w:val="0"/>
            <w:vAlign w:val="top"/>
          </w:tcPr>
          <w:p w14:paraId="1DE1C0A7">
            <w:pPr>
              <w:spacing w:line="500" w:lineRule="exact"/>
              <w:rPr>
                <w:rFonts w:hint="eastAsia" w:ascii="仿宋_GB2312" w:hAnsi="仿宋_GB2312" w:eastAsia="仿宋_GB2312"/>
                <w:sz w:val="28"/>
              </w:rPr>
            </w:pPr>
            <w:r>
              <w:rPr>
                <w:rFonts w:hint="eastAsia" w:ascii="仿宋_GB2312" w:hAnsi="仿宋_GB2312" w:eastAsia="仿宋_GB2312"/>
                <w:sz w:val="28"/>
              </w:rPr>
              <w:t>一等游艇操作人员</w:t>
            </w:r>
          </w:p>
        </w:tc>
      </w:tr>
      <w:tr w14:paraId="74CCF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3" w:type="dxa"/>
            <w:vMerge w:val="continue"/>
            <w:noWrap w:val="0"/>
            <w:vAlign w:val="center"/>
          </w:tcPr>
          <w:p w14:paraId="44EF194E">
            <w:pPr>
              <w:spacing w:line="500" w:lineRule="exact"/>
              <w:jc w:val="center"/>
              <w:rPr>
                <w:rFonts w:hint="eastAsia" w:ascii="仿宋_GB2312" w:hAnsi="仿宋_GB2312" w:eastAsia="仿宋_GB2312"/>
                <w:sz w:val="28"/>
              </w:rPr>
            </w:pPr>
          </w:p>
        </w:tc>
        <w:tc>
          <w:tcPr>
            <w:tcW w:w="3260" w:type="dxa"/>
            <w:vMerge w:val="continue"/>
            <w:noWrap w:val="0"/>
            <w:vAlign w:val="center"/>
          </w:tcPr>
          <w:p w14:paraId="503BBA19">
            <w:pPr>
              <w:spacing w:line="500" w:lineRule="exact"/>
              <w:jc w:val="center"/>
              <w:rPr>
                <w:rFonts w:hint="eastAsia" w:ascii="仿宋_GB2312" w:hAnsi="仿宋_GB2312" w:eastAsia="仿宋_GB2312"/>
                <w:sz w:val="28"/>
              </w:rPr>
            </w:pPr>
          </w:p>
        </w:tc>
        <w:tc>
          <w:tcPr>
            <w:tcW w:w="4332" w:type="dxa"/>
            <w:noWrap w:val="0"/>
            <w:vAlign w:val="top"/>
          </w:tcPr>
          <w:p w14:paraId="08A10C40">
            <w:pPr>
              <w:spacing w:line="500" w:lineRule="exact"/>
              <w:rPr>
                <w:rFonts w:hint="eastAsia" w:ascii="仿宋_GB2312" w:hAnsi="仿宋_GB2312" w:eastAsia="仿宋_GB2312"/>
                <w:sz w:val="28"/>
              </w:rPr>
            </w:pPr>
            <w:r>
              <w:rPr>
                <w:rFonts w:hint="eastAsia" w:ascii="仿宋_GB2312" w:hAnsi="仿宋_GB2312" w:eastAsia="仿宋_GB2312"/>
                <w:sz w:val="28"/>
              </w:rPr>
              <w:t>二等游艇操作人员</w:t>
            </w:r>
          </w:p>
        </w:tc>
      </w:tr>
      <w:tr w14:paraId="27245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3" w:type="dxa"/>
            <w:vMerge w:val="restart"/>
            <w:noWrap w:val="0"/>
            <w:vAlign w:val="center"/>
          </w:tcPr>
          <w:p w14:paraId="6EA4FD5D">
            <w:pPr>
              <w:spacing w:line="500" w:lineRule="exact"/>
              <w:jc w:val="center"/>
              <w:rPr>
                <w:rFonts w:hint="eastAsia" w:ascii="仿宋_GB2312" w:hAnsi="仿宋_GB2312" w:eastAsia="仿宋_GB2312"/>
                <w:sz w:val="28"/>
              </w:rPr>
            </w:pPr>
            <w:r>
              <w:rPr>
                <w:rFonts w:hint="eastAsia" w:ascii="仿宋_GB2312" w:hAnsi="仿宋_GB2312" w:eastAsia="仿宋_GB2312"/>
                <w:sz w:val="28"/>
              </w:rPr>
              <w:t>2</w:t>
            </w:r>
          </w:p>
        </w:tc>
        <w:tc>
          <w:tcPr>
            <w:tcW w:w="3260" w:type="dxa"/>
            <w:vMerge w:val="restart"/>
            <w:noWrap w:val="0"/>
            <w:vAlign w:val="center"/>
          </w:tcPr>
          <w:p w14:paraId="30EE14FB">
            <w:pPr>
              <w:spacing w:line="500" w:lineRule="exact"/>
              <w:jc w:val="center"/>
              <w:rPr>
                <w:rFonts w:hint="eastAsia" w:ascii="仿宋_GB2312" w:hAnsi="仿宋_GB2312" w:eastAsia="仿宋_GB2312"/>
                <w:sz w:val="28"/>
              </w:rPr>
            </w:pPr>
            <w:r>
              <w:rPr>
                <w:rFonts w:hint="eastAsia" w:ascii="仿宋_GB2312" w:hAnsi="仿宋_GB2312" w:eastAsia="仿宋_GB2312"/>
                <w:sz w:val="28"/>
              </w:rPr>
              <w:t>轮机岗位</w:t>
            </w:r>
          </w:p>
        </w:tc>
        <w:tc>
          <w:tcPr>
            <w:tcW w:w="4332" w:type="dxa"/>
            <w:noWrap w:val="0"/>
            <w:vAlign w:val="top"/>
          </w:tcPr>
          <w:p w14:paraId="5035179A">
            <w:pPr>
              <w:spacing w:line="500" w:lineRule="exact"/>
              <w:rPr>
                <w:rFonts w:hint="eastAsia" w:ascii="仿宋_GB2312" w:hAnsi="仿宋_GB2312" w:eastAsia="仿宋_GB2312"/>
                <w:sz w:val="28"/>
              </w:rPr>
            </w:pPr>
            <w:r>
              <w:rPr>
                <w:rFonts w:hint="eastAsia" w:ascii="仿宋_GB2312" w:hAnsi="仿宋_GB2312" w:eastAsia="仿宋_GB2312"/>
                <w:sz w:val="28"/>
              </w:rPr>
              <w:t>一类</w:t>
            </w:r>
          </w:p>
        </w:tc>
      </w:tr>
      <w:tr w14:paraId="7EB2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3" w:type="dxa"/>
            <w:vMerge w:val="continue"/>
            <w:noWrap w:val="0"/>
            <w:vAlign w:val="center"/>
          </w:tcPr>
          <w:p w14:paraId="4F743A5E">
            <w:pPr>
              <w:spacing w:line="500" w:lineRule="exact"/>
              <w:jc w:val="center"/>
              <w:rPr>
                <w:rFonts w:hint="eastAsia" w:ascii="仿宋_GB2312" w:hAnsi="仿宋_GB2312" w:eastAsia="仿宋_GB2312"/>
                <w:sz w:val="28"/>
              </w:rPr>
            </w:pPr>
          </w:p>
        </w:tc>
        <w:tc>
          <w:tcPr>
            <w:tcW w:w="3260" w:type="dxa"/>
            <w:vMerge w:val="continue"/>
            <w:noWrap w:val="0"/>
            <w:vAlign w:val="center"/>
          </w:tcPr>
          <w:p w14:paraId="279D8C72">
            <w:pPr>
              <w:spacing w:line="500" w:lineRule="exact"/>
              <w:jc w:val="center"/>
              <w:rPr>
                <w:rFonts w:hint="eastAsia" w:ascii="仿宋_GB2312" w:hAnsi="仿宋_GB2312" w:eastAsia="仿宋_GB2312"/>
                <w:sz w:val="28"/>
              </w:rPr>
            </w:pPr>
          </w:p>
        </w:tc>
        <w:tc>
          <w:tcPr>
            <w:tcW w:w="4332" w:type="dxa"/>
            <w:noWrap w:val="0"/>
            <w:vAlign w:val="top"/>
          </w:tcPr>
          <w:p w14:paraId="1BB3B2BE">
            <w:pPr>
              <w:spacing w:line="500" w:lineRule="exact"/>
              <w:rPr>
                <w:rFonts w:hint="eastAsia" w:ascii="仿宋_GB2312" w:hAnsi="仿宋_GB2312" w:eastAsia="仿宋_GB2312"/>
                <w:sz w:val="28"/>
              </w:rPr>
            </w:pPr>
            <w:r>
              <w:rPr>
                <w:rFonts w:hint="eastAsia" w:ascii="仿宋_GB2312" w:hAnsi="仿宋_GB2312" w:eastAsia="仿宋_GB2312"/>
                <w:sz w:val="28"/>
              </w:rPr>
              <w:t>二类</w:t>
            </w:r>
          </w:p>
        </w:tc>
      </w:tr>
      <w:tr w14:paraId="7AD3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3" w:type="dxa"/>
            <w:vMerge w:val="continue"/>
            <w:noWrap w:val="0"/>
            <w:vAlign w:val="center"/>
          </w:tcPr>
          <w:p w14:paraId="3C799D6E">
            <w:pPr>
              <w:spacing w:line="500" w:lineRule="exact"/>
              <w:jc w:val="center"/>
              <w:rPr>
                <w:rFonts w:hint="eastAsia" w:ascii="仿宋_GB2312" w:hAnsi="仿宋_GB2312" w:eastAsia="仿宋_GB2312"/>
                <w:sz w:val="28"/>
              </w:rPr>
            </w:pPr>
          </w:p>
        </w:tc>
        <w:tc>
          <w:tcPr>
            <w:tcW w:w="3260" w:type="dxa"/>
            <w:vMerge w:val="continue"/>
            <w:noWrap w:val="0"/>
            <w:vAlign w:val="center"/>
          </w:tcPr>
          <w:p w14:paraId="1F8CBAEC">
            <w:pPr>
              <w:spacing w:line="500" w:lineRule="exact"/>
              <w:jc w:val="center"/>
              <w:rPr>
                <w:rFonts w:hint="eastAsia" w:ascii="仿宋_GB2312" w:hAnsi="仿宋_GB2312" w:eastAsia="仿宋_GB2312"/>
                <w:sz w:val="28"/>
              </w:rPr>
            </w:pPr>
          </w:p>
        </w:tc>
        <w:tc>
          <w:tcPr>
            <w:tcW w:w="4332" w:type="dxa"/>
            <w:noWrap w:val="0"/>
            <w:vAlign w:val="top"/>
          </w:tcPr>
          <w:p w14:paraId="43E4D746">
            <w:pPr>
              <w:spacing w:line="500" w:lineRule="exact"/>
              <w:rPr>
                <w:rFonts w:hint="eastAsia" w:ascii="仿宋_GB2312" w:hAnsi="仿宋_GB2312" w:eastAsia="仿宋_GB2312"/>
                <w:sz w:val="28"/>
              </w:rPr>
            </w:pPr>
            <w:r>
              <w:rPr>
                <w:rFonts w:hint="eastAsia" w:ascii="仿宋_GB2312" w:hAnsi="仿宋_GB2312" w:eastAsia="仿宋_GB2312"/>
                <w:sz w:val="28"/>
              </w:rPr>
              <w:t>三类</w:t>
            </w:r>
          </w:p>
        </w:tc>
      </w:tr>
      <w:tr w14:paraId="6F06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3" w:type="dxa"/>
            <w:vMerge w:val="restart"/>
            <w:noWrap w:val="0"/>
            <w:vAlign w:val="center"/>
          </w:tcPr>
          <w:p w14:paraId="709A1389">
            <w:pPr>
              <w:spacing w:line="500" w:lineRule="exact"/>
              <w:jc w:val="center"/>
              <w:rPr>
                <w:rFonts w:hint="eastAsia" w:ascii="仿宋_GB2312" w:hAnsi="仿宋_GB2312" w:eastAsia="仿宋_GB2312"/>
                <w:sz w:val="28"/>
              </w:rPr>
            </w:pPr>
            <w:r>
              <w:rPr>
                <w:rFonts w:hint="eastAsia" w:ascii="仿宋_GB2312" w:hAnsi="仿宋_GB2312" w:eastAsia="仿宋_GB2312"/>
                <w:sz w:val="28"/>
              </w:rPr>
              <w:t>3</w:t>
            </w:r>
          </w:p>
        </w:tc>
        <w:tc>
          <w:tcPr>
            <w:tcW w:w="3260" w:type="dxa"/>
            <w:vMerge w:val="restart"/>
            <w:noWrap w:val="0"/>
            <w:vAlign w:val="center"/>
          </w:tcPr>
          <w:p w14:paraId="662B314A">
            <w:pPr>
              <w:spacing w:line="500" w:lineRule="exact"/>
              <w:jc w:val="center"/>
              <w:rPr>
                <w:rFonts w:hint="eastAsia" w:ascii="仿宋_GB2312" w:hAnsi="仿宋_GB2312" w:eastAsia="仿宋_GB2312"/>
                <w:sz w:val="28"/>
              </w:rPr>
            </w:pPr>
            <w:r>
              <w:rPr>
                <w:rFonts w:hint="eastAsia" w:ascii="仿宋_GB2312" w:hAnsi="仿宋_GB2312" w:eastAsia="仿宋_GB2312"/>
                <w:sz w:val="28"/>
              </w:rPr>
              <w:t>内河引航员</w:t>
            </w:r>
          </w:p>
        </w:tc>
        <w:tc>
          <w:tcPr>
            <w:tcW w:w="4332" w:type="dxa"/>
            <w:noWrap w:val="0"/>
            <w:vAlign w:val="top"/>
          </w:tcPr>
          <w:p w14:paraId="108D2B89">
            <w:pPr>
              <w:spacing w:line="500" w:lineRule="exact"/>
              <w:rPr>
                <w:rFonts w:hint="eastAsia" w:ascii="仿宋_GB2312" w:hAnsi="仿宋_GB2312" w:eastAsia="仿宋_GB2312"/>
                <w:sz w:val="28"/>
              </w:rPr>
            </w:pPr>
            <w:r>
              <w:rPr>
                <w:rFonts w:hint="eastAsia" w:ascii="仿宋_GB2312" w:hAnsi="仿宋_GB2312" w:eastAsia="仿宋_GB2312"/>
                <w:sz w:val="28"/>
              </w:rPr>
              <w:t>一级</w:t>
            </w:r>
          </w:p>
        </w:tc>
      </w:tr>
      <w:tr w14:paraId="36AC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3" w:type="dxa"/>
            <w:vMerge w:val="continue"/>
            <w:noWrap w:val="0"/>
            <w:vAlign w:val="center"/>
          </w:tcPr>
          <w:p w14:paraId="28646FAD">
            <w:pPr>
              <w:spacing w:line="500" w:lineRule="exact"/>
              <w:jc w:val="center"/>
              <w:rPr>
                <w:rFonts w:hint="eastAsia" w:ascii="仿宋_GB2312" w:hAnsi="仿宋_GB2312" w:eastAsia="仿宋_GB2312"/>
                <w:sz w:val="28"/>
              </w:rPr>
            </w:pPr>
          </w:p>
        </w:tc>
        <w:tc>
          <w:tcPr>
            <w:tcW w:w="3260" w:type="dxa"/>
            <w:vMerge w:val="continue"/>
            <w:noWrap w:val="0"/>
            <w:vAlign w:val="center"/>
          </w:tcPr>
          <w:p w14:paraId="0B826947">
            <w:pPr>
              <w:spacing w:line="500" w:lineRule="exact"/>
              <w:jc w:val="center"/>
              <w:rPr>
                <w:rFonts w:hint="eastAsia" w:ascii="仿宋_GB2312" w:hAnsi="仿宋_GB2312" w:eastAsia="仿宋_GB2312"/>
                <w:sz w:val="28"/>
              </w:rPr>
            </w:pPr>
          </w:p>
        </w:tc>
        <w:tc>
          <w:tcPr>
            <w:tcW w:w="4332" w:type="dxa"/>
            <w:noWrap w:val="0"/>
            <w:vAlign w:val="top"/>
          </w:tcPr>
          <w:p w14:paraId="4482E9C2">
            <w:pPr>
              <w:spacing w:line="500" w:lineRule="exact"/>
              <w:rPr>
                <w:rFonts w:hint="eastAsia" w:ascii="仿宋_GB2312" w:hAnsi="仿宋_GB2312" w:eastAsia="仿宋_GB2312"/>
                <w:sz w:val="28"/>
              </w:rPr>
            </w:pPr>
            <w:r>
              <w:rPr>
                <w:rFonts w:hint="eastAsia" w:ascii="仿宋_GB2312" w:hAnsi="仿宋_GB2312" w:eastAsia="仿宋_GB2312"/>
                <w:sz w:val="28"/>
              </w:rPr>
              <w:t>二级</w:t>
            </w:r>
          </w:p>
        </w:tc>
      </w:tr>
      <w:tr w14:paraId="789C4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3" w:type="dxa"/>
            <w:vMerge w:val="continue"/>
            <w:noWrap w:val="0"/>
            <w:vAlign w:val="center"/>
          </w:tcPr>
          <w:p w14:paraId="1B5C5110">
            <w:pPr>
              <w:spacing w:line="500" w:lineRule="exact"/>
              <w:jc w:val="center"/>
              <w:rPr>
                <w:rFonts w:hint="eastAsia" w:ascii="仿宋_GB2312" w:hAnsi="仿宋_GB2312" w:eastAsia="仿宋_GB2312"/>
                <w:sz w:val="28"/>
              </w:rPr>
            </w:pPr>
          </w:p>
        </w:tc>
        <w:tc>
          <w:tcPr>
            <w:tcW w:w="3260" w:type="dxa"/>
            <w:vMerge w:val="continue"/>
            <w:noWrap w:val="0"/>
            <w:vAlign w:val="center"/>
          </w:tcPr>
          <w:p w14:paraId="4255B564">
            <w:pPr>
              <w:spacing w:line="500" w:lineRule="exact"/>
              <w:jc w:val="center"/>
              <w:rPr>
                <w:rFonts w:hint="eastAsia" w:ascii="仿宋_GB2312" w:hAnsi="仿宋_GB2312" w:eastAsia="仿宋_GB2312"/>
                <w:sz w:val="28"/>
              </w:rPr>
            </w:pPr>
          </w:p>
        </w:tc>
        <w:tc>
          <w:tcPr>
            <w:tcW w:w="4332" w:type="dxa"/>
            <w:noWrap w:val="0"/>
            <w:vAlign w:val="top"/>
          </w:tcPr>
          <w:p w14:paraId="0F393861">
            <w:pPr>
              <w:spacing w:line="500" w:lineRule="exact"/>
              <w:rPr>
                <w:rFonts w:hint="eastAsia" w:ascii="仿宋_GB2312" w:hAnsi="仿宋_GB2312" w:eastAsia="仿宋_GB2312"/>
                <w:sz w:val="28"/>
              </w:rPr>
            </w:pPr>
            <w:r>
              <w:rPr>
                <w:rFonts w:hint="eastAsia" w:ascii="仿宋_GB2312" w:hAnsi="仿宋_GB2312" w:eastAsia="仿宋_GB2312"/>
                <w:sz w:val="28"/>
              </w:rPr>
              <w:t>三级</w:t>
            </w:r>
          </w:p>
        </w:tc>
      </w:tr>
      <w:tr w14:paraId="0CD2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3" w:type="dxa"/>
            <w:vMerge w:val="restart"/>
            <w:noWrap w:val="0"/>
            <w:vAlign w:val="center"/>
          </w:tcPr>
          <w:p w14:paraId="6C4A76F4">
            <w:pPr>
              <w:spacing w:line="500" w:lineRule="exact"/>
              <w:jc w:val="center"/>
              <w:rPr>
                <w:rFonts w:hint="eastAsia" w:ascii="仿宋_GB2312" w:hAnsi="仿宋_GB2312" w:eastAsia="仿宋_GB2312"/>
                <w:sz w:val="28"/>
              </w:rPr>
            </w:pPr>
            <w:r>
              <w:rPr>
                <w:rFonts w:hint="eastAsia" w:ascii="仿宋_GB2312" w:hAnsi="仿宋_GB2312" w:eastAsia="仿宋_GB2312"/>
                <w:sz w:val="28"/>
              </w:rPr>
              <w:t>4</w:t>
            </w:r>
          </w:p>
        </w:tc>
        <w:tc>
          <w:tcPr>
            <w:tcW w:w="3260" w:type="dxa"/>
            <w:vMerge w:val="restart"/>
            <w:noWrap w:val="0"/>
            <w:vAlign w:val="center"/>
          </w:tcPr>
          <w:p w14:paraId="77CAF851">
            <w:pPr>
              <w:spacing w:line="500" w:lineRule="exact"/>
              <w:jc w:val="center"/>
              <w:rPr>
                <w:rFonts w:hint="eastAsia" w:ascii="仿宋_GB2312" w:hAnsi="仿宋_GB2312" w:eastAsia="仿宋_GB2312"/>
                <w:sz w:val="28"/>
              </w:rPr>
            </w:pPr>
            <w:r>
              <w:rPr>
                <w:rFonts w:hint="eastAsia" w:ascii="仿宋_GB2312" w:hAnsi="仿宋_GB2312" w:eastAsia="仿宋_GB2312"/>
                <w:sz w:val="28"/>
              </w:rPr>
              <w:t>油船培训</w:t>
            </w:r>
          </w:p>
        </w:tc>
        <w:tc>
          <w:tcPr>
            <w:tcW w:w="4332" w:type="dxa"/>
            <w:noWrap w:val="0"/>
            <w:vAlign w:val="top"/>
          </w:tcPr>
          <w:p w14:paraId="4EB99845">
            <w:pPr>
              <w:spacing w:line="500" w:lineRule="exact"/>
              <w:rPr>
                <w:rFonts w:hint="eastAsia" w:ascii="仿宋_GB2312" w:hAnsi="仿宋_GB2312" w:eastAsia="仿宋_GB2312"/>
                <w:sz w:val="28"/>
              </w:rPr>
            </w:pPr>
            <w:r>
              <w:rPr>
                <w:rFonts w:hint="eastAsia" w:ascii="仿宋_GB2312" w:hAnsi="仿宋_GB2312" w:eastAsia="仿宋_GB2312"/>
                <w:sz w:val="28"/>
              </w:rPr>
              <w:t>1000总吨及以上油船培训</w:t>
            </w:r>
          </w:p>
        </w:tc>
      </w:tr>
      <w:tr w14:paraId="2205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3" w:type="dxa"/>
            <w:vMerge w:val="continue"/>
            <w:noWrap w:val="0"/>
            <w:vAlign w:val="center"/>
          </w:tcPr>
          <w:p w14:paraId="46CE4D72">
            <w:pPr>
              <w:spacing w:line="500" w:lineRule="exact"/>
              <w:jc w:val="center"/>
              <w:rPr>
                <w:rFonts w:hint="eastAsia" w:ascii="仿宋_GB2312" w:hAnsi="仿宋_GB2312" w:eastAsia="仿宋_GB2312"/>
                <w:sz w:val="28"/>
              </w:rPr>
            </w:pPr>
          </w:p>
        </w:tc>
        <w:tc>
          <w:tcPr>
            <w:tcW w:w="3260" w:type="dxa"/>
            <w:vMerge w:val="continue"/>
            <w:noWrap w:val="0"/>
            <w:vAlign w:val="center"/>
          </w:tcPr>
          <w:p w14:paraId="4955D923">
            <w:pPr>
              <w:spacing w:line="500" w:lineRule="exact"/>
              <w:jc w:val="center"/>
              <w:rPr>
                <w:rFonts w:hint="eastAsia" w:ascii="仿宋_GB2312" w:hAnsi="仿宋_GB2312" w:eastAsia="仿宋_GB2312"/>
                <w:sz w:val="28"/>
              </w:rPr>
            </w:pPr>
          </w:p>
        </w:tc>
        <w:tc>
          <w:tcPr>
            <w:tcW w:w="4332" w:type="dxa"/>
            <w:noWrap w:val="0"/>
            <w:vAlign w:val="top"/>
          </w:tcPr>
          <w:p w14:paraId="658DEB14">
            <w:pPr>
              <w:spacing w:line="500" w:lineRule="exact"/>
              <w:rPr>
                <w:rFonts w:hint="eastAsia" w:ascii="仿宋_GB2312" w:hAnsi="仿宋_GB2312" w:eastAsia="仿宋_GB2312"/>
                <w:sz w:val="28"/>
              </w:rPr>
            </w:pPr>
            <w:r>
              <w:rPr>
                <w:rFonts w:hint="eastAsia" w:ascii="仿宋_GB2312" w:hAnsi="仿宋_GB2312" w:eastAsia="仿宋_GB2312"/>
                <w:sz w:val="28"/>
              </w:rPr>
              <w:t>1000总吨以下油船培训</w:t>
            </w:r>
          </w:p>
        </w:tc>
      </w:tr>
      <w:tr w14:paraId="3103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3" w:type="dxa"/>
            <w:vMerge w:val="restart"/>
            <w:noWrap w:val="0"/>
            <w:vAlign w:val="center"/>
          </w:tcPr>
          <w:p w14:paraId="013AC243">
            <w:pPr>
              <w:spacing w:line="500" w:lineRule="exact"/>
              <w:jc w:val="center"/>
              <w:rPr>
                <w:rFonts w:hint="eastAsia" w:ascii="仿宋_GB2312" w:hAnsi="仿宋_GB2312" w:eastAsia="仿宋_GB2312"/>
                <w:sz w:val="28"/>
              </w:rPr>
            </w:pPr>
            <w:r>
              <w:rPr>
                <w:rFonts w:hint="eastAsia" w:ascii="仿宋_GB2312" w:hAnsi="仿宋_GB2312" w:eastAsia="仿宋_GB2312"/>
                <w:sz w:val="28"/>
              </w:rPr>
              <w:t>5</w:t>
            </w:r>
          </w:p>
        </w:tc>
        <w:tc>
          <w:tcPr>
            <w:tcW w:w="3260" w:type="dxa"/>
            <w:vMerge w:val="restart"/>
            <w:noWrap w:val="0"/>
            <w:vAlign w:val="center"/>
          </w:tcPr>
          <w:p w14:paraId="699C3D0F">
            <w:pPr>
              <w:spacing w:line="500" w:lineRule="exact"/>
              <w:jc w:val="center"/>
              <w:rPr>
                <w:rFonts w:hint="eastAsia" w:ascii="仿宋_GB2312" w:hAnsi="仿宋_GB2312" w:eastAsia="仿宋_GB2312"/>
                <w:sz w:val="28"/>
              </w:rPr>
            </w:pPr>
            <w:r>
              <w:rPr>
                <w:rFonts w:hint="eastAsia" w:ascii="仿宋_GB2312" w:hAnsi="仿宋_GB2312" w:eastAsia="仿宋_GB2312"/>
                <w:sz w:val="28"/>
              </w:rPr>
              <w:t>散装化学品船培训</w:t>
            </w:r>
          </w:p>
        </w:tc>
        <w:tc>
          <w:tcPr>
            <w:tcW w:w="4332" w:type="dxa"/>
            <w:noWrap w:val="0"/>
            <w:vAlign w:val="top"/>
          </w:tcPr>
          <w:p w14:paraId="795BBBB2">
            <w:pPr>
              <w:spacing w:line="460" w:lineRule="exact"/>
              <w:rPr>
                <w:rFonts w:hint="eastAsia" w:ascii="仿宋_GB2312" w:hAnsi="仿宋_GB2312" w:eastAsia="仿宋_GB2312"/>
                <w:sz w:val="28"/>
              </w:rPr>
            </w:pPr>
            <w:r>
              <w:rPr>
                <w:rFonts w:hint="eastAsia" w:ascii="仿宋_GB2312" w:hAnsi="仿宋_GB2312" w:eastAsia="仿宋_GB2312"/>
                <w:sz w:val="28"/>
              </w:rPr>
              <w:t>1000总吨及以上散装化学品船培训</w:t>
            </w:r>
          </w:p>
        </w:tc>
      </w:tr>
      <w:tr w14:paraId="13C86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3" w:type="dxa"/>
            <w:vMerge w:val="continue"/>
            <w:noWrap w:val="0"/>
            <w:vAlign w:val="center"/>
          </w:tcPr>
          <w:p w14:paraId="33646755">
            <w:pPr>
              <w:spacing w:line="500" w:lineRule="exact"/>
              <w:jc w:val="center"/>
              <w:rPr>
                <w:rFonts w:hint="eastAsia" w:ascii="仿宋_GB2312" w:hAnsi="仿宋_GB2312" w:eastAsia="仿宋_GB2312"/>
                <w:sz w:val="28"/>
              </w:rPr>
            </w:pPr>
          </w:p>
        </w:tc>
        <w:tc>
          <w:tcPr>
            <w:tcW w:w="3260" w:type="dxa"/>
            <w:vMerge w:val="continue"/>
            <w:noWrap w:val="0"/>
            <w:vAlign w:val="center"/>
          </w:tcPr>
          <w:p w14:paraId="26C0A40D">
            <w:pPr>
              <w:spacing w:line="500" w:lineRule="exact"/>
              <w:jc w:val="center"/>
              <w:rPr>
                <w:rFonts w:hint="eastAsia" w:ascii="仿宋_GB2312" w:hAnsi="仿宋_GB2312" w:eastAsia="仿宋_GB2312"/>
                <w:sz w:val="28"/>
              </w:rPr>
            </w:pPr>
          </w:p>
        </w:tc>
        <w:tc>
          <w:tcPr>
            <w:tcW w:w="4332" w:type="dxa"/>
            <w:noWrap w:val="0"/>
            <w:vAlign w:val="top"/>
          </w:tcPr>
          <w:p w14:paraId="0EFC3E00">
            <w:pPr>
              <w:spacing w:line="500" w:lineRule="exact"/>
              <w:rPr>
                <w:rFonts w:hint="eastAsia" w:ascii="仿宋_GB2312" w:hAnsi="仿宋_GB2312" w:eastAsia="仿宋_GB2312"/>
                <w:sz w:val="28"/>
              </w:rPr>
            </w:pPr>
            <w:r>
              <w:rPr>
                <w:rFonts w:hint="eastAsia" w:ascii="仿宋_GB2312" w:hAnsi="仿宋_GB2312" w:eastAsia="仿宋_GB2312"/>
                <w:sz w:val="28"/>
              </w:rPr>
              <w:t>1000总吨以下散装化学品船培训</w:t>
            </w:r>
          </w:p>
        </w:tc>
      </w:tr>
      <w:tr w14:paraId="79EA2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3" w:type="dxa"/>
            <w:vMerge w:val="restart"/>
            <w:noWrap w:val="0"/>
            <w:vAlign w:val="center"/>
          </w:tcPr>
          <w:p w14:paraId="1D068E91">
            <w:pPr>
              <w:spacing w:line="500" w:lineRule="exact"/>
              <w:jc w:val="center"/>
              <w:rPr>
                <w:rFonts w:hint="eastAsia" w:ascii="仿宋_GB2312" w:hAnsi="仿宋_GB2312" w:eastAsia="仿宋_GB2312"/>
                <w:sz w:val="28"/>
                <w:szCs w:val="21"/>
              </w:rPr>
            </w:pPr>
            <w:r>
              <w:rPr>
                <w:rFonts w:hint="eastAsia" w:ascii="仿宋_GB2312" w:hAnsi="仿宋_GB2312" w:eastAsia="仿宋_GB2312"/>
                <w:sz w:val="28"/>
                <w:szCs w:val="21"/>
              </w:rPr>
              <w:t>6</w:t>
            </w:r>
          </w:p>
        </w:tc>
        <w:tc>
          <w:tcPr>
            <w:tcW w:w="3260" w:type="dxa"/>
            <w:vMerge w:val="restart"/>
            <w:noWrap w:val="0"/>
            <w:vAlign w:val="center"/>
          </w:tcPr>
          <w:p w14:paraId="51194EFE">
            <w:pPr>
              <w:spacing w:line="500" w:lineRule="exact"/>
              <w:jc w:val="center"/>
              <w:rPr>
                <w:rFonts w:hint="eastAsia" w:ascii="仿宋_GB2312" w:hAnsi="仿宋_GB2312" w:eastAsia="仿宋_GB2312"/>
                <w:sz w:val="28"/>
              </w:rPr>
            </w:pPr>
            <w:r>
              <w:rPr>
                <w:rFonts w:hint="eastAsia" w:ascii="仿宋_GB2312" w:hAnsi="仿宋_GB2312" w:eastAsia="仿宋_GB2312"/>
                <w:sz w:val="28"/>
              </w:rPr>
              <w:t>特定航线江海直达船员培训</w:t>
            </w:r>
          </w:p>
        </w:tc>
        <w:tc>
          <w:tcPr>
            <w:tcW w:w="4332" w:type="dxa"/>
            <w:noWrap w:val="0"/>
            <w:vAlign w:val="top"/>
          </w:tcPr>
          <w:p w14:paraId="2A7886DD">
            <w:pPr>
              <w:spacing w:line="440" w:lineRule="exact"/>
              <w:rPr>
                <w:rFonts w:hint="eastAsia" w:ascii="仿宋_GB2312" w:hAnsi="仿宋_GB2312" w:eastAsia="仿宋_GB2312"/>
                <w:sz w:val="28"/>
              </w:rPr>
            </w:pPr>
            <w:r>
              <w:rPr>
                <w:rFonts w:hint="eastAsia" w:ascii="仿宋_GB2312" w:hAnsi="仿宋_GB2312" w:eastAsia="仿宋_GB2312"/>
                <w:sz w:val="28"/>
              </w:rPr>
              <w:t>特定航线江海直达船员培训（特定航线1-1、1-2）</w:t>
            </w:r>
          </w:p>
        </w:tc>
      </w:tr>
      <w:tr w14:paraId="18EC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3" w:type="dxa"/>
            <w:vMerge w:val="continue"/>
            <w:noWrap w:val="0"/>
            <w:vAlign w:val="top"/>
          </w:tcPr>
          <w:p w14:paraId="056DD678">
            <w:pPr>
              <w:spacing w:line="500" w:lineRule="exact"/>
              <w:jc w:val="center"/>
              <w:rPr>
                <w:rFonts w:hint="eastAsia" w:ascii="仿宋_GB2312" w:hAnsi="仿宋_GB2312" w:eastAsia="仿宋_GB2312"/>
                <w:sz w:val="28"/>
                <w:szCs w:val="21"/>
              </w:rPr>
            </w:pPr>
          </w:p>
        </w:tc>
        <w:tc>
          <w:tcPr>
            <w:tcW w:w="3260" w:type="dxa"/>
            <w:vMerge w:val="continue"/>
            <w:noWrap w:val="0"/>
            <w:vAlign w:val="top"/>
          </w:tcPr>
          <w:p w14:paraId="6B54E285">
            <w:pPr>
              <w:spacing w:line="500" w:lineRule="exact"/>
              <w:rPr>
                <w:rFonts w:hint="eastAsia" w:ascii="仿宋_GB2312" w:hAnsi="仿宋_GB2312" w:eastAsia="仿宋_GB2312"/>
                <w:sz w:val="28"/>
              </w:rPr>
            </w:pPr>
          </w:p>
        </w:tc>
        <w:tc>
          <w:tcPr>
            <w:tcW w:w="4332" w:type="dxa"/>
            <w:noWrap w:val="0"/>
            <w:vAlign w:val="top"/>
          </w:tcPr>
          <w:p w14:paraId="78448304">
            <w:pPr>
              <w:spacing w:line="440" w:lineRule="exact"/>
              <w:rPr>
                <w:rFonts w:hint="eastAsia" w:ascii="仿宋_GB2312" w:hAnsi="仿宋_GB2312" w:eastAsia="仿宋_GB2312"/>
                <w:sz w:val="28"/>
              </w:rPr>
            </w:pPr>
            <w:r>
              <w:rPr>
                <w:rFonts w:hint="eastAsia" w:ascii="仿宋_GB2312" w:hAnsi="仿宋_GB2312" w:eastAsia="仿宋_GB2312"/>
                <w:sz w:val="28"/>
              </w:rPr>
              <w:t>特定航线江海直达船员培训（长江至上海洋山深水港区特定航线）</w:t>
            </w:r>
          </w:p>
        </w:tc>
      </w:tr>
      <w:tr w14:paraId="68D5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05" w:type="dxa"/>
            <w:gridSpan w:val="3"/>
            <w:noWrap w:val="0"/>
            <w:vAlign w:val="top"/>
          </w:tcPr>
          <w:p w14:paraId="73F22CD0">
            <w:pPr>
              <w:ind w:left="730" w:hanging="729" w:hangingChars="304"/>
              <w:jc w:val="left"/>
              <w:rPr>
                <w:rFonts w:hint="eastAsia" w:ascii="仿宋_GB2312" w:hAnsi="仿宋_GB2312" w:eastAsia="仿宋_GB2312"/>
                <w:sz w:val="24"/>
                <w:szCs w:val="21"/>
              </w:rPr>
            </w:pPr>
            <w:r>
              <w:rPr>
                <w:rFonts w:hint="eastAsia" w:ascii="仿宋_GB2312" w:hAnsi="仿宋_GB2312" w:eastAsia="仿宋_GB2312"/>
                <w:sz w:val="24"/>
                <w:szCs w:val="21"/>
              </w:rPr>
              <w:t>注：1.本表所列仅为培训机构申请时需要分类的培训项目，申请其他未列项目按照《培训规则》第二章规定的船员培训项目。</w:t>
            </w:r>
          </w:p>
          <w:p w14:paraId="0E938802">
            <w:pPr>
              <w:ind w:left="524" w:leftChars="131" w:hanging="249" w:hangingChars="104"/>
              <w:jc w:val="left"/>
              <w:rPr>
                <w:rFonts w:hint="eastAsia" w:ascii="仿宋_GB2312" w:hAnsi="仿宋_GB2312" w:eastAsia="仿宋_GB2312"/>
                <w:sz w:val="28"/>
                <w:szCs w:val="21"/>
              </w:rPr>
            </w:pPr>
            <w:r>
              <w:rPr>
                <w:rFonts w:hint="eastAsia" w:ascii="仿宋_GB2312" w:hAnsi="仿宋_GB2312" w:eastAsia="仿宋_GB2312"/>
                <w:sz w:val="24"/>
                <w:szCs w:val="21"/>
              </w:rPr>
              <w:t>2.本表所列项目分类可以按照高标准覆盖低标准原则，即申请高标准培训项目同时可以开展低标准培训项目培训，申请低标准培训项目仅能开展对应项目的培训。</w:t>
            </w:r>
          </w:p>
        </w:tc>
      </w:tr>
    </w:tbl>
    <w:p w14:paraId="04ADC066">
      <w:pPr>
        <w:rPr>
          <w:rFonts w:hint="eastAsia" w:ascii="黑体" w:hAnsi="黑体" w:eastAsia="黑体"/>
          <w:sz w:val="32"/>
          <w:szCs w:val="32"/>
          <w:shd w:val="clear" w:color="auto" w:fill="FFFFFF"/>
        </w:rPr>
      </w:pPr>
      <w:r>
        <w:rPr>
          <w:rFonts w:ascii="仿宋_GB2312" w:eastAsia="仿宋_GB2312"/>
        </w:rPr>
        <w:br w:type="page"/>
      </w:r>
      <w:r>
        <w:rPr>
          <w:rFonts w:hint="eastAsia" w:ascii="黑体" w:hAnsi="黑体" w:eastAsia="黑体"/>
          <w:sz w:val="32"/>
          <w:szCs w:val="32"/>
          <w:shd w:val="clear" w:color="auto" w:fill="FFFFFF"/>
        </w:rPr>
        <w:t>附录2</w:t>
      </w:r>
    </w:p>
    <w:p w14:paraId="224C316A">
      <w:pPr>
        <w:spacing w:before="156" w:beforeLines="50" w:after="156" w:afterLines="50"/>
        <w:jc w:val="center"/>
        <w:rPr>
          <w:rFonts w:hint="eastAsia" w:ascii="方正小标宋简体" w:hAnsi="方正小标宋简体" w:eastAsia="方正小标宋简体"/>
          <w:b/>
          <w:sz w:val="44"/>
          <w:szCs w:val="30"/>
          <w:shd w:val="clear" w:color="auto" w:fill="FFFFFF"/>
        </w:rPr>
      </w:pPr>
      <w:r>
        <w:rPr>
          <w:rFonts w:hint="eastAsia" w:ascii="方正小标宋简体" w:hAnsi="方正小标宋简体" w:eastAsia="方正小标宋简体"/>
          <w:bCs/>
          <w:sz w:val="44"/>
          <w:szCs w:val="30"/>
          <w:shd w:val="clear" w:color="auto" w:fill="FFFFFF"/>
        </w:rPr>
        <w:t>船员培训业务申请表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912"/>
        <w:gridCol w:w="1900"/>
        <w:gridCol w:w="1381"/>
        <w:gridCol w:w="7"/>
        <w:gridCol w:w="2343"/>
        <w:gridCol w:w="446"/>
      </w:tblGrid>
      <w:tr w14:paraId="6E231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33" w:type="dxa"/>
            <w:noWrap w:val="0"/>
            <w:vAlign w:val="center"/>
          </w:tcPr>
          <w:p w14:paraId="170E189E">
            <w:pPr>
              <w:rPr>
                <w:rFonts w:hint="eastAsia" w:ascii="宋体" w:hAnsi="宋体"/>
                <w:sz w:val="24"/>
                <w:shd w:val="clear" w:color="auto" w:fill="FFFFFF"/>
              </w:rPr>
            </w:pPr>
            <w:r>
              <w:rPr>
                <w:rFonts w:hint="eastAsia" w:ascii="宋体" w:hAnsi="宋体"/>
                <w:sz w:val="24"/>
                <w:shd w:val="clear" w:color="auto" w:fill="FFFFFF"/>
              </w:rPr>
              <w:t>机构名称</w:t>
            </w:r>
          </w:p>
        </w:tc>
        <w:tc>
          <w:tcPr>
            <w:tcW w:w="2812" w:type="dxa"/>
            <w:gridSpan w:val="2"/>
            <w:noWrap w:val="0"/>
            <w:vAlign w:val="center"/>
          </w:tcPr>
          <w:p w14:paraId="19F3D407">
            <w:pPr>
              <w:jc w:val="center"/>
              <w:rPr>
                <w:rFonts w:hint="eastAsia" w:ascii="宋体" w:hAnsi="宋体"/>
                <w:sz w:val="24"/>
                <w:shd w:val="clear" w:color="auto" w:fill="FFFFFF"/>
              </w:rPr>
            </w:pPr>
          </w:p>
        </w:tc>
        <w:tc>
          <w:tcPr>
            <w:tcW w:w="1381" w:type="dxa"/>
            <w:noWrap w:val="0"/>
            <w:vAlign w:val="center"/>
          </w:tcPr>
          <w:p w14:paraId="40F6956A">
            <w:pPr>
              <w:rPr>
                <w:rFonts w:hint="eastAsia" w:ascii="宋体" w:hAnsi="宋体"/>
                <w:sz w:val="24"/>
                <w:shd w:val="clear" w:color="auto" w:fill="FFFFFF"/>
              </w:rPr>
            </w:pPr>
            <w:r>
              <w:rPr>
                <w:rFonts w:hint="eastAsia" w:ascii="宋体" w:hAnsi="宋体"/>
                <w:sz w:val="24"/>
                <w:shd w:val="clear" w:color="auto" w:fill="FFFFFF"/>
              </w:rPr>
              <w:t>注册地址</w:t>
            </w:r>
          </w:p>
        </w:tc>
        <w:tc>
          <w:tcPr>
            <w:tcW w:w="2796" w:type="dxa"/>
            <w:gridSpan w:val="3"/>
            <w:noWrap w:val="0"/>
            <w:vAlign w:val="center"/>
          </w:tcPr>
          <w:p w14:paraId="320C8C49">
            <w:pPr>
              <w:jc w:val="center"/>
              <w:rPr>
                <w:rFonts w:hint="eastAsia" w:ascii="宋体" w:hAnsi="宋体"/>
                <w:sz w:val="24"/>
                <w:shd w:val="clear" w:color="auto" w:fill="FFFFFF"/>
              </w:rPr>
            </w:pPr>
          </w:p>
        </w:tc>
      </w:tr>
      <w:tr w14:paraId="00D5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33" w:type="dxa"/>
            <w:noWrap w:val="0"/>
            <w:vAlign w:val="center"/>
          </w:tcPr>
          <w:p w14:paraId="4DF0086C">
            <w:pPr>
              <w:rPr>
                <w:rFonts w:hint="eastAsia" w:ascii="宋体" w:hAnsi="宋体"/>
                <w:sz w:val="24"/>
                <w:shd w:val="clear" w:color="auto" w:fill="FFFFFF"/>
              </w:rPr>
            </w:pPr>
            <w:r>
              <w:rPr>
                <w:rFonts w:hint="eastAsia" w:ascii="宋体" w:hAnsi="宋体"/>
                <w:sz w:val="24"/>
                <w:shd w:val="clear" w:color="auto" w:fill="FFFFFF"/>
              </w:rPr>
              <w:t>法定代表人</w:t>
            </w:r>
          </w:p>
        </w:tc>
        <w:tc>
          <w:tcPr>
            <w:tcW w:w="2812" w:type="dxa"/>
            <w:gridSpan w:val="2"/>
            <w:noWrap w:val="0"/>
            <w:vAlign w:val="center"/>
          </w:tcPr>
          <w:p w14:paraId="7E7BA362">
            <w:pPr>
              <w:jc w:val="center"/>
              <w:rPr>
                <w:rFonts w:hint="eastAsia" w:ascii="宋体" w:hAnsi="宋体"/>
                <w:sz w:val="24"/>
                <w:shd w:val="clear" w:color="auto" w:fill="FFFFFF"/>
              </w:rPr>
            </w:pPr>
          </w:p>
        </w:tc>
        <w:tc>
          <w:tcPr>
            <w:tcW w:w="1381" w:type="dxa"/>
            <w:noWrap w:val="0"/>
            <w:vAlign w:val="center"/>
          </w:tcPr>
          <w:p w14:paraId="74D4ACC2">
            <w:pPr>
              <w:jc w:val="center"/>
              <w:rPr>
                <w:rFonts w:hint="eastAsia" w:ascii="宋体" w:hAnsi="宋体"/>
                <w:sz w:val="24"/>
                <w:shd w:val="clear" w:color="auto" w:fill="FFFFFF"/>
              </w:rPr>
            </w:pPr>
            <w:r>
              <w:rPr>
                <w:rFonts w:hint="eastAsia" w:ascii="宋体" w:hAnsi="宋体"/>
                <w:sz w:val="24"/>
                <w:shd w:val="clear" w:color="auto" w:fill="FFFFFF"/>
              </w:rPr>
              <w:t>培训地点</w:t>
            </w:r>
          </w:p>
        </w:tc>
        <w:tc>
          <w:tcPr>
            <w:tcW w:w="2796" w:type="dxa"/>
            <w:gridSpan w:val="3"/>
            <w:noWrap w:val="0"/>
            <w:vAlign w:val="center"/>
          </w:tcPr>
          <w:p w14:paraId="1ADD9D77">
            <w:pPr>
              <w:jc w:val="center"/>
              <w:rPr>
                <w:rFonts w:hint="eastAsia" w:ascii="宋体" w:hAnsi="宋体"/>
                <w:sz w:val="24"/>
                <w:shd w:val="clear" w:color="auto" w:fill="FFFFFF"/>
              </w:rPr>
            </w:pPr>
          </w:p>
        </w:tc>
      </w:tr>
      <w:tr w14:paraId="7FED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33" w:type="dxa"/>
            <w:noWrap w:val="0"/>
            <w:vAlign w:val="center"/>
          </w:tcPr>
          <w:p w14:paraId="4B5C3D0C">
            <w:pPr>
              <w:rPr>
                <w:rFonts w:hint="eastAsia" w:ascii="宋体" w:hAnsi="宋体"/>
                <w:sz w:val="24"/>
                <w:shd w:val="clear" w:color="auto" w:fill="FFFFFF"/>
              </w:rPr>
            </w:pPr>
            <w:r>
              <w:rPr>
                <w:rFonts w:hint="eastAsia" w:ascii="宋体" w:hAnsi="宋体"/>
                <w:sz w:val="24"/>
                <w:shd w:val="clear" w:color="auto" w:fill="FFFFFF"/>
              </w:rPr>
              <w:t>社会信用统一代码</w:t>
            </w:r>
          </w:p>
        </w:tc>
        <w:tc>
          <w:tcPr>
            <w:tcW w:w="2812" w:type="dxa"/>
            <w:gridSpan w:val="2"/>
            <w:noWrap w:val="0"/>
            <w:vAlign w:val="center"/>
          </w:tcPr>
          <w:p w14:paraId="7EFB9F86">
            <w:pPr>
              <w:rPr>
                <w:rFonts w:hint="eastAsia" w:ascii="宋体" w:hAnsi="宋体"/>
                <w:sz w:val="24"/>
                <w:shd w:val="clear" w:color="auto" w:fill="FFFFFF"/>
              </w:rPr>
            </w:pPr>
          </w:p>
        </w:tc>
        <w:tc>
          <w:tcPr>
            <w:tcW w:w="1388" w:type="dxa"/>
            <w:gridSpan w:val="2"/>
            <w:noWrap w:val="0"/>
            <w:vAlign w:val="center"/>
          </w:tcPr>
          <w:p w14:paraId="28080A4B">
            <w:pPr>
              <w:rPr>
                <w:rFonts w:hint="eastAsia" w:ascii="宋体" w:hAnsi="宋体"/>
                <w:sz w:val="24"/>
                <w:shd w:val="clear" w:color="auto" w:fill="FFFFFF"/>
              </w:rPr>
            </w:pPr>
            <w:r>
              <w:rPr>
                <w:rFonts w:hint="eastAsia" w:ascii="宋体" w:hAnsi="宋体"/>
                <w:sz w:val="24"/>
                <w:shd w:val="clear" w:color="auto" w:fill="FFFFFF"/>
              </w:rPr>
              <w:t>联系人及联系方式</w:t>
            </w:r>
          </w:p>
        </w:tc>
        <w:tc>
          <w:tcPr>
            <w:tcW w:w="2789" w:type="dxa"/>
            <w:gridSpan w:val="2"/>
            <w:noWrap w:val="0"/>
            <w:vAlign w:val="center"/>
          </w:tcPr>
          <w:p w14:paraId="608E9609">
            <w:pPr>
              <w:ind w:left="1753"/>
              <w:rPr>
                <w:rFonts w:hint="eastAsia" w:ascii="宋体" w:hAnsi="宋体"/>
                <w:sz w:val="24"/>
                <w:shd w:val="clear" w:color="auto" w:fill="FFFFFF"/>
              </w:rPr>
            </w:pPr>
          </w:p>
        </w:tc>
      </w:tr>
      <w:tr w14:paraId="49CB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33" w:type="dxa"/>
            <w:noWrap w:val="0"/>
            <w:vAlign w:val="center"/>
          </w:tcPr>
          <w:p w14:paraId="15FEE284">
            <w:pPr>
              <w:rPr>
                <w:rFonts w:hint="eastAsia" w:ascii="宋体" w:hAnsi="宋体"/>
                <w:sz w:val="24"/>
                <w:shd w:val="clear" w:color="auto" w:fill="FFFFFF"/>
              </w:rPr>
            </w:pPr>
            <w:r>
              <w:rPr>
                <w:rFonts w:hint="eastAsia" w:ascii="宋体" w:hAnsi="宋体"/>
                <w:sz w:val="24"/>
                <w:shd w:val="clear" w:color="auto" w:fill="FFFFFF"/>
              </w:rPr>
              <w:t>单位性质</w:t>
            </w:r>
          </w:p>
        </w:tc>
        <w:tc>
          <w:tcPr>
            <w:tcW w:w="6989" w:type="dxa"/>
            <w:gridSpan w:val="6"/>
            <w:noWrap w:val="0"/>
            <w:vAlign w:val="center"/>
          </w:tcPr>
          <w:p w14:paraId="004A9E74">
            <w:pPr>
              <w:jc w:val="center"/>
              <w:rPr>
                <w:rFonts w:hint="eastAsia" w:ascii="宋体" w:hAnsi="宋体"/>
                <w:sz w:val="24"/>
                <w:shd w:val="clear" w:color="auto" w:fill="FFFFFF"/>
              </w:rPr>
            </w:pPr>
            <w:r>
              <w:rPr>
                <w:rFonts w:hint="eastAsia" w:ascii="宋体" w:hAnsi="宋体"/>
                <w:sz w:val="24"/>
                <w:shd w:val="clear" w:color="auto" w:fill="FFFFFF"/>
              </w:rPr>
              <w:t>事业单位、企业、其他（）</w:t>
            </w:r>
          </w:p>
        </w:tc>
      </w:tr>
      <w:tr w14:paraId="4C0D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33" w:type="dxa"/>
            <w:noWrap w:val="0"/>
            <w:vAlign w:val="center"/>
          </w:tcPr>
          <w:p w14:paraId="34541E76">
            <w:pPr>
              <w:rPr>
                <w:rFonts w:hint="eastAsia" w:ascii="宋体" w:hAnsi="宋体"/>
                <w:sz w:val="24"/>
                <w:shd w:val="clear" w:color="auto" w:fill="FFFFFF"/>
              </w:rPr>
            </w:pPr>
            <w:r>
              <w:rPr>
                <w:rFonts w:hint="eastAsia" w:ascii="宋体" w:hAnsi="宋体"/>
                <w:sz w:val="24"/>
                <w:shd w:val="clear" w:color="auto" w:fill="FFFFFF"/>
              </w:rPr>
              <w:t>申请形式</w:t>
            </w:r>
          </w:p>
        </w:tc>
        <w:tc>
          <w:tcPr>
            <w:tcW w:w="6989" w:type="dxa"/>
            <w:gridSpan w:val="6"/>
            <w:noWrap w:val="0"/>
            <w:vAlign w:val="center"/>
          </w:tcPr>
          <w:p w14:paraId="4A46F2B2">
            <w:pPr>
              <w:ind w:firstLine="600" w:firstLineChars="250"/>
              <w:rPr>
                <w:rFonts w:hint="eastAsia" w:ascii="宋体" w:hAnsi="宋体"/>
                <w:sz w:val="24"/>
                <w:shd w:val="clear" w:color="auto" w:fill="FFFFFF"/>
              </w:rPr>
            </w:pPr>
            <w:r>
              <w:rPr>
                <w:rFonts w:hint="eastAsia" w:ascii="宋体" w:hAnsi="宋体"/>
                <w:sz w:val="24"/>
                <w:shd w:val="clear" w:color="auto" w:fill="FFFFFF"/>
              </w:rPr>
              <w:t>初次申请（）变更申请（）延续申请（）</w:t>
            </w:r>
          </w:p>
        </w:tc>
      </w:tr>
      <w:tr w14:paraId="141A1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2445" w:type="dxa"/>
            <w:gridSpan w:val="2"/>
            <w:noWrap w:val="0"/>
            <w:vAlign w:val="center"/>
          </w:tcPr>
          <w:p w14:paraId="0435F63B">
            <w:pPr>
              <w:rPr>
                <w:rFonts w:hint="eastAsia" w:ascii="宋体" w:hAnsi="宋体"/>
                <w:sz w:val="24"/>
                <w:shd w:val="clear" w:color="auto" w:fill="FFFFFF"/>
              </w:rPr>
            </w:pPr>
            <w:r>
              <w:rPr>
                <w:rFonts w:hint="eastAsia" w:ascii="宋体" w:hAnsi="宋体"/>
                <w:sz w:val="24"/>
                <w:shd w:val="clear" w:color="auto" w:fill="FFFFFF"/>
              </w:rPr>
              <w:t>申请</w:t>
            </w:r>
            <w:r>
              <w:rPr>
                <w:rFonts w:hint="eastAsia" w:ascii="宋体" w:hAnsi="宋体"/>
                <w:sz w:val="24"/>
                <w:shd w:val="clear" w:color="auto" w:fill="FFFFFF"/>
                <w:lang w:val="en-US" w:eastAsia="zh-CN"/>
              </w:rPr>
              <w:t>事项</w:t>
            </w:r>
          </w:p>
        </w:tc>
        <w:tc>
          <w:tcPr>
            <w:tcW w:w="6077" w:type="dxa"/>
            <w:gridSpan w:val="5"/>
            <w:noWrap w:val="0"/>
            <w:vAlign w:val="center"/>
          </w:tcPr>
          <w:p w14:paraId="70F0AD19">
            <w:pPr>
              <w:jc w:val="center"/>
              <w:rPr>
                <w:rFonts w:hint="eastAsia" w:ascii="宋体" w:hAnsi="宋体"/>
                <w:sz w:val="24"/>
                <w:shd w:val="clear" w:color="auto" w:fill="FFFFFF"/>
              </w:rPr>
            </w:pPr>
          </w:p>
          <w:p w14:paraId="0E7D08F2">
            <w:pPr>
              <w:rPr>
                <w:rFonts w:hint="eastAsia" w:ascii="宋体" w:hAnsi="宋体"/>
                <w:sz w:val="24"/>
                <w:shd w:val="clear" w:color="auto" w:fill="FFFFFF"/>
              </w:rPr>
            </w:pPr>
          </w:p>
          <w:p w14:paraId="18E00A4A">
            <w:pPr>
              <w:jc w:val="center"/>
              <w:rPr>
                <w:rFonts w:hint="eastAsia" w:ascii="宋体" w:hAnsi="宋体"/>
                <w:sz w:val="24"/>
                <w:shd w:val="clear" w:color="auto" w:fill="FFFFFF"/>
              </w:rPr>
            </w:pPr>
          </w:p>
          <w:p w14:paraId="780FE887">
            <w:pPr>
              <w:jc w:val="center"/>
              <w:rPr>
                <w:rFonts w:hint="eastAsia" w:ascii="宋体" w:hAnsi="宋体"/>
                <w:sz w:val="24"/>
                <w:shd w:val="clear" w:color="auto" w:fill="FFFFFF"/>
              </w:rPr>
            </w:pPr>
          </w:p>
          <w:p w14:paraId="583A9D24">
            <w:pPr>
              <w:jc w:val="center"/>
              <w:rPr>
                <w:rFonts w:hint="eastAsia" w:ascii="宋体" w:hAnsi="宋体"/>
                <w:sz w:val="24"/>
                <w:shd w:val="clear" w:color="auto" w:fill="FFFFFF"/>
              </w:rPr>
            </w:pPr>
          </w:p>
        </w:tc>
      </w:tr>
      <w:tr w14:paraId="5CD7F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445" w:type="dxa"/>
            <w:gridSpan w:val="2"/>
            <w:noWrap w:val="0"/>
            <w:vAlign w:val="center"/>
          </w:tcPr>
          <w:p w14:paraId="632A7BFF">
            <w:pPr>
              <w:rPr>
                <w:rFonts w:hint="eastAsia" w:ascii="宋体" w:hAnsi="宋体"/>
                <w:sz w:val="24"/>
                <w:shd w:val="clear" w:color="auto" w:fill="FFFFFF"/>
              </w:rPr>
            </w:pPr>
            <w:r>
              <w:rPr>
                <w:rFonts w:hint="eastAsia" w:ascii="宋体" w:hAnsi="宋体"/>
                <w:sz w:val="24"/>
                <w:shd w:val="clear" w:color="auto" w:fill="FFFFFF"/>
              </w:rPr>
              <w:t>上级单位或管理部门</w:t>
            </w:r>
          </w:p>
        </w:tc>
        <w:tc>
          <w:tcPr>
            <w:tcW w:w="6077" w:type="dxa"/>
            <w:gridSpan w:val="5"/>
            <w:noWrap w:val="0"/>
            <w:vAlign w:val="center"/>
          </w:tcPr>
          <w:p w14:paraId="33BEF3EE">
            <w:pPr>
              <w:jc w:val="center"/>
              <w:rPr>
                <w:rFonts w:hint="eastAsia" w:ascii="宋体" w:hAnsi="宋体"/>
                <w:sz w:val="24"/>
                <w:shd w:val="clear" w:color="auto" w:fill="FFFFFF"/>
              </w:rPr>
            </w:pPr>
          </w:p>
        </w:tc>
      </w:tr>
      <w:tr w14:paraId="22A2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4" w:hRule="atLeast"/>
        </w:trPr>
        <w:tc>
          <w:tcPr>
            <w:tcW w:w="1533" w:type="dxa"/>
            <w:noWrap w:val="0"/>
            <w:vAlign w:val="center"/>
          </w:tcPr>
          <w:p w14:paraId="6463D3B1">
            <w:pPr>
              <w:jc w:val="center"/>
              <w:rPr>
                <w:rFonts w:hint="eastAsia" w:ascii="宋体" w:hAnsi="宋体"/>
                <w:sz w:val="24"/>
                <w:shd w:val="clear" w:color="auto" w:fill="FFFFFF"/>
              </w:rPr>
            </w:pPr>
            <w:r>
              <w:rPr>
                <w:rFonts w:hint="eastAsia" w:ascii="宋体" w:hAnsi="宋体"/>
                <w:sz w:val="24"/>
                <w:shd w:val="clear" w:color="auto" w:fill="FFFFFF"/>
              </w:rPr>
              <w:t>附送材料</w:t>
            </w:r>
          </w:p>
        </w:tc>
        <w:tc>
          <w:tcPr>
            <w:tcW w:w="6543" w:type="dxa"/>
            <w:gridSpan w:val="5"/>
            <w:tcBorders>
              <w:right w:val="nil"/>
            </w:tcBorders>
            <w:noWrap w:val="0"/>
            <w:vAlign w:val="center"/>
          </w:tcPr>
          <w:p w14:paraId="66B41736">
            <w:pPr>
              <w:numPr>
                <w:ilvl w:val="0"/>
                <w:numId w:val="1"/>
              </w:numPr>
              <w:rPr>
                <w:rFonts w:hint="eastAsia" w:ascii="宋体" w:hAnsi="宋体"/>
                <w:sz w:val="24"/>
                <w:szCs w:val="24"/>
                <w:shd w:val="clear" w:color="auto" w:fill="FFFFFF"/>
              </w:rPr>
            </w:pPr>
            <w:r>
              <w:rPr>
                <w:rFonts w:hint="eastAsia" w:ascii="宋体" w:hAnsi="宋体"/>
                <w:sz w:val="24"/>
                <w:szCs w:val="24"/>
                <w:shd w:val="clear" w:color="auto" w:fill="FFFFFF"/>
              </w:rPr>
              <w:t>开展船员培训申请</w:t>
            </w:r>
          </w:p>
          <w:p w14:paraId="7F9C3298">
            <w:pPr>
              <w:numPr>
                <w:ilvl w:val="0"/>
                <w:numId w:val="1"/>
              </w:numPr>
              <w:rPr>
                <w:rFonts w:hint="eastAsia" w:ascii="宋体" w:hAnsi="宋体"/>
                <w:sz w:val="24"/>
                <w:szCs w:val="24"/>
                <w:shd w:val="clear" w:color="auto" w:fill="FFFFFF"/>
              </w:rPr>
            </w:pPr>
            <w:r>
              <w:rPr>
                <w:rFonts w:hint="eastAsia" w:ascii="宋体" w:hAnsi="宋体"/>
                <w:sz w:val="24"/>
                <w:szCs w:val="24"/>
                <w:shd w:val="clear" w:color="auto" w:fill="FFFFFF"/>
              </w:rPr>
              <w:t>统一社会信用代码证</w:t>
            </w:r>
          </w:p>
          <w:p w14:paraId="41DE8C53">
            <w:pPr>
              <w:numPr>
                <w:ilvl w:val="0"/>
                <w:numId w:val="1"/>
              </w:numPr>
              <w:rPr>
                <w:rFonts w:hint="eastAsia" w:ascii="宋体" w:hAnsi="宋体"/>
                <w:sz w:val="24"/>
                <w:shd w:val="clear" w:color="auto" w:fill="FFFFFF"/>
              </w:rPr>
            </w:pPr>
            <w:r>
              <w:rPr>
                <w:rFonts w:hint="eastAsia" w:ascii="宋体" w:hAnsi="宋体"/>
                <w:sz w:val="24"/>
                <w:shd w:val="clear" w:color="auto" w:fill="FFFFFF"/>
              </w:rPr>
              <w:t>培训场地、设施、设备配置情况</w:t>
            </w:r>
          </w:p>
          <w:p w14:paraId="6DD35AC2">
            <w:pPr>
              <w:numPr>
                <w:ilvl w:val="0"/>
                <w:numId w:val="1"/>
              </w:numPr>
              <w:rPr>
                <w:rFonts w:hint="eastAsia" w:ascii="宋体" w:hAnsi="宋体"/>
                <w:sz w:val="24"/>
                <w:shd w:val="clear" w:color="auto" w:fill="FFFFFF"/>
              </w:rPr>
            </w:pPr>
            <w:r>
              <w:rPr>
                <w:rFonts w:hint="eastAsia" w:ascii="宋体" w:hAnsi="宋体"/>
                <w:sz w:val="24"/>
                <w:shd w:val="clear" w:color="auto" w:fill="FFFFFF"/>
              </w:rPr>
              <w:t>教学人员和管理人员配置情况</w:t>
            </w:r>
          </w:p>
          <w:p w14:paraId="3EEB583C">
            <w:pPr>
              <w:numPr>
                <w:ilvl w:val="0"/>
                <w:numId w:val="1"/>
              </w:numPr>
              <w:rPr>
                <w:rFonts w:hint="eastAsia" w:ascii="宋体" w:hAnsi="宋体"/>
                <w:sz w:val="24"/>
                <w:shd w:val="clear" w:color="auto" w:fill="FFFFFF"/>
              </w:rPr>
            </w:pPr>
            <w:r>
              <w:rPr>
                <w:rFonts w:hint="eastAsia" w:ascii="宋体" w:hAnsi="宋体"/>
                <w:sz w:val="24"/>
                <w:shd w:val="clear" w:color="auto" w:fill="FFFFFF"/>
              </w:rPr>
              <w:t>法规、技术资料的配备情况</w:t>
            </w:r>
          </w:p>
          <w:p w14:paraId="7BB569BF">
            <w:pPr>
              <w:numPr>
                <w:ilvl w:val="0"/>
                <w:numId w:val="1"/>
              </w:numPr>
              <w:rPr>
                <w:rFonts w:hint="eastAsia" w:ascii="宋体" w:hAnsi="宋体"/>
                <w:sz w:val="24"/>
                <w:shd w:val="clear" w:color="auto" w:fill="FFFFFF"/>
              </w:rPr>
            </w:pPr>
            <w:r>
              <w:rPr>
                <w:rFonts w:hint="eastAsia" w:ascii="宋体" w:hAnsi="宋体"/>
                <w:sz w:val="24"/>
                <w:shd w:val="clear" w:color="auto" w:fill="FFFFFF"/>
              </w:rPr>
              <w:t>培训管理制度、安全防护制度</w:t>
            </w:r>
          </w:p>
          <w:p w14:paraId="17066552">
            <w:pPr>
              <w:numPr>
                <w:ilvl w:val="0"/>
                <w:numId w:val="1"/>
              </w:numPr>
              <w:rPr>
                <w:rFonts w:hint="eastAsia" w:ascii="宋体" w:hAnsi="宋体"/>
                <w:sz w:val="24"/>
                <w:shd w:val="clear" w:color="auto" w:fill="FFFFFF"/>
              </w:rPr>
            </w:pPr>
            <w:r>
              <w:rPr>
                <w:rFonts w:hint="eastAsia" w:ascii="宋体" w:hAnsi="宋体"/>
                <w:sz w:val="24"/>
                <w:shd w:val="clear" w:color="auto" w:fill="FFFFFF"/>
              </w:rPr>
              <w:t>船员培训质量管理体系符合证明材料</w:t>
            </w:r>
          </w:p>
          <w:p w14:paraId="14D59C0C">
            <w:pPr>
              <w:numPr>
                <w:ilvl w:val="0"/>
                <w:numId w:val="1"/>
              </w:numPr>
              <w:rPr>
                <w:rFonts w:hint="eastAsia" w:ascii="宋体" w:hAnsi="宋体"/>
                <w:sz w:val="24"/>
                <w:shd w:val="clear" w:color="auto" w:fill="FFFFFF"/>
              </w:rPr>
            </w:pPr>
            <w:r>
              <w:rPr>
                <w:rFonts w:hint="eastAsia" w:ascii="宋体" w:hAnsi="宋体"/>
                <w:sz w:val="24"/>
                <w:shd w:val="clear" w:color="auto" w:fill="FFFFFF"/>
              </w:rPr>
              <w:t>委托证明及委托人和被委托人身份证明及其复印件（委托时）</w:t>
            </w:r>
          </w:p>
        </w:tc>
        <w:tc>
          <w:tcPr>
            <w:tcW w:w="446" w:type="dxa"/>
            <w:tcBorders>
              <w:left w:val="nil"/>
            </w:tcBorders>
            <w:noWrap w:val="0"/>
            <w:vAlign w:val="center"/>
          </w:tcPr>
          <w:p w14:paraId="3CA02E03">
            <w:pPr>
              <w:rPr>
                <w:rFonts w:hint="eastAsia" w:ascii="宋体" w:hAnsi="宋体"/>
                <w:sz w:val="24"/>
                <w:shd w:val="clear" w:color="auto" w:fill="FFFFFF"/>
              </w:rPr>
            </w:pPr>
            <w:r>
              <w:rPr>
                <w:rFonts w:hint="eastAsia" w:ascii="宋体" w:hAnsi="宋体"/>
                <w:sz w:val="24"/>
                <w:szCs w:val="24"/>
                <w:shd w:val="clear" w:color="auto" w:fill="FFFFFF"/>
              </w:rPr>
              <w:sym w:font="Wingdings" w:char="F06F"/>
            </w:r>
          </w:p>
          <w:p w14:paraId="22EB925D">
            <w:pPr>
              <w:rPr>
                <w:rFonts w:hint="eastAsia" w:ascii="宋体" w:hAnsi="宋体"/>
                <w:sz w:val="24"/>
                <w:shd w:val="clear" w:color="auto" w:fill="FFFFFF"/>
              </w:rPr>
            </w:pPr>
            <w:r>
              <w:rPr>
                <w:rFonts w:hint="eastAsia" w:ascii="宋体" w:hAnsi="宋体"/>
                <w:sz w:val="24"/>
                <w:szCs w:val="24"/>
                <w:shd w:val="clear" w:color="auto" w:fill="FFFFFF"/>
              </w:rPr>
              <w:sym w:font="Wingdings" w:char="F06F"/>
            </w:r>
          </w:p>
          <w:p w14:paraId="75F7DE85">
            <w:pPr>
              <w:rPr>
                <w:rFonts w:hint="eastAsia" w:ascii="宋体" w:hAnsi="宋体"/>
                <w:sz w:val="24"/>
                <w:shd w:val="clear" w:color="auto" w:fill="FFFFFF"/>
              </w:rPr>
            </w:pPr>
            <w:r>
              <w:rPr>
                <w:rFonts w:hint="eastAsia" w:ascii="宋体" w:hAnsi="宋体"/>
                <w:sz w:val="24"/>
                <w:szCs w:val="24"/>
                <w:shd w:val="clear" w:color="auto" w:fill="FFFFFF"/>
              </w:rPr>
              <w:sym w:font="Wingdings" w:char="F06F"/>
            </w:r>
          </w:p>
          <w:p w14:paraId="1A398081">
            <w:pPr>
              <w:rPr>
                <w:rFonts w:hint="eastAsia" w:ascii="宋体" w:hAnsi="宋体"/>
                <w:sz w:val="24"/>
                <w:shd w:val="clear" w:color="auto" w:fill="FFFFFF"/>
              </w:rPr>
            </w:pPr>
            <w:r>
              <w:rPr>
                <w:rFonts w:hint="eastAsia" w:ascii="宋体" w:hAnsi="宋体"/>
                <w:sz w:val="24"/>
                <w:szCs w:val="24"/>
                <w:shd w:val="clear" w:color="auto" w:fill="FFFFFF"/>
              </w:rPr>
              <w:sym w:font="Wingdings" w:char="F06F"/>
            </w:r>
          </w:p>
          <w:p w14:paraId="7C57A48D">
            <w:pPr>
              <w:rPr>
                <w:rFonts w:hint="eastAsia" w:ascii="宋体" w:hAnsi="宋体"/>
                <w:sz w:val="24"/>
                <w:shd w:val="clear" w:color="auto" w:fill="FFFFFF"/>
              </w:rPr>
            </w:pPr>
            <w:r>
              <w:rPr>
                <w:rFonts w:hint="eastAsia" w:ascii="宋体" w:hAnsi="宋体"/>
                <w:sz w:val="24"/>
                <w:szCs w:val="24"/>
                <w:shd w:val="clear" w:color="auto" w:fill="FFFFFF"/>
              </w:rPr>
              <w:sym w:font="Wingdings" w:char="F06F"/>
            </w:r>
          </w:p>
          <w:p w14:paraId="1A3EAC3C">
            <w:pPr>
              <w:rPr>
                <w:rFonts w:hint="eastAsia" w:ascii="宋体" w:hAnsi="宋体"/>
                <w:sz w:val="24"/>
                <w:shd w:val="clear" w:color="auto" w:fill="FFFFFF"/>
              </w:rPr>
            </w:pPr>
            <w:r>
              <w:rPr>
                <w:rFonts w:hint="eastAsia" w:ascii="宋体" w:hAnsi="宋体"/>
                <w:sz w:val="24"/>
                <w:szCs w:val="24"/>
                <w:shd w:val="clear" w:color="auto" w:fill="FFFFFF"/>
              </w:rPr>
              <w:sym w:font="Wingdings" w:char="F06F"/>
            </w:r>
          </w:p>
          <w:p w14:paraId="153E4712">
            <w:pPr>
              <w:rPr>
                <w:rFonts w:hint="eastAsia" w:ascii="宋体" w:hAnsi="宋体"/>
                <w:sz w:val="24"/>
                <w:szCs w:val="24"/>
                <w:shd w:val="clear" w:color="auto" w:fill="FFFFFF"/>
              </w:rPr>
            </w:pPr>
            <w:r>
              <w:rPr>
                <w:rFonts w:hint="eastAsia" w:ascii="宋体" w:hAnsi="宋体"/>
                <w:sz w:val="24"/>
                <w:szCs w:val="24"/>
                <w:shd w:val="clear" w:color="auto" w:fill="FFFFFF"/>
              </w:rPr>
              <w:sym w:font="Wingdings" w:char="F06F"/>
            </w:r>
          </w:p>
          <w:p w14:paraId="0BBC258F">
            <w:pPr>
              <w:rPr>
                <w:rFonts w:hint="eastAsia" w:ascii="宋体" w:hAnsi="宋体"/>
                <w:sz w:val="24"/>
                <w:szCs w:val="24"/>
                <w:shd w:val="clear" w:color="auto" w:fill="FFFFFF"/>
              </w:rPr>
            </w:pPr>
            <w:r>
              <w:rPr>
                <w:rFonts w:hint="eastAsia" w:ascii="宋体" w:hAnsi="宋体"/>
                <w:sz w:val="24"/>
                <w:szCs w:val="24"/>
                <w:shd w:val="clear" w:color="auto" w:fill="FFFFFF"/>
              </w:rPr>
              <w:sym w:font="Wingdings" w:char="F06F"/>
            </w:r>
          </w:p>
          <w:p w14:paraId="6D171DC8">
            <w:pPr>
              <w:rPr>
                <w:rFonts w:hint="eastAsia" w:ascii="宋体" w:hAnsi="宋体"/>
                <w:sz w:val="24"/>
                <w:szCs w:val="24"/>
                <w:shd w:val="clear" w:color="auto" w:fill="FFFFFF"/>
              </w:rPr>
            </w:pPr>
          </w:p>
        </w:tc>
      </w:tr>
      <w:tr w14:paraId="49B6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22" w:type="dxa"/>
            <w:gridSpan w:val="7"/>
            <w:noWrap w:val="0"/>
            <w:vAlign w:val="center"/>
          </w:tcPr>
          <w:p w14:paraId="2E45A356">
            <w:pPr>
              <w:rPr>
                <w:rFonts w:hint="eastAsia" w:ascii="宋体" w:hAnsi="宋体"/>
                <w:sz w:val="24"/>
                <w:shd w:val="clear" w:color="auto" w:fill="FFFFFF"/>
              </w:rPr>
            </w:pPr>
            <w:r>
              <w:rPr>
                <w:rFonts w:hint="eastAsia" w:ascii="宋体" w:hAnsi="宋体"/>
                <w:sz w:val="24"/>
                <w:shd w:val="clear" w:color="auto" w:fill="FFFFFF"/>
              </w:rPr>
              <w:t>声明对填写内容和附送材料的真实性负责。如有不实，愿意承担相应的责任。</w:t>
            </w:r>
          </w:p>
          <w:p w14:paraId="2082217F">
            <w:pPr>
              <w:rPr>
                <w:rFonts w:hint="eastAsia" w:ascii="宋体" w:hAnsi="宋体"/>
                <w:sz w:val="24"/>
                <w:shd w:val="clear" w:color="auto" w:fill="FFFFFF"/>
              </w:rPr>
            </w:pPr>
          </w:p>
          <w:p w14:paraId="4C91CE79">
            <w:pPr>
              <w:ind w:firstLine="3840" w:firstLineChars="1600"/>
              <w:rPr>
                <w:rFonts w:hint="eastAsia" w:ascii="宋体" w:hAnsi="宋体"/>
                <w:sz w:val="24"/>
                <w:shd w:val="clear" w:color="auto" w:fill="FFFFFF"/>
              </w:rPr>
            </w:pPr>
            <w:r>
              <w:rPr>
                <w:rFonts w:hint="eastAsia" w:ascii="宋体" w:hAnsi="宋体"/>
                <w:sz w:val="24"/>
                <w:shd w:val="clear" w:color="auto" w:fill="FFFFFF"/>
              </w:rPr>
              <w:t>申请机构：______________________（公章）</w:t>
            </w:r>
          </w:p>
          <w:p w14:paraId="172BEED9">
            <w:pPr>
              <w:rPr>
                <w:rFonts w:hint="eastAsia" w:ascii="宋体" w:hAnsi="宋体"/>
                <w:sz w:val="24"/>
                <w:shd w:val="clear" w:color="auto" w:fill="FFFFFF"/>
              </w:rPr>
            </w:pPr>
          </w:p>
          <w:p w14:paraId="43B36EF8">
            <w:pPr>
              <w:jc w:val="right"/>
              <w:rPr>
                <w:rFonts w:hint="eastAsia" w:ascii="宋体" w:hAnsi="宋体"/>
                <w:sz w:val="24"/>
                <w:shd w:val="clear" w:color="auto" w:fill="FFFFFF"/>
              </w:rPr>
            </w:pPr>
            <w:r>
              <w:rPr>
                <w:rFonts w:hint="eastAsia" w:ascii="宋体" w:hAnsi="宋体"/>
                <w:sz w:val="24"/>
                <w:shd w:val="clear" w:color="auto" w:fill="FFFFFF"/>
              </w:rPr>
              <w:t>年月日</w:t>
            </w:r>
          </w:p>
          <w:p w14:paraId="2AA71F76">
            <w:pPr>
              <w:jc w:val="right"/>
              <w:rPr>
                <w:rFonts w:hint="eastAsia" w:ascii="宋体" w:hAnsi="宋体"/>
                <w:sz w:val="24"/>
                <w:shd w:val="clear" w:color="auto" w:fill="FFFFFF"/>
              </w:rPr>
            </w:pPr>
          </w:p>
        </w:tc>
      </w:tr>
    </w:tbl>
    <w:p w14:paraId="0CDD43BD">
      <w:pPr>
        <w:rPr>
          <w:shd w:val="clear" w:color="auto" w:fill="FFFFFF"/>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2E88898B">
      <w:pPr>
        <w:spacing w:before="218" w:beforeLines="50" w:after="218" w:afterLines="50"/>
        <w:rPr>
          <w:rFonts w:hint="eastAsia" w:ascii="黑体" w:hAnsi="黑体" w:eastAsia="黑体" w:cs="黑体"/>
          <w:bCs/>
          <w:sz w:val="32"/>
          <w:szCs w:val="32"/>
          <w:shd w:val="clear" w:color="auto" w:fill="FFFFFF"/>
        </w:rPr>
      </w:pPr>
      <w:r>
        <w:rPr>
          <w:rFonts w:hint="eastAsia" w:ascii="黑体" w:hAnsi="黑体" w:eastAsia="黑体" w:cs="黑体"/>
          <w:bCs/>
          <w:sz w:val="32"/>
          <w:szCs w:val="32"/>
          <w:shd w:val="clear" w:color="auto" w:fill="FFFFFF"/>
        </w:rPr>
        <w:br w:type="page"/>
      </w:r>
      <w:r>
        <w:rPr>
          <w:rFonts w:hint="eastAsia" w:ascii="黑体" w:hAnsi="黑体" w:eastAsia="黑体" w:cs="黑体"/>
          <w:bCs/>
          <w:sz w:val="32"/>
          <w:szCs w:val="32"/>
          <w:shd w:val="clear" w:color="auto" w:fill="FFFFFF"/>
        </w:rPr>
        <w:t>附录3</w:t>
      </w:r>
    </w:p>
    <w:p w14:paraId="2FD87B28">
      <w:pPr>
        <w:spacing w:before="218" w:beforeLines="50" w:after="218" w:afterLines="50"/>
        <w:jc w:val="center"/>
        <w:rPr>
          <w:rFonts w:hint="eastAsia" w:ascii="方正小标宋简体" w:hAnsi="方正小标宋简体" w:eastAsia="方正小标宋简体"/>
          <w:bCs/>
          <w:sz w:val="44"/>
          <w:szCs w:val="30"/>
          <w:shd w:val="clear" w:color="auto" w:fill="FFFFFF"/>
        </w:rPr>
      </w:pPr>
      <w:r>
        <w:rPr>
          <w:rFonts w:hint="eastAsia" w:ascii="方正小标宋简体" w:hAnsi="方正小标宋简体" w:eastAsia="方正小标宋简体"/>
          <w:bCs/>
          <w:sz w:val="44"/>
          <w:szCs w:val="30"/>
          <w:shd w:val="clear" w:color="auto" w:fill="FFFFFF"/>
        </w:rPr>
        <w:t>船员培训项目场地、设施设备配置情况表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73"/>
        <w:gridCol w:w="1237"/>
        <w:gridCol w:w="1427"/>
        <w:gridCol w:w="1372"/>
        <w:gridCol w:w="1044"/>
        <w:gridCol w:w="410"/>
        <w:gridCol w:w="1098"/>
        <w:gridCol w:w="319"/>
        <w:gridCol w:w="752"/>
        <w:gridCol w:w="1041"/>
      </w:tblGrid>
      <w:tr w14:paraId="3589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0" w:hRule="atLeast"/>
          <w:jc w:val="center"/>
        </w:trPr>
        <w:tc>
          <w:tcPr>
            <w:tcW w:w="1710" w:type="dxa"/>
            <w:gridSpan w:val="2"/>
            <w:noWrap w:val="0"/>
            <w:vAlign w:val="center"/>
          </w:tcPr>
          <w:p w14:paraId="76796019">
            <w:pPr>
              <w:jc w:val="center"/>
              <w:rPr>
                <w:rFonts w:ascii="仿宋_GB2312" w:hAnsi="仿宋_GB2312" w:eastAsia="仿宋_GB2312"/>
                <w:sz w:val="28"/>
                <w:szCs w:val="21"/>
                <w:shd w:val="clear" w:color="auto" w:fill="FFFFFF"/>
              </w:rPr>
            </w:pPr>
            <w:r>
              <w:rPr>
                <w:rFonts w:hint="eastAsia" w:ascii="仿宋_GB2312" w:hAnsi="仿宋_GB2312" w:eastAsia="仿宋_GB2312"/>
                <w:sz w:val="28"/>
                <w:szCs w:val="21"/>
                <w:shd w:val="clear" w:color="auto" w:fill="FFFFFF"/>
              </w:rPr>
              <w:t>申请项目</w:t>
            </w:r>
          </w:p>
        </w:tc>
        <w:tc>
          <w:tcPr>
            <w:tcW w:w="4253" w:type="dxa"/>
            <w:gridSpan w:val="4"/>
            <w:noWrap w:val="0"/>
            <w:vAlign w:val="center"/>
          </w:tcPr>
          <w:p w14:paraId="0B7330F9">
            <w:pPr>
              <w:jc w:val="center"/>
              <w:rPr>
                <w:rFonts w:ascii="仿宋_GB2312" w:hAnsi="仿宋_GB2312" w:eastAsia="仿宋_GB2312"/>
                <w:sz w:val="28"/>
                <w:szCs w:val="21"/>
                <w:shd w:val="clear" w:color="auto" w:fill="FFFFFF"/>
              </w:rPr>
            </w:pPr>
          </w:p>
          <w:p w14:paraId="39ED1A14">
            <w:pPr>
              <w:widowControl/>
              <w:jc w:val="left"/>
              <w:rPr>
                <w:rFonts w:ascii="仿宋_GB2312" w:hAnsi="仿宋_GB2312" w:eastAsia="仿宋_GB2312"/>
                <w:sz w:val="28"/>
                <w:szCs w:val="21"/>
                <w:shd w:val="clear" w:color="auto" w:fill="FFFFFF"/>
              </w:rPr>
            </w:pPr>
          </w:p>
        </w:tc>
        <w:tc>
          <w:tcPr>
            <w:tcW w:w="1417" w:type="dxa"/>
            <w:gridSpan w:val="2"/>
            <w:noWrap w:val="0"/>
            <w:vAlign w:val="center"/>
          </w:tcPr>
          <w:p w14:paraId="0B6FA6CA">
            <w:pPr>
              <w:jc w:val="center"/>
              <w:rPr>
                <w:rFonts w:ascii="仿宋_GB2312" w:hAnsi="仿宋_GB2312" w:eastAsia="仿宋_GB2312"/>
                <w:sz w:val="28"/>
                <w:szCs w:val="21"/>
                <w:shd w:val="clear" w:color="auto" w:fill="FFFFFF"/>
              </w:rPr>
            </w:pPr>
            <w:r>
              <w:rPr>
                <w:rFonts w:hint="eastAsia" w:ascii="仿宋_GB2312" w:hAnsi="仿宋_GB2312" w:eastAsia="仿宋_GB2312"/>
                <w:sz w:val="28"/>
                <w:szCs w:val="21"/>
                <w:shd w:val="clear" w:color="auto" w:fill="FFFFFF"/>
              </w:rPr>
              <w:t>规模</w:t>
            </w:r>
          </w:p>
        </w:tc>
        <w:tc>
          <w:tcPr>
            <w:tcW w:w="1793" w:type="dxa"/>
            <w:gridSpan w:val="2"/>
            <w:noWrap w:val="0"/>
            <w:vAlign w:val="center"/>
          </w:tcPr>
          <w:p w14:paraId="4AB6B687">
            <w:pPr>
              <w:jc w:val="center"/>
              <w:rPr>
                <w:rFonts w:ascii="仿宋_GB2312" w:hAnsi="仿宋_GB2312" w:eastAsia="仿宋_GB2312"/>
                <w:sz w:val="28"/>
                <w:szCs w:val="21"/>
                <w:shd w:val="clear" w:color="auto" w:fill="FFFFFF"/>
              </w:rPr>
            </w:pPr>
          </w:p>
          <w:p w14:paraId="490CB405">
            <w:pPr>
              <w:jc w:val="center"/>
              <w:rPr>
                <w:rFonts w:ascii="仿宋_GB2312" w:hAnsi="仿宋_GB2312" w:eastAsia="仿宋_GB2312"/>
                <w:sz w:val="28"/>
                <w:szCs w:val="21"/>
                <w:shd w:val="clear" w:color="auto" w:fill="FFFFFF"/>
              </w:rPr>
            </w:pPr>
          </w:p>
        </w:tc>
      </w:tr>
      <w:tr w14:paraId="29598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tblHeader/>
          <w:jc w:val="center"/>
        </w:trPr>
        <w:tc>
          <w:tcPr>
            <w:tcW w:w="473" w:type="dxa"/>
            <w:vMerge w:val="restart"/>
            <w:tcBorders>
              <w:top w:val="single" w:color="auto" w:sz="18" w:space="0"/>
            </w:tcBorders>
            <w:noWrap w:val="0"/>
            <w:vAlign w:val="center"/>
          </w:tcPr>
          <w:p w14:paraId="06289541">
            <w:pPr>
              <w:spacing w:line="240" w:lineRule="atLeast"/>
              <w:rPr>
                <w:rFonts w:ascii="仿宋_GB2312" w:hAnsi="仿宋_GB2312" w:eastAsia="仿宋_GB2312"/>
                <w:sz w:val="28"/>
                <w:szCs w:val="21"/>
                <w:shd w:val="clear" w:color="auto" w:fill="FFFFFF"/>
              </w:rPr>
            </w:pPr>
            <w:r>
              <w:rPr>
                <w:rFonts w:hint="eastAsia" w:ascii="仿宋_GB2312" w:hAnsi="仿宋_GB2312" w:eastAsia="仿宋_GB2312"/>
                <w:sz w:val="28"/>
                <w:szCs w:val="21"/>
                <w:shd w:val="clear" w:color="auto" w:fill="FFFFFF"/>
              </w:rPr>
              <w:t>序号</w:t>
            </w:r>
          </w:p>
        </w:tc>
        <w:tc>
          <w:tcPr>
            <w:tcW w:w="5080" w:type="dxa"/>
            <w:gridSpan w:val="4"/>
            <w:tcBorders>
              <w:top w:val="single" w:color="auto" w:sz="18" w:space="0"/>
            </w:tcBorders>
            <w:noWrap w:val="0"/>
            <w:vAlign w:val="center"/>
          </w:tcPr>
          <w:p w14:paraId="73BB6186">
            <w:pPr>
              <w:jc w:val="center"/>
              <w:rPr>
                <w:rFonts w:ascii="仿宋_GB2312" w:hAnsi="仿宋_GB2312" w:eastAsia="仿宋_GB2312"/>
                <w:sz w:val="28"/>
                <w:szCs w:val="21"/>
                <w:shd w:val="clear" w:color="auto" w:fill="FFFFFF"/>
              </w:rPr>
            </w:pPr>
            <w:r>
              <w:rPr>
                <w:rFonts w:hint="eastAsia" w:ascii="仿宋_GB2312" w:hAnsi="仿宋_GB2312" w:eastAsia="仿宋_GB2312"/>
                <w:sz w:val="28"/>
                <w:szCs w:val="21"/>
                <w:shd w:val="clear" w:color="auto" w:fill="FFFFFF"/>
              </w:rPr>
              <w:t>配置标准（最低要求）</w:t>
            </w:r>
          </w:p>
        </w:tc>
        <w:tc>
          <w:tcPr>
            <w:tcW w:w="3620" w:type="dxa"/>
            <w:gridSpan w:val="5"/>
            <w:tcBorders>
              <w:top w:val="single" w:color="auto" w:sz="18" w:space="0"/>
            </w:tcBorders>
            <w:noWrap w:val="0"/>
            <w:vAlign w:val="center"/>
          </w:tcPr>
          <w:p w14:paraId="1739F712">
            <w:pPr>
              <w:jc w:val="center"/>
              <w:rPr>
                <w:rFonts w:ascii="仿宋_GB2312" w:hAnsi="仿宋_GB2312" w:eastAsia="仿宋_GB2312"/>
                <w:sz w:val="28"/>
                <w:szCs w:val="21"/>
                <w:shd w:val="clear" w:color="auto" w:fill="FFFFFF"/>
              </w:rPr>
            </w:pPr>
            <w:r>
              <w:rPr>
                <w:rFonts w:hint="eastAsia" w:ascii="仿宋_GB2312" w:hAnsi="仿宋_GB2312" w:eastAsia="仿宋_GB2312"/>
                <w:sz w:val="28"/>
                <w:szCs w:val="21"/>
                <w:shd w:val="clear" w:color="auto" w:fill="FFFFFF"/>
              </w:rPr>
              <w:t>实际配置情况</w:t>
            </w:r>
          </w:p>
        </w:tc>
      </w:tr>
      <w:tr w14:paraId="0E39F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blHeader/>
          <w:jc w:val="center"/>
        </w:trPr>
        <w:tc>
          <w:tcPr>
            <w:tcW w:w="473" w:type="dxa"/>
            <w:vMerge w:val="continue"/>
            <w:noWrap w:val="0"/>
            <w:vAlign w:val="center"/>
          </w:tcPr>
          <w:p w14:paraId="22592AFA">
            <w:pPr>
              <w:spacing w:line="240" w:lineRule="atLeast"/>
              <w:rPr>
                <w:rFonts w:ascii="仿宋_GB2312" w:hAnsi="仿宋_GB2312" w:eastAsia="仿宋_GB2312"/>
                <w:sz w:val="28"/>
                <w:szCs w:val="21"/>
                <w:shd w:val="clear" w:color="auto" w:fill="FFFFFF"/>
              </w:rPr>
            </w:pPr>
          </w:p>
        </w:tc>
        <w:tc>
          <w:tcPr>
            <w:tcW w:w="2664" w:type="dxa"/>
            <w:gridSpan w:val="2"/>
            <w:noWrap w:val="0"/>
            <w:vAlign w:val="center"/>
          </w:tcPr>
          <w:p w14:paraId="546D7AC7">
            <w:pPr>
              <w:spacing w:line="240" w:lineRule="atLeast"/>
              <w:jc w:val="center"/>
              <w:rPr>
                <w:rFonts w:ascii="仿宋_GB2312" w:hAnsi="仿宋_GB2312" w:eastAsia="仿宋_GB2312"/>
                <w:sz w:val="28"/>
                <w:szCs w:val="21"/>
                <w:shd w:val="clear" w:color="auto" w:fill="FFFFFF"/>
              </w:rPr>
            </w:pPr>
            <w:r>
              <w:rPr>
                <w:rFonts w:hint="eastAsia" w:ascii="仿宋_GB2312" w:hAnsi="仿宋_GB2312" w:eastAsia="仿宋_GB2312"/>
                <w:sz w:val="28"/>
                <w:szCs w:val="21"/>
                <w:shd w:val="clear" w:color="auto" w:fill="FFFFFF"/>
              </w:rPr>
              <w:t>场地、设施、设备名称</w:t>
            </w:r>
          </w:p>
        </w:tc>
        <w:tc>
          <w:tcPr>
            <w:tcW w:w="1372" w:type="dxa"/>
            <w:noWrap w:val="0"/>
            <w:vAlign w:val="center"/>
          </w:tcPr>
          <w:p w14:paraId="05B0AF49">
            <w:pPr>
              <w:spacing w:line="240" w:lineRule="atLeast"/>
              <w:jc w:val="center"/>
              <w:rPr>
                <w:rFonts w:ascii="仿宋_GB2312" w:hAnsi="仿宋_GB2312" w:eastAsia="仿宋_GB2312"/>
                <w:sz w:val="28"/>
                <w:szCs w:val="21"/>
                <w:shd w:val="clear" w:color="auto" w:fill="FFFFFF"/>
              </w:rPr>
            </w:pPr>
            <w:r>
              <w:rPr>
                <w:rFonts w:hint="eastAsia" w:ascii="仿宋_GB2312" w:hAnsi="仿宋_GB2312" w:eastAsia="仿宋_GB2312"/>
                <w:sz w:val="28"/>
                <w:szCs w:val="21"/>
                <w:shd w:val="clear" w:color="auto" w:fill="FFFFFF"/>
              </w:rPr>
              <w:t>要求</w:t>
            </w:r>
          </w:p>
        </w:tc>
        <w:tc>
          <w:tcPr>
            <w:tcW w:w="1044" w:type="dxa"/>
            <w:noWrap w:val="0"/>
            <w:vAlign w:val="center"/>
          </w:tcPr>
          <w:p w14:paraId="33CC35DA">
            <w:pPr>
              <w:jc w:val="center"/>
              <w:rPr>
                <w:rFonts w:ascii="仿宋_GB2312" w:hAnsi="仿宋_GB2312" w:eastAsia="仿宋_GB2312"/>
                <w:sz w:val="28"/>
                <w:szCs w:val="21"/>
                <w:shd w:val="clear" w:color="auto" w:fill="FFFFFF"/>
              </w:rPr>
            </w:pPr>
            <w:r>
              <w:rPr>
                <w:rFonts w:hint="eastAsia" w:ascii="仿宋_GB2312" w:hAnsi="仿宋_GB2312" w:eastAsia="仿宋_GB2312"/>
                <w:sz w:val="28"/>
                <w:szCs w:val="21"/>
                <w:shd w:val="clear" w:color="auto" w:fill="FFFFFF"/>
              </w:rPr>
              <w:t>备注</w:t>
            </w:r>
          </w:p>
        </w:tc>
        <w:tc>
          <w:tcPr>
            <w:tcW w:w="1508" w:type="dxa"/>
            <w:gridSpan w:val="2"/>
            <w:noWrap w:val="0"/>
            <w:tcMar>
              <w:left w:w="28" w:type="dxa"/>
              <w:right w:w="28" w:type="dxa"/>
            </w:tcMar>
            <w:vAlign w:val="center"/>
          </w:tcPr>
          <w:p w14:paraId="1C60D53A">
            <w:pPr>
              <w:jc w:val="center"/>
              <w:rPr>
                <w:rFonts w:ascii="仿宋_GB2312" w:hAnsi="仿宋_GB2312" w:eastAsia="仿宋_GB2312"/>
                <w:sz w:val="28"/>
                <w:szCs w:val="21"/>
                <w:shd w:val="clear" w:color="auto" w:fill="FFFFFF"/>
              </w:rPr>
            </w:pPr>
            <w:r>
              <w:rPr>
                <w:rFonts w:hint="eastAsia" w:ascii="仿宋_GB2312" w:hAnsi="仿宋_GB2312" w:eastAsia="仿宋_GB2312"/>
                <w:sz w:val="28"/>
                <w:szCs w:val="21"/>
                <w:shd w:val="clear" w:color="auto" w:fill="FFFFFF"/>
              </w:rPr>
              <w:t>实际数量</w:t>
            </w:r>
          </w:p>
        </w:tc>
        <w:tc>
          <w:tcPr>
            <w:tcW w:w="1071" w:type="dxa"/>
            <w:gridSpan w:val="2"/>
            <w:noWrap w:val="0"/>
            <w:tcMar>
              <w:left w:w="28" w:type="dxa"/>
              <w:right w:w="28" w:type="dxa"/>
            </w:tcMar>
            <w:vAlign w:val="center"/>
          </w:tcPr>
          <w:p w14:paraId="4530D1F6">
            <w:pPr>
              <w:jc w:val="center"/>
              <w:rPr>
                <w:rFonts w:ascii="仿宋_GB2312" w:hAnsi="仿宋_GB2312" w:eastAsia="仿宋_GB2312"/>
                <w:sz w:val="28"/>
                <w:szCs w:val="21"/>
                <w:shd w:val="clear" w:color="auto" w:fill="FFFFFF"/>
              </w:rPr>
            </w:pPr>
            <w:r>
              <w:rPr>
                <w:rFonts w:hint="eastAsia" w:ascii="仿宋_GB2312" w:hAnsi="仿宋_GB2312" w:eastAsia="仿宋_GB2312"/>
                <w:sz w:val="28"/>
                <w:szCs w:val="21"/>
                <w:shd w:val="clear" w:color="auto" w:fill="FFFFFF"/>
              </w:rPr>
              <w:t>所有权</w:t>
            </w:r>
          </w:p>
        </w:tc>
        <w:tc>
          <w:tcPr>
            <w:tcW w:w="1041" w:type="dxa"/>
            <w:noWrap w:val="0"/>
            <w:tcMar>
              <w:left w:w="28" w:type="dxa"/>
              <w:right w:w="28" w:type="dxa"/>
            </w:tcMar>
            <w:vAlign w:val="center"/>
          </w:tcPr>
          <w:p w14:paraId="40877A44">
            <w:pPr>
              <w:jc w:val="center"/>
              <w:rPr>
                <w:rFonts w:ascii="仿宋_GB2312" w:hAnsi="仿宋_GB2312" w:eastAsia="仿宋_GB2312"/>
                <w:sz w:val="28"/>
                <w:szCs w:val="21"/>
                <w:shd w:val="clear" w:color="auto" w:fill="FFFFFF"/>
              </w:rPr>
            </w:pPr>
            <w:r>
              <w:rPr>
                <w:rFonts w:hint="eastAsia" w:ascii="仿宋_GB2312" w:hAnsi="仿宋_GB2312" w:eastAsia="仿宋_GB2312"/>
                <w:sz w:val="28"/>
                <w:szCs w:val="21"/>
                <w:shd w:val="clear" w:color="auto" w:fill="FFFFFF"/>
              </w:rPr>
              <w:t>备注</w:t>
            </w:r>
          </w:p>
        </w:tc>
      </w:tr>
      <w:tr w14:paraId="7CBD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noWrap w:val="0"/>
            <w:tcMar>
              <w:top w:w="28" w:type="dxa"/>
              <w:left w:w="28" w:type="dxa"/>
              <w:bottom w:w="28" w:type="dxa"/>
              <w:right w:w="28" w:type="dxa"/>
            </w:tcMar>
            <w:vAlign w:val="center"/>
          </w:tcPr>
          <w:p w14:paraId="61862623">
            <w:pPr>
              <w:jc w:val="center"/>
              <w:rPr>
                <w:rFonts w:ascii="仿宋_GB2312" w:hAnsi="仿宋_GB2312" w:eastAsia="仿宋_GB2312" w:cs="宋体"/>
                <w:sz w:val="28"/>
                <w:shd w:val="clear" w:color="auto" w:fill="FFFFFF"/>
              </w:rPr>
            </w:pPr>
          </w:p>
        </w:tc>
        <w:tc>
          <w:tcPr>
            <w:tcW w:w="2664" w:type="dxa"/>
            <w:gridSpan w:val="2"/>
            <w:noWrap w:val="0"/>
            <w:vAlign w:val="center"/>
          </w:tcPr>
          <w:p w14:paraId="1717F9DB">
            <w:pPr>
              <w:rPr>
                <w:rFonts w:ascii="仿宋_GB2312" w:hAnsi="仿宋_GB2312" w:eastAsia="仿宋_GB2312"/>
                <w:sz w:val="28"/>
                <w:szCs w:val="21"/>
                <w:shd w:val="clear" w:color="auto" w:fill="FFFFFF"/>
              </w:rPr>
            </w:pPr>
          </w:p>
        </w:tc>
        <w:tc>
          <w:tcPr>
            <w:tcW w:w="1372" w:type="dxa"/>
            <w:noWrap w:val="0"/>
            <w:vAlign w:val="center"/>
          </w:tcPr>
          <w:p w14:paraId="4146F84D">
            <w:pPr>
              <w:rPr>
                <w:rFonts w:ascii="仿宋_GB2312" w:hAnsi="仿宋_GB2312" w:eastAsia="仿宋_GB2312"/>
                <w:sz w:val="28"/>
                <w:szCs w:val="21"/>
                <w:shd w:val="clear" w:color="auto" w:fill="FFFFFF"/>
              </w:rPr>
            </w:pPr>
          </w:p>
        </w:tc>
        <w:tc>
          <w:tcPr>
            <w:tcW w:w="1044" w:type="dxa"/>
            <w:noWrap w:val="0"/>
            <w:tcMar>
              <w:left w:w="28" w:type="dxa"/>
              <w:right w:w="28" w:type="dxa"/>
            </w:tcMar>
            <w:vAlign w:val="center"/>
          </w:tcPr>
          <w:p w14:paraId="119ABA91">
            <w:pPr>
              <w:rPr>
                <w:rFonts w:ascii="仿宋_GB2312" w:hAnsi="仿宋_GB2312" w:eastAsia="仿宋_GB2312"/>
                <w:sz w:val="28"/>
                <w:szCs w:val="21"/>
                <w:shd w:val="clear" w:color="auto" w:fill="FFFFFF"/>
              </w:rPr>
            </w:pPr>
          </w:p>
        </w:tc>
        <w:tc>
          <w:tcPr>
            <w:tcW w:w="1508" w:type="dxa"/>
            <w:gridSpan w:val="2"/>
            <w:noWrap w:val="0"/>
            <w:vAlign w:val="center"/>
          </w:tcPr>
          <w:p w14:paraId="6FEF7476">
            <w:pPr>
              <w:jc w:val="center"/>
              <w:rPr>
                <w:rFonts w:ascii="仿宋_GB2312" w:hAnsi="仿宋_GB2312" w:eastAsia="仿宋_GB2312"/>
                <w:sz w:val="28"/>
                <w:shd w:val="clear" w:color="auto" w:fill="FFFFFF"/>
              </w:rPr>
            </w:pPr>
          </w:p>
        </w:tc>
        <w:tc>
          <w:tcPr>
            <w:tcW w:w="1071" w:type="dxa"/>
            <w:gridSpan w:val="2"/>
            <w:noWrap w:val="0"/>
            <w:vAlign w:val="center"/>
          </w:tcPr>
          <w:p w14:paraId="27332CA0">
            <w:pPr>
              <w:jc w:val="center"/>
              <w:rPr>
                <w:rFonts w:ascii="仿宋_GB2312" w:hAnsi="仿宋_GB2312" w:eastAsia="仿宋_GB2312"/>
                <w:sz w:val="28"/>
                <w:shd w:val="clear" w:color="auto" w:fill="FFFFFF"/>
              </w:rPr>
            </w:pPr>
          </w:p>
        </w:tc>
        <w:tc>
          <w:tcPr>
            <w:tcW w:w="1041" w:type="dxa"/>
            <w:noWrap w:val="0"/>
            <w:vAlign w:val="top"/>
          </w:tcPr>
          <w:p w14:paraId="35ADDA82">
            <w:pPr>
              <w:rPr>
                <w:rFonts w:ascii="仿宋_GB2312" w:hAnsi="仿宋_GB2312" w:eastAsia="仿宋_GB2312"/>
                <w:sz w:val="28"/>
                <w:szCs w:val="21"/>
                <w:shd w:val="clear" w:color="auto" w:fill="FFFFFF"/>
              </w:rPr>
            </w:pPr>
          </w:p>
        </w:tc>
      </w:tr>
      <w:tr w14:paraId="2DDA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noWrap w:val="0"/>
            <w:tcMar>
              <w:top w:w="28" w:type="dxa"/>
              <w:left w:w="28" w:type="dxa"/>
              <w:bottom w:w="28" w:type="dxa"/>
              <w:right w:w="28" w:type="dxa"/>
            </w:tcMar>
            <w:vAlign w:val="center"/>
          </w:tcPr>
          <w:p w14:paraId="555E4B82">
            <w:pPr>
              <w:jc w:val="center"/>
              <w:rPr>
                <w:rFonts w:ascii="仿宋_GB2312" w:hAnsi="仿宋_GB2312" w:eastAsia="仿宋_GB2312" w:cs="宋体"/>
                <w:sz w:val="28"/>
                <w:shd w:val="clear" w:color="auto" w:fill="FFFFFF"/>
              </w:rPr>
            </w:pPr>
          </w:p>
        </w:tc>
        <w:tc>
          <w:tcPr>
            <w:tcW w:w="2664" w:type="dxa"/>
            <w:gridSpan w:val="2"/>
            <w:noWrap w:val="0"/>
            <w:vAlign w:val="center"/>
          </w:tcPr>
          <w:p w14:paraId="7A1C0F69">
            <w:pPr>
              <w:rPr>
                <w:rFonts w:ascii="仿宋_GB2312" w:hAnsi="仿宋_GB2312" w:eastAsia="仿宋_GB2312"/>
                <w:sz w:val="28"/>
                <w:szCs w:val="21"/>
                <w:shd w:val="clear" w:color="auto" w:fill="FFFFFF"/>
              </w:rPr>
            </w:pPr>
          </w:p>
        </w:tc>
        <w:tc>
          <w:tcPr>
            <w:tcW w:w="1372" w:type="dxa"/>
            <w:noWrap w:val="0"/>
            <w:vAlign w:val="center"/>
          </w:tcPr>
          <w:p w14:paraId="23836901">
            <w:pPr>
              <w:rPr>
                <w:rFonts w:ascii="仿宋_GB2312" w:hAnsi="仿宋_GB2312" w:eastAsia="仿宋_GB2312"/>
                <w:sz w:val="28"/>
                <w:szCs w:val="21"/>
                <w:shd w:val="clear" w:color="auto" w:fill="FFFFFF"/>
              </w:rPr>
            </w:pPr>
          </w:p>
        </w:tc>
        <w:tc>
          <w:tcPr>
            <w:tcW w:w="1044" w:type="dxa"/>
            <w:noWrap w:val="0"/>
            <w:tcMar>
              <w:left w:w="28" w:type="dxa"/>
              <w:right w:w="28" w:type="dxa"/>
            </w:tcMar>
            <w:vAlign w:val="center"/>
          </w:tcPr>
          <w:p w14:paraId="0512CE91">
            <w:pPr>
              <w:rPr>
                <w:rFonts w:ascii="仿宋_GB2312" w:hAnsi="仿宋_GB2312" w:eastAsia="仿宋_GB2312"/>
                <w:sz w:val="28"/>
                <w:szCs w:val="21"/>
                <w:shd w:val="clear" w:color="auto" w:fill="FFFFFF"/>
              </w:rPr>
            </w:pPr>
          </w:p>
        </w:tc>
        <w:tc>
          <w:tcPr>
            <w:tcW w:w="1508" w:type="dxa"/>
            <w:gridSpan w:val="2"/>
            <w:noWrap w:val="0"/>
            <w:vAlign w:val="center"/>
          </w:tcPr>
          <w:p w14:paraId="0CE23752">
            <w:pPr>
              <w:jc w:val="center"/>
              <w:rPr>
                <w:rFonts w:ascii="仿宋_GB2312" w:hAnsi="仿宋_GB2312" w:eastAsia="仿宋_GB2312"/>
                <w:sz w:val="28"/>
                <w:shd w:val="clear" w:color="auto" w:fill="FFFFFF"/>
              </w:rPr>
            </w:pPr>
          </w:p>
        </w:tc>
        <w:tc>
          <w:tcPr>
            <w:tcW w:w="1071" w:type="dxa"/>
            <w:gridSpan w:val="2"/>
            <w:noWrap w:val="0"/>
            <w:vAlign w:val="center"/>
          </w:tcPr>
          <w:p w14:paraId="12356C0D">
            <w:pPr>
              <w:jc w:val="center"/>
              <w:rPr>
                <w:rFonts w:ascii="仿宋_GB2312" w:hAnsi="仿宋_GB2312" w:eastAsia="仿宋_GB2312"/>
                <w:sz w:val="28"/>
                <w:shd w:val="clear" w:color="auto" w:fill="FFFFFF"/>
              </w:rPr>
            </w:pPr>
          </w:p>
        </w:tc>
        <w:tc>
          <w:tcPr>
            <w:tcW w:w="1041" w:type="dxa"/>
            <w:noWrap w:val="0"/>
            <w:vAlign w:val="top"/>
          </w:tcPr>
          <w:p w14:paraId="00691927">
            <w:pPr>
              <w:rPr>
                <w:rFonts w:ascii="仿宋_GB2312" w:hAnsi="仿宋_GB2312" w:eastAsia="仿宋_GB2312"/>
                <w:sz w:val="28"/>
                <w:szCs w:val="21"/>
                <w:shd w:val="clear" w:color="auto" w:fill="FFFFFF"/>
              </w:rPr>
            </w:pPr>
          </w:p>
        </w:tc>
      </w:tr>
      <w:tr w14:paraId="2140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noWrap w:val="0"/>
            <w:tcMar>
              <w:top w:w="28" w:type="dxa"/>
              <w:left w:w="28" w:type="dxa"/>
              <w:bottom w:w="28" w:type="dxa"/>
              <w:right w:w="28" w:type="dxa"/>
            </w:tcMar>
            <w:vAlign w:val="center"/>
          </w:tcPr>
          <w:p w14:paraId="2A4F4C3B">
            <w:pPr>
              <w:jc w:val="center"/>
              <w:rPr>
                <w:rFonts w:ascii="仿宋_GB2312" w:hAnsi="仿宋_GB2312" w:eastAsia="仿宋_GB2312" w:cs="宋体"/>
                <w:sz w:val="28"/>
                <w:shd w:val="clear" w:color="auto" w:fill="FFFFFF"/>
              </w:rPr>
            </w:pPr>
          </w:p>
        </w:tc>
        <w:tc>
          <w:tcPr>
            <w:tcW w:w="2664" w:type="dxa"/>
            <w:gridSpan w:val="2"/>
            <w:noWrap w:val="0"/>
            <w:vAlign w:val="center"/>
          </w:tcPr>
          <w:p w14:paraId="254573B1">
            <w:pPr>
              <w:rPr>
                <w:rFonts w:ascii="仿宋_GB2312" w:hAnsi="仿宋_GB2312" w:eastAsia="仿宋_GB2312"/>
                <w:sz w:val="28"/>
                <w:szCs w:val="21"/>
                <w:shd w:val="clear" w:color="auto" w:fill="FFFFFF"/>
              </w:rPr>
            </w:pPr>
          </w:p>
        </w:tc>
        <w:tc>
          <w:tcPr>
            <w:tcW w:w="1372" w:type="dxa"/>
            <w:noWrap w:val="0"/>
            <w:vAlign w:val="center"/>
          </w:tcPr>
          <w:p w14:paraId="11986B84">
            <w:pPr>
              <w:rPr>
                <w:rFonts w:ascii="仿宋_GB2312" w:hAnsi="仿宋_GB2312" w:eastAsia="仿宋_GB2312"/>
                <w:sz w:val="28"/>
                <w:szCs w:val="21"/>
                <w:shd w:val="clear" w:color="auto" w:fill="FFFFFF"/>
              </w:rPr>
            </w:pPr>
          </w:p>
        </w:tc>
        <w:tc>
          <w:tcPr>
            <w:tcW w:w="1044" w:type="dxa"/>
            <w:noWrap w:val="0"/>
            <w:tcMar>
              <w:left w:w="28" w:type="dxa"/>
              <w:right w:w="28" w:type="dxa"/>
            </w:tcMar>
            <w:vAlign w:val="center"/>
          </w:tcPr>
          <w:p w14:paraId="230F979E">
            <w:pPr>
              <w:rPr>
                <w:rFonts w:ascii="仿宋_GB2312" w:hAnsi="仿宋_GB2312" w:eastAsia="仿宋_GB2312"/>
                <w:sz w:val="28"/>
                <w:szCs w:val="21"/>
                <w:shd w:val="clear" w:color="auto" w:fill="FFFFFF"/>
              </w:rPr>
            </w:pPr>
          </w:p>
        </w:tc>
        <w:tc>
          <w:tcPr>
            <w:tcW w:w="1508" w:type="dxa"/>
            <w:gridSpan w:val="2"/>
            <w:noWrap w:val="0"/>
            <w:vAlign w:val="center"/>
          </w:tcPr>
          <w:p w14:paraId="0D1F1A53">
            <w:pPr>
              <w:jc w:val="center"/>
              <w:rPr>
                <w:rFonts w:ascii="仿宋_GB2312" w:hAnsi="仿宋_GB2312" w:eastAsia="仿宋_GB2312"/>
                <w:sz w:val="28"/>
                <w:shd w:val="clear" w:color="auto" w:fill="FFFFFF"/>
              </w:rPr>
            </w:pPr>
          </w:p>
        </w:tc>
        <w:tc>
          <w:tcPr>
            <w:tcW w:w="1071" w:type="dxa"/>
            <w:gridSpan w:val="2"/>
            <w:noWrap w:val="0"/>
            <w:vAlign w:val="center"/>
          </w:tcPr>
          <w:p w14:paraId="7D539B33">
            <w:pPr>
              <w:jc w:val="center"/>
              <w:rPr>
                <w:rFonts w:ascii="仿宋_GB2312" w:hAnsi="仿宋_GB2312" w:eastAsia="仿宋_GB2312"/>
                <w:sz w:val="28"/>
                <w:shd w:val="clear" w:color="auto" w:fill="FFFFFF"/>
              </w:rPr>
            </w:pPr>
          </w:p>
        </w:tc>
        <w:tc>
          <w:tcPr>
            <w:tcW w:w="1041" w:type="dxa"/>
            <w:noWrap w:val="0"/>
            <w:vAlign w:val="top"/>
          </w:tcPr>
          <w:p w14:paraId="6A0A6794">
            <w:pPr>
              <w:rPr>
                <w:rFonts w:ascii="仿宋_GB2312" w:hAnsi="仿宋_GB2312" w:eastAsia="仿宋_GB2312"/>
                <w:sz w:val="28"/>
                <w:szCs w:val="21"/>
                <w:shd w:val="clear" w:color="auto" w:fill="FFFFFF"/>
              </w:rPr>
            </w:pPr>
          </w:p>
        </w:tc>
      </w:tr>
      <w:tr w14:paraId="356BF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noWrap w:val="0"/>
            <w:tcMar>
              <w:top w:w="28" w:type="dxa"/>
              <w:left w:w="28" w:type="dxa"/>
              <w:bottom w:w="28" w:type="dxa"/>
              <w:right w:w="28" w:type="dxa"/>
            </w:tcMar>
            <w:vAlign w:val="center"/>
          </w:tcPr>
          <w:p w14:paraId="3E7ACE61">
            <w:pPr>
              <w:jc w:val="center"/>
              <w:rPr>
                <w:rFonts w:ascii="仿宋_GB2312" w:hAnsi="仿宋_GB2312" w:eastAsia="仿宋_GB2312" w:cs="宋体"/>
                <w:sz w:val="28"/>
                <w:shd w:val="clear" w:color="auto" w:fill="FFFFFF"/>
              </w:rPr>
            </w:pPr>
          </w:p>
        </w:tc>
        <w:tc>
          <w:tcPr>
            <w:tcW w:w="2664" w:type="dxa"/>
            <w:gridSpan w:val="2"/>
            <w:noWrap w:val="0"/>
            <w:vAlign w:val="center"/>
          </w:tcPr>
          <w:p w14:paraId="7DC984DB">
            <w:pPr>
              <w:rPr>
                <w:rFonts w:ascii="仿宋_GB2312" w:hAnsi="仿宋_GB2312" w:eastAsia="仿宋_GB2312"/>
                <w:sz w:val="28"/>
                <w:szCs w:val="21"/>
                <w:shd w:val="clear" w:color="auto" w:fill="FFFFFF"/>
              </w:rPr>
            </w:pPr>
          </w:p>
        </w:tc>
        <w:tc>
          <w:tcPr>
            <w:tcW w:w="1372" w:type="dxa"/>
            <w:noWrap w:val="0"/>
            <w:vAlign w:val="center"/>
          </w:tcPr>
          <w:p w14:paraId="6249CB1A">
            <w:pPr>
              <w:rPr>
                <w:rFonts w:ascii="仿宋_GB2312" w:hAnsi="仿宋_GB2312" w:eastAsia="仿宋_GB2312"/>
                <w:sz w:val="28"/>
                <w:szCs w:val="21"/>
                <w:shd w:val="clear" w:color="auto" w:fill="FFFFFF"/>
              </w:rPr>
            </w:pPr>
          </w:p>
        </w:tc>
        <w:tc>
          <w:tcPr>
            <w:tcW w:w="1044" w:type="dxa"/>
            <w:noWrap w:val="0"/>
            <w:tcMar>
              <w:left w:w="28" w:type="dxa"/>
              <w:right w:w="28" w:type="dxa"/>
            </w:tcMar>
            <w:vAlign w:val="center"/>
          </w:tcPr>
          <w:p w14:paraId="44A4AC2C">
            <w:pPr>
              <w:rPr>
                <w:rFonts w:ascii="仿宋_GB2312" w:hAnsi="仿宋_GB2312" w:eastAsia="仿宋_GB2312"/>
                <w:sz w:val="28"/>
                <w:szCs w:val="21"/>
                <w:shd w:val="clear" w:color="auto" w:fill="FFFFFF"/>
              </w:rPr>
            </w:pPr>
          </w:p>
        </w:tc>
        <w:tc>
          <w:tcPr>
            <w:tcW w:w="1508" w:type="dxa"/>
            <w:gridSpan w:val="2"/>
            <w:noWrap w:val="0"/>
            <w:vAlign w:val="center"/>
          </w:tcPr>
          <w:p w14:paraId="15C55190">
            <w:pPr>
              <w:jc w:val="center"/>
              <w:rPr>
                <w:rFonts w:ascii="仿宋_GB2312" w:hAnsi="仿宋_GB2312" w:eastAsia="仿宋_GB2312"/>
                <w:sz w:val="28"/>
                <w:shd w:val="clear" w:color="auto" w:fill="FFFFFF"/>
              </w:rPr>
            </w:pPr>
          </w:p>
        </w:tc>
        <w:tc>
          <w:tcPr>
            <w:tcW w:w="1071" w:type="dxa"/>
            <w:gridSpan w:val="2"/>
            <w:noWrap w:val="0"/>
            <w:vAlign w:val="center"/>
          </w:tcPr>
          <w:p w14:paraId="51A26ECC">
            <w:pPr>
              <w:jc w:val="center"/>
              <w:rPr>
                <w:rFonts w:ascii="仿宋_GB2312" w:hAnsi="仿宋_GB2312" w:eastAsia="仿宋_GB2312"/>
                <w:sz w:val="28"/>
                <w:shd w:val="clear" w:color="auto" w:fill="FFFFFF"/>
              </w:rPr>
            </w:pPr>
          </w:p>
        </w:tc>
        <w:tc>
          <w:tcPr>
            <w:tcW w:w="1041" w:type="dxa"/>
            <w:noWrap w:val="0"/>
            <w:vAlign w:val="top"/>
          </w:tcPr>
          <w:p w14:paraId="2AE7BA78">
            <w:pPr>
              <w:rPr>
                <w:rFonts w:ascii="仿宋_GB2312" w:hAnsi="仿宋_GB2312" w:eastAsia="仿宋_GB2312"/>
                <w:sz w:val="28"/>
                <w:szCs w:val="21"/>
                <w:shd w:val="clear" w:color="auto" w:fill="FFFFFF"/>
              </w:rPr>
            </w:pPr>
          </w:p>
        </w:tc>
      </w:tr>
      <w:tr w14:paraId="1C006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noWrap w:val="0"/>
            <w:tcMar>
              <w:top w:w="28" w:type="dxa"/>
              <w:left w:w="28" w:type="dxa"/>
              <w:bottom w:w="28" w:type="dxa"/>
              <w:right w:w="28" w:type="dxa"/>
            </w:tcMar>
            <w:vAlign w:val="center"/>
          </w:tcPr>
          <w:p w14:paraId="3239ADBF">
            <w:pPr>
              <w:jc w:val="center"/>
              <w:rPr>
                <w:rFonts w:ascii="仿宋_GB2312" w:hAnsi="仿宋_GB2312" w:eastAsia="仿宋_GB2312" w:cs="宋体"/>
                <w:sz w:val="28"/>
                <w:shd w:val="clear" w:color="auto" w:fill="FFFFFF"/>
              </w:rPr>
            </w:pPr>
          </w:p>
        </w:tc>
        <w:tc>
          <w:tcPr>
            <w:tcW w:w="2664" w:type="dxa"/>
            <w:gridSpan w:val="2"/>
            <w:noWrap w:val="0"/>
            <w:vAlign w:val="center"/>
          </w:tcPr>
          <w:p w14:paraId="75F02438">
            <w:pPr>
              <w:rPr>
                <w:rFonts w:ascii="仿宋_GB2312" w:hAnsi="仿宋_GB2312" w:eastAsia="仿宋_GB2312"/>
                <w:sz w:val="28"/>
                <w:szCs w:val="21"/>
                <w:shd w:val="clear" w:color="auto" w:fill="FFFFFF"/>
              </w:rPr>
            </w:pPr>
          </w:p>
        </w:tc>
        <w:tc>
          <w:tcPr>
            <w:tcW w:w="1372" w:type="dxa"/>
            <w:noWrap w:val="0"/>
            <w:vAlign w:val="center"/>
          </w:tcPr>
          <w:p w14:paraId="78584750">
            <w:pPr>
              <w:rPr>
                <w:rFonts w:ascii="仿宋_GB2312" w:hAnsi="仿宋_GB2312" w:eastAsia="仿宋_GB2312"/>
                <w:sz w:val="28"/>
                <w:szCs w:val="21"/>
                <w:shd w:val="clear" w:color="auto" w:fill="FFFFFF"/>
              </w:rPr>
            </w:pPr>
          </w:p>
        </w:tc>
        <w:tc>
          <w:tcPr>
            <w:tcW w:w="1044" w:type="dxa"/>
            <w:noWrap w:val="0"/>
            <w:tcMar>
              <w:left w:w="28" w:type="dxa"/>
              <w:right w:w="28" w:type="dxa"/>
            </w:tcMar>
            <w:vAlign w:val="center"/>
          </w:tcPr>
          <w:p w14:paraId="13E2D7EE">
            <w:pPr>
              <w:rPr>
                <w:rFonts w:ascii="仿宋_GB2312" w:hAnsi="仿宋_GB2312" w:eastAsia="仿宋_GB2312"/>
                <w:sz w:val="28"/>
                <w:szCs w:val="21"/>
                <w:shd w:val="clear" w:color="auto" w:fill="FFFFFF"/>
              </w:rPr>
            </w:pPr>
          </w:p>
        </w:tc>
        <w:tc>
          <w:tcPr>
            <w:tcW w:w="1508" w:type="dxa"/>
            <w:gridSpan w:val="2"/>
            <w:noWrap w:val="0"/>
            <w:vAlign w:val="center"/>
          </w:tcPr>
          <w:p w14:paraId="12FB941F">
            <w:pPr>
              <w:jc w:val="center"/>
              <w:rPr>
                <w:rFonts w:ascii="仿宋_GB2312" w:hAnsi="仿宋_GB2312" w:eastAsia="仿宋_GB2312"/>
                <w:sz w:val="28"/>
                <w:shd w:val="clear" w:color="auto" w:fill="FFFFFF"/>
              </w:rPr>
            </w:pPr>
          </w:p>
        </w:tc>
        <w:tc>
          <w:tcPr>
            <w:tcW w:w="1071" w:type="dxa"/>
            <w:gridSpan w:val="2"/>
            <w:noWrap w:val="0"/>
            <w:vAlign w:val="center"/>
          </w:tcPr>
          <w:p w14:paraId="2AFBAE10">
            <w:pPr>
              <w:jc w:val="center"/>
              <w:rPr>
                <w:rFonts w:ascii="仿宋_GB2312" w:hAnsi="仿宋_GB2312" w:eastAsia="仿宋_GB2312"/>
                <w:sz w:val="28"/>
                <w:shd w:val="clear" w:color="auto" w:fill="FFFFFF"/>
              </w:rPr>
            </w:pPr>
          </w:p>
        </w:tc>
        <w:tc>
          <w:tcPr>
            <w:tcW w:w="1041" w:type="dxa"/>
            <w:noWrap w:val="0"/>
            <w:vAlign w:val="top"/>
          </w:tcPr>
          <w:p w14:paraId="0F9682CD">
            <w:pPr>
              <w:rPr>
                <w:rFonts w:ascii="仿宋_GB2312" w:hAnsi="仿宋_GB2312" w:eastAsia="仿宋_GB2312"/>
                <w:sz w:val="28"/>
                <w:szCs w:val="21"/>
                <w:shd w:val="clear" w:color="auto" w:fill="FFFFFF"/>
              </w:rPr>
            </w:pPr>
          </w:p>
        </w:tc>
      </w:tr>
      <w:tr w14:paraId="473C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noWrap w:val="0"/>
            <w:tcMar>
              <w:top w:w="28" w:type="dxa"/>
              <w:left w:w="28" w:type="dxa"/>
              <w:bottom w:w="28" w:type="dxa"/>
              <w:right w:w="28" w:type="dxa"/>
            </w:tcMar>
            <w:vAlign w:val="center"/>
          </w:tcPr>
          <w:p w14:paraId="01CEE26B">
            <w:pPr>
              <w:jc w:val="center"/>
              <w:rPr>
                <w:rFonts w:ascii="仿宋_GB2312" w:hAnsi="仿宋_GB2312" w:eastAsia="仿宋_GB2312" w:cs="宋体"/>
                <w:sz w:val="28"/>
                <w:shd w:val="clear" w:color="auto" w:fill="FFFFFF"/>
              </w:rPr>
            </w:pPr>
          </w:p>
        </w:tc>
        <w:tc>
          <w:tcPr>
            <w:tcW w:w="2664" w:type="dxa"/>
            <w:gridSpan w:val="2"/>
            <w:noWrap w:val="0"/>
            <w:vAlign w:val="center"/>
          </w:tcPr>
          <w:p w14:paraId="27860040">
            <w:pPr>
              <w:rPr>
                <w:rFonts w:ascii="仿宋_GB2312" w:hAnsi="仿宋_GB2312" w:eastAsia="仿宋_GB2312"/>
                <w:sz w:val="28"/>
                <w:szCs w:val="21"/>
                <w:shd w:val="clear" w:color="auto" w:fill="FFFFFF"/>
              </w:rPr>
            </w:pPr>
          </w:p>
        </w:tc>
        <w:tc>
          <w:tcPr>
            <w:tcW w:w="1372" w:type="dxa"/>
            <w:noWrap w:val="0"/>
            <w:vAlign w:val="center"/>
          </w:tcPr>
          <w:p w14:paraId="6A84608F">
            <w:pPr>
              <w:rPr>
                <w:rFonts w:ascii="仿宋_GB2312" w:hAnsi="仿宋_GB2312" w:eastAsia="仿宋_GB2312"/>
                <w:sz w:val="28"/>
                <w:szCs w:val="21"/>
                <w:shd w:val="clear" w:color="auto" w:fill="FFFFFF"/>
              </w:rPr>
            </w:pPr>
          </w:p>
        </w:tc>
        <w:tc>
          <w:tcPr>
            <w:tcW w:w="1044" w:type="dxa"/>
            <w:noWrap w:val="0"/>
            <w:tcMar>
              <w:left w:w="28" w:type="dxa"/>
              <w:right w:w="28" w:type="dxa"/>
            </w:tcMar>
            <w:vAlign w:val="center"/>
          </w:tcPr>
          <w:p w14:paraId="56B9B1D0">
            <w:pPr>
              <w:rPr>
                <w:rFonts w:ascii="仿宋_GB2312" w:hAnsi="仿宋_GB2312" w:eastAsia="仿宋_GB2312"/>
                <w:sz w:val="28"/>
                <w:szCs w:val="21"/>
                <w:shd w:val="clear" w:color="auto" w:fill="FFFFFF"/>
              </w:rPr>
            </w:pPr>
          </w:p>
        </w:tc>
        <w:tc>
          <w:tcPr>
            <w:tcW w:w="1508" w:type="dxa"/>
            <w:gridSpan w:val="2"/>
            <w:noWrap w:val="0"/>
            <w:vAlign w:val="center"/>
          </w:tcPr>
          <w:p w14:paraId="237D369D">
            <w:pPr>
              <w:jc w:val="center"/>
              <w:rPr>
                <w:rFonts w:ascii="仿宋_GB2312" w:hAnsi="仿宋_GB2312" w:eastAsia="仿宋_GB2312"/>
                <w:sz w:val="28"/>
                <w:shd w:val="clear" w:color="auto" w:fill="FFFFFF"/>
              </w:rPr>
            </w:pPr>
          </w:p>
        </w:tc>
        <w:tc>
          <w:tcPr>
            <w:tcW w:w="1071" w:type="dxa"/>
            <w:gridSpan w:val="2"/>
            <w:noWrap w:val="0"/>
            <w:vAlign w:val="center"/>
          </w:tcPr>
          <w:p w14:paraId="249133B5">
            <w:pPr>
              <w:jc w:val="center"/>
              <w:rPr>
                <w:rFonts w:ascii="仿宋_GB2312" w:hAnsi="仿宋_GB2312" w:eastAsia="仿宋_GB2312"/>
                <w:sz w:val="28"/>
                <w:shd w:val="clear" w:color="auto" w:fill="FFFFFF"/>
              </w:rPr>
            </w:pPr>
          </w:p>
        </w:tc>
        <w:tc>
          <w:tcPr>
            <w:tcW w:w="1041" w:type="dxa"/>
            <w:noWrap w:val="0"/>
            <w:vAlign w:val="top"/>
          </w:tcPr>
          <w:p w14:paraId="2C2426C9">
            <w:pPr>
              <w:rPr>
                <w:rFonts w:ascii="仿宋_GB2312" w:hAnsi="仿宋_GB2312" w:eastAsia="仿宋_GB2312"/>
                <w:sz w:val="28"/>
                <w:szCs w:val="21"/>
                <w:shd w:val="clear" w:color="auto" w:fill="FFFFFF"/>
              </w:rPr>
            </w:pPr>
          </w:p>
        </w:tc>
      </w:tr>
      <w:tr w14:paraId="514D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noWrap w:val="0"/>
            <w:tcMar>
              <w:top w:w="28" w:type="dxa"/>
              <w:left w:w="28" w:type="dxa"/>
              <w:bottom w:w="28" w:type="dxa"/>
              <w:right w:w="28" w:type="dxa"/>
            </w:tcMar>
            <w:vAlign w:val="center"/>
          </w:tcPr>
          <w:p w14:paraId="3ED0CFA7">
            <w:pPr>
              <w:jc w:val="center"/>
              <w:rPr>
                <w:rFonts w:ascii="仿宋_GB2312" w:hAnsi="仿宋_GB2312" w:eastAsia="仿宋_GB2312" w:cs="宋体"/>
                <w:sz w:val="28"/>
                <w:shd w:val="clear" w:color="auto" w:fill="FFFFFF"/>
              </w:rPr>
            </w:pPr>
          </w:p>
        </w:tc>
        <w:tc>
          <w:tcPr>
            <w:tcW w:w="2664" w:type="dxa"/>
            <w:gridSpan w:val="2"/>
            <w:noWrap w:val="0"/>
            <w:vAlign w:val="center"/>
          </w:tcPr>
          <w:p w14:paraId="6B058A24">
            <w:pPr>
              <w:rPr>
                <w:rFonts w:ascii="仿宋_GB2312" w:hAnsi="仿宋_GB2312" w:eastAsia="仿宋_GB2312"/>
                <w:sz w:val="28"/>
                <w:szCs w:val="21"/>
                <w:shd w:val="clear" w:color="auto" w:fill="FFFFFF"/>
              </w:rPr>
            </w:pPr>
          </w:p>
        </w:tc>
        <w:tc>
          <w:tcPr>
            <w:tcW w:w="1372" w:type="dxa"/>
            <w:noWrap w:val="0"/>
            <w:vAlign w:val="center"/>
          </w:tcPr>
          <w:p w14:paraId="58805158">
            <w:pPr>
              <w:rPr>
                <w:rFonts w:ascii="仿宋_GB2312" w:hAnsi="仿宋_GB2312" w:eastAsia="仿宋_GB2312"/>
                <w:sz w:val="28"/>
                <w:szCs w:val="21"/>
                <w:shd w:val="clear" w:color="auto" w:fill="FFFFFF"/>
              </w:rPr>
            </w:pPr>
          </w:p>
        </w:tc>
        <w:tc>
          <w:tcPr>
            <w:tcW w:w="1044" w:type="dxa"/>
            <w:noWrap w:val="0"/>
            <w:tcMar>
              <w:left w:w="28" w:type="dxa"/>
              <w:right w:w="28" w:type="dxa"/>
            </w:tcMar>
            <w:vAlign w:val="center"/>
          </w:tcPr>
          <w:p w14:paraId="2F4DF5F1">
            <w:pPr>
              <w:rPr>
                <w:rFonts w:ascii="仿宋_GB2312" w:hAnsi="仿宋_GB2312" w:eastAsia="仿宋_GB2312"/>
                <w:sz w:val="28"/>
                <w:szCs w:val="21"/>
                <w:shd w:val="clear" w:color="auto" w:fill="FFFFFF"/>
              </w:rPr>
            </w:pPr>
          </w:p>
        </w:tc>
        <w:tc>
          <w:tcPr>
            <w:tcW w:w="1508" w:type="dxa"/>
            <w:gridSpan w:val="2"/>
            <w:noWrap w:val="0"/>
            <w:vAlign w:val="center"/>
          </w:tcPr>
          <w:p w14:paraId="14E373AF">
            <w:pPr>
              <w:jc w:val="center"/>
              <w:rPr>
                <w:rFonts w:ascii="仿宋_GB2312" w:hAnsi="仿宋_GB2312" w:eastAsia="仿宋_GB2312"/>
                <w:sz w:val="28"/>
                <w:shd w:val="clear" w:color="auto" w:fill="FFFFFF"/>
              </w:rPr>
            </w:pPr>
          </w:p>
        </w:tc>
        <w:tc>
          <w:tcPr>
            <w:tcW w:w="1071" w:type="dxa"/>
            <w:gridSpan w:val="2"/>
            <w:noWrap w:val="0"/>
            <w:vAlign w:val="center"/>
          </w:tcPr>
          <w:p w14:paraId="66F48877">
            <w:pPr>
              <w:jc w:val="center"/>
              <w:rPr>
                <w:rFonts w:ascii="仿宋_GB2312" w:hAnsi="仿宋_GB2312" w:eastAsia="仿宋_GB2312"/>
                <w:sz w:val="28"/>
                <w:shd w:val="clear" w:color="auto" w:fill="FFFFFF"/>
              </w:rPr>
            </w:pPr>
          </w:p>
        </w:tc>
        <w:tc>
          <w:tcPr>
            <w:tcW w:w="1041" w:type="dxa"/>
            <w:noWrap w:val="0"/>
            <w:vAlign w:val="top"/>
          </w:tcPr>
          <w:p w14:paraId="5E6D4E23">
            <w:pPr>
              <w:rPr>
                <w:rFonts w:ascii="仿宋_GB2312" w:hAnsi="仿宋_GB2312" w:eastAsia="仿宋_GB2312"/>
                <w:sz w:val="28"/>
                <w:szCs w:val="21"/>
                <w:shd w:val="clear" w:color="auto" w:fill="FFFFFF"/>
              </w:rPr>
            </w:pPr>
          </w:p>
        </w:tc>
      </w:tr>
      <w:tr w14:paraId="5DA59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noWrap w:val="0"/>
            <w:tcMar>
              <w:top w:w="28" w:type="dxa"/>
              <w:left w:w="28" w:type="dxa"/>
              <w:bottom w:w="28" w:type="dxa"/>
              <w:right w:w="28" w:type="dxa"/>
            </w:tcMar>
            <w:vAlign w:val="center"/>
          </w:tcPr>
          <w:p w14:paraId="3C1ED141">
            <w:pPr>
              <w:jc w:val="center"/>
              <w:rPr>
                <w:rFonts w:ascii="仿宋_GB2312" w:hAnsi="仿宋_GB2312" w:eastAsia="仿宋_GB2312" w:cs="宋体"/>
                <w:sz w:val="28"/>
                <w:shd w:val="clear" w:color="auto" w:fill="FFFFFF"/>
              </w:rPr>
            </w:pPr>
          </w:p>
        </w:tc>
        <w:tc>
          <w:tcPr>
            <w:tcW w:w="2664" w:type="dxa"/>
            <w:gridSpan w:val="2"/>
            <w:noWrap w:val="0"/>
            <w:vAlign w:val="center"/>
          </w:tcPr>
          <w:p w14:paraId="206717EE">
            <w:pPr>
              <w:rPr>
                <w:rFonts w:ascii="仿宋_GB2312" w:hAnsi="仿宋_GB2312" w:eastAsia="仿宋_GB2312"/>
                <w:sz w:val="28"/>
                <w:szCs w:val="21"/>
                <w:shd w:val="clear" w:color="auto" w:fill="FFFFFF"/>
              </w:rPr>
            </w:pPr>
          </w:p>
        </w:tc>
        <w:tc>
          <w:tcPr>
            <w:tcW w:w="1372" w:type="dxa"/>
            <w:noWrap w:val="0"/>
            <w:vAlign w:val="center"/>
          </w:tcPr>
          <w:p w14:paraId="463D4417">
            <w:pPr>
              <w:rPr>
                <w:rFonts w:ascii="仿宋_GB2312" w:hAnsi="仿宋_GB2312" w:eastAsia="仿宋_GB2312"/>
                <w:sz w:val="28"/>
                <w:szCs w:val="21"/>
                <w:shd w:val="clear" w:color="auto" w:fill="FFFFFF"/>
              </w:rPr>
            </w:pPr>
          </w:p>
        </w:tc>
        <w:tc>
          <w:tcPr>
            <w:tcW w:w="1044" w:type="dxa"/>
            <w:noWrap w:val="0"/>
            <w:tcMar>
              <w:left w:w="28" w:type="dxa"/>
              <w:right w:w="28" w:type="dxa"/>
            </w:tcMar>
            <w:vAlign w:val="center"/>
          </w:tcPr>
          <w:p w14:paraId="1645A250">
            <w:pPr>
              <w:rPr>
                <w:rFonts w:ascii="仿宋_GB2312" w:hAnsi="仿宋_GB2312" w:eastAsia="仿宋_GB2312"/>
                <w:sz w:val="28"/>
                <w:szCs w:val="21"/>
                <w:shd w:val="clear" w:color="auto" w:fill="FFFFFF"/>
              </w:rPr>
            </w:pPr>
          </w:p>
        </w:tc>
        <w:tc>
          <w:tcPr>
            <w:tcW w:w="1508" w:type="dxa"/>
            <w:gridSpan w:val="2"/>
            <w:noWrap w:val="0"/>
            <w:vAlign w:val="center"/>
          </w:tcPr>
          <w:p w14:paraId="5AA3F524">
            <w:pPr>
              <w:jc w:val="center"/>
              <w:rPr>
                <w:rFonts w:ascii="仿宋_GB2312" w:hAnsi="仿宋_GB2312" w:eastAsia="仿宋_GB2312"/>
                <w:sz w:val="28"/>
                <w:shd w:val="clear" w:color="auto" w:fill="FFFFFF"/>
              </w:rPr>
            </w:pPr>
          </w:p>
        </w:tc>
        <w:tc>
          <w:tcPr>
            <w:tcW w:w="1071" w:type="dxa"/>
            <w:gridSpan w:val="2"/>
            <w:noWrap w:val="0"/>
            <w:vAlign w:val="center"/>
          </w:tcPr>
          <w:p w14:paraId="1CEC18A7">
            <w:pPr>
              <w:jc w:val="center"/>
              <w:rPr>
                <w:rFonts w:ascii="仿宋_GB2312" w:hAnsi="仿宋_GB2312" w:eastAsia="仿宋_GB2312"/>
                <w:sz w:val="28"/>
                <w:shd w:val="clear" w:color="auto" w:fill="FFFFFF"/>
              </w:rPr>
            </w:pPr>
          </w:p>
        </w:tc>
        <w:tc>
          <w:tcPr>
            <w:tcW w:w="1041" w:type="dxa"/>
            <w:noWrap w:val="0"/>
            <w:vAlign w:val="top"/>
          </w:tcPr>
          <w:p w14:paraId="6F281112">
            <w:pPr>
              <w:rPr>
                <w:rFonts w:ascii="仿宋_GB2312" w:hAnsi="仿宋_GB2312" w:eastAsia="仿宋_GB2312"/>
                <w:sz w:val="28"/>
                <w:szCs w:val="21"/>
                <w:shd w:val="clear" w:color="auto" w:fill="FFFFFF"/>
              </w:rPr>
            </w:pPr>
          </w:p>
        </w:tc>
      </w:tr>
      <w:tr w14:paraId="0E4A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noWrap w:val="0"/>
            <w:tcMar>
              <w:top w:w="28" w:type="dxa"/>
              <w:left w:w="28" w:type="dxa"/>
              <w:bottom w:w="28" w:type="dxa"/>
              <w:right w:w="28" w:type="dxa"/>
            </w:tcMar>
            <w:vAlign w:val="center"/>
          </w:tcPr>
          <w:p w14:paraId="787ADD57">
            <w:pPr>
              <w:jc w:val="center"/>
              <w:rPr>
                <w:rFonts w:ascii="仿宋_GB2312" w:hAnsi="仿宋_GB2312" w:eastAsia="仿宋_GB2312" w:cs="宋体"/>
                <w:sz w:val="28"/>
                <w:shd w:val="clear" w:color="auto" w:fill="FFFFFF"/>
              </w:rPr>
            </w:pPr>
          </w:p>
        </w:tc>
        <w:tc>
          <w:tcPr>
            <w:tcW w:w="2664" w:type="dxa"/>
            <w:gridSpan w:val="2"/>
            <w:noWrap w:val="0"/>
            <w:vAlign w:val="center"/>
          </w:tcPr>
          <w:p w14:paraId="48C9DB9E">
            <w:pPr>
              <w:rPr>
                <w:rFonts w:ascii="仿宋_GB2312" w:hAnsi="仿宋_GB2312" w:eastAsia="仿宋_GB2312"/>
                <w:sz w:val="28"/>
                <w:szCs w:val="21"/>
                <w:shd w:val="clear" w:color="auto" w:fill="FFFFFF"/>
              </w:rPr>
            </w:pPr>
          </w:p>
        </w:tc>
        <w:tc>
          <w:tcPr>
            <w:tcW w:w="1372" w:type="dxa"/>
            <w:noWrap w:val="0"/>
            <w:vAlign w:val="center"/>
          </w:tcPr>
          <w:p w14:paraId="5CA7EB02">
            <w:pPr>
              <w:rPr>
                <w:rFonts w:ascii="仿宋_GB2312" w:hAnsi="仿宋_GB2312" w:eastAsia="仿宋_GB2312"/>
                <w:sz w:val="28"/>
                <w:szCs w:val="21"/>
                <w:shd w:val="clear" w:color="auto" w:fill="FFFFFF"/>
              </w:rPr>
            </w:pPr>
          </w:p>
        </w:tc>
        <w:tc>
          <w:tcPr>
            <w:tcW w:w="1044" w:type="dxa"/>
            <w:noWrap w:val="0"/>
            <w:tcMar>
              <w:left w:w="28" w:type="dxa"/>
              <w:right w:w="28" w:type="dxa"/>
            </w:tcMar>
            <w:vAlign w:val="center"/>
          </w:tcPr>
          <w:p w14:paraId="4F7F5BBC">
            <w:pPr>
              <w:rPr>
                <w:rFonts w:ascii="仿宋_GB2312" w:hAnsi="仿宋_GB2312" w:eastAsia="仿宋_GB2312"/>
                <w:sz w:val="28"/>
                <w:szCs w:val="21"/>
                <w:shd w:val="clear" w:color="auto" w:fill="FFFFFF"/>
              </w:rPr>
            </w:pPr>
          </w:p>
        </w:tc>
        <w:tc>
          <w:tcPr>
            <w:tcW w:w="1508" w:type="dxa"/>
            <w:gridSpan w:val="2"/>
            <w:noWrap w:val="0"/>
            <w:vAlign w:val="center"/>
          </w:tcPr>
          <w:p w14:paraId="76A6D7EF">
            <w:pPr>
              <w:jc w:val="center"/>
              <w:rPr>
                <w:rFonts w:ascii="仿宋_GB2312" w:hAnsi="仿宋_GB2312" w:eastAsia="仿宋_GB2312"/>
                <w:sz w:val="28"/>
                <w:shd w:val="clear" w:color="auto" w:fill="FFFFFF"/>
              </w:rPr>
            </w:pPr>
          </w:p>
        </w:tc>
        <w:tc>
          <w:tcPr>
            <w:tcW w:w="1071" w:type="dxa"/>
            <w:gridSpan w:val="2"/>
            <w:noWrap w:val="0"/>
            <w:vAlign w:val="center"/>
          </w:tcPr>
          <w:p w14:paraId="1F07A5CB">
            <w:pPr>
              <w:jc w:val="center"/>
              <w:rPr>
                <w:rFonts w:ascii="仿宋_GB2312" w:hAnsi="仿宋_GB2312" w:eastAsia="仿宋_GB2312"/>
                <w:sz w:val="28"/>
                <w:shd w:val="clear" w:color="auto" w:fill="FFFFFF"/>
              </w:rPr>
            </w:pPr>
          </w:p>
        </w:tc>
        <w:tc>
          <w:tcPr>
            <w:tcW w:w="1041" w:type="dxa"/>
            <w:noWrap w:val="0"/>
            <w:vAlign w:val="top"/>
          </w:tcPr>
          <w:p w14:paraId="2436C7F5">
            <w:pPr>
              <w:rPr>
                <w:rFonts w:ascii="仿宋_GB2312" w:hAnsi="仿宋_GB2312" w:eastAsia="仿宋_GB2312"/>
                <w:sz w:val="28"/>
                <w:szCs w:val="21"/>
                <w:shd w:val="clear" w:color="auto" w:fill="FFFFFF"/>
              </w:rPr>
            </w:pPr>
          </w:p>
        </w:tc>
      </w:tr>
      <w:tr w14:paraId="6F594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noWrap w:val="0"/>
            <w:tcMar>
              <w:top w:w="28" w:type="dxa"/>
              <w:left w:w="28" w:type="dxa"/>
              <w:bottom w:w="28" w:type="dxa"/>
              <w:right w:w="28" w:type="dxa"/>
            </w:tcMar>
            <w:vAlign w:val="center"/>
          </w:tcPr>
          <w:p w14:paraId="22D9A4BE">
            <w:pPr>
              <w:jc w:val="center"/>
              <w:rPr>
                <w:rFonts w:ascii="仿宋_GB2312" w:hAnsi="仿宋_GB2312" w:eastAsia="仿宋_GB2312" w:cs="宋体"/>
                <w:sz w:val="28"/>
                <w:shd w:val="clear" w:color="auto" w:fill="FFFFFF"/>
              </w:rPr>
            </w:pPr>
          </w:p>
        </w:tc>
        <w:tc>
          <w:tcPr>
            <w:tcW w:w="2664" w:type="dxa"/>
            <w:gridSpan w:val="2"/>
            <w:noWrap w:val="0"/>
            <w:vAlign w:val="center"/>
          </w:tcPr>
          <w:p w14:paraId="4E2D9A63">
            <w:pPr>
              <w:pStyle w:val="11"/>
              <w:autoSpaceDE/>
              <w:autoSpaceDN/>
              <w:adjustRightInd/>
              <w:spacing w:before="0" w:after="0" w:line="240" w:lineRule="auto"/>
              <w:jc w:val="both"/>
              <w:rPr>
                <w:rFonts w:ascii="仿宋_GB2312" w:hAnsi="仿宋_GB2312" w:cs="Times New Roman"/>
                <w:kern w:val="2"/>
                <w:sz w:val="28"/>
                <w:shd w:val="clear" w:color="auto" w:fill="FFFFFF"/>
              </w:rPr>
            </w:pPr>
          </w:p>
        </w:tc>
        <w:tc>
          <w:tcPr>
            <w:tcW w:w="1372" w:type="dxa"/>
            <w:noWrap w:val="0"/>
            <w:vAlign w:val="center"/>
          </w:tcPr>
          <w:p w14:paraId="2E7D28DC">
            <w:pPr>
              <w:rPr>
                <w:rFonts w:ascii="仿宋_GB2312" w:hAnsi="仿宋_GB2312" w:eastAsia="仿宋_GB2312"/>
                <w:sz w:val="28"/>
                <w:szCs w:val="21"/>
                <w:shd w:val="clear" w:color="auto" w:fill="FFFFFF"/>
              </w:rPr>
            </w:pPr>
          </w:p>
        </w:tc>
        <w:tc>
          <w:tcPr>
            <w:tcW w:w="1044" w:type="dxa"/>
            <w:noWrap w:val="0"/>
            <w:tcMar>
              <w:left w:w="28" w:type="dxa"/>
              <w:right w:w="28" w:type="dxa"/>
            </w:tcMar>
            <w:vAlign w:val="center"/>
          </w:tcPr>
          <w:p w14:paraId="016E3765">
            <w:pPr>
              <w:rPr>
                <w:rFonts w:ascii="仿宋_GB2312" w:hAnsi="仿宋_GB2312" w:eastAsia="仿宋_GB2312"/>
                <w:sz w:val="28"/>
                <w:szCs w:val="21"/>
                <w:shd w:val="clear" w:color="auto" w:fill="FFFFFF"/>
              </w:rPr>
            </w:pPr>
          </w:p>
        </w:tc>
        <w:tc>
          <w:tcPr>
            <w:tcW w:w="1508" w:type="dxa"/>
            <w:gridSpan w:val="2"/>
            <w:noWrap w:val="0"/>
            <w:vAlign w:val="center"/>
          </w:tcPr>
          <w:p w14:paraId="78418056">
            <w:pPr>
              <w:jc w:val="center"/>
              <w:rPr>
                <w:rFonts w:ascii="仿宋_GB2312" w:hAnsi="仿宋_GB2312" w:eastAsia="仿宋_GB2312"/>
                <w:sz w:val="28"/>
                <w:shd w:val="clear" w:color="auto" w:fill="FFFFFF"/>
              </w:rPr>
            </w:pPr>
          </w:p>
        </w:tc>
        <w:tc>
          <w:tcPr>
            <w:tcW w:w="1071" w:type="dxa"/>
            <w:gridSpan w:val="2"/>
            <w:noWrap w:val="0"/>
            <w:vAlign w:val="center"/>
          </w:tcPr>
          <w:p w14:paraId="2CF371E7">
            <w:pPr>
              <w:jc w:val="center"/>
              <w:rPr>
                <w:rFonts w:ascii="仿宋_GB2312" w:hAnsi="仿宋_GB2312" w:eastAsia="仿宋_GB2312"/>
                <w:sz w:val="28"/>
                <w:shd w:val="clear" w:color="auto" w:fill="FFFFFF"/>
              </w:rPr>
            </w:pPr>
          </w:p>
        </w:tc>
        <w:tc>
          <w:tcPr>
            <w:tcW w:w="1041" w:type="dxa"/>
            <w:noWrap w:val="0"/>
            <w:vAlign w:val="center"/>
          </w:tcPr>
          <w:p w14:paraId="76FCAAD2">
            <w:pPr>
              <w:rPr>
                <w:rFonts w:ascii="仿宋_GB2312" w:hAnsi="仿宋_GB2312" w:eastAsia="仿宋_GB2312"/>
                <w:sz w:val="28"/>
                <w:szCs w:val="21"/>
                <w:shd w:val="clear" w:color="auto" w:fill="FFFFFF"/>
              </w:rPr>
            </w:pPr>
          </w:p>
        </w:tc>
      </w:tr>
      <w:tr w14:paraId="34DA0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noWrap w:val="0"/>
            <w:tcMar>
              <w:top w:w="28" w:type="dxa"/>
              <w:left w:w="28" w:type="dxa"/>
              <w:bottom w:w="28" w:type="dxa"/>
              <w:right w:w="28" w:type="dxa"/>
            </w:tcMar>
            <w:vAlign w:val="center"/>
          </w:tcPr>
          <w:p w14:paraId="3F266A07">
            <w:pPr>
              <w:jc w:val="center"/>
              <w:rPr>
                <w:rFonts w:ascii="仿宋_GB2312" w:hAnsi="仿宋_GB2312" w:eastAsia="仿宋_GB2312" w:cs="宋体"/>
                <w:sz w:val="28"/>
                <w:shd w:val="clear" w:color="auto" w:fill="FFFFFF"/>
              </w:rPr>
            </w:pPr>
          </w:p>
        </w:tc>
        <w:tc>
          <w:tcPr>
            <w:tcW w:w="2664" w:type="dxa"/>
            <w:gridSpan w:val="2"/>
            <w:noWrap w:val="0"/>
            <w:vAlign w:val="center"/>
          </w:tcPr>
          <w:p w14:paraId="1BD39F4C">
            <w:pPr>
              <w:rPr>
                <w:rFonts w:ascii="仿宋_GB2312" w:hAnsi="仿宋_GB2312" w:eastAsia="仿宋_GB2312"/>
                <w:sz w:val="28"/>
                <w:szCs w:val="21"/>
                <w:shd w:val="clear" w:color="auto" w:fill="FFFFFF"/>
              </w:rPr>
            </w:pPr>
          </w:p>
        </w:tc>
        <w:tc>
          <w:tcPr>
            <w:tcW w:w="1372" w:type="dxa"/>
            <w:noWrap w:val="0"/>
            <w:vAlign w:val="center"/>
          </w:tcPr>
          <w:p w14:paraId="7896F3FE">
            <w:pPr>
              <w:rPr>
                <w:rFonts w:ascii="仿宋_GB2312" w:hAnsi="仿宋_GB2312" w:eastAsia="仿宋_GB2312"/>
                <w:sz w:val="28"/>
                <w:szCs w:val="21"/>
                <w:shd w:val="clear" w:color="auto" w:fill="FFFFFF"/>
              </w:rPr>
            </w:pPr>
          </w:p>
        </w:tc>
        <w:tc>
          <w:tcPr>
            <w:tcW w:w="1044" w:type="dxa"/>
            <w:noWrap w:val="0"/>
            <w:tcMar>
              <w:left w:w="28" w:type="dxa"/>
              <w:right w:w="28" w:type="dxa"/>
            </w:tcMar>
            <w:vAlign w:val="center"/>
          </w:tcPr>
          <w:p w14:paraId="45767CB5">
            <w:pPr>
              <w:rPr>
                <w:rFonts w:ascii="仿宋_GB2312" w:hAnsi="仿宋_GB2312" w:eastAsia="仿宋_GB2312"/>
                <w:sz w:val="28"/>
                <w:szCs w:val="21"/>
                <w:shd w:val="clear" w:color="auto" w:fill="FFFFFF"/>
              </w:rPr>
            </w:pPr>
          </w:p>
        </w:tc>
        <w:tc>
          <w:tcPr>
            <w:tcW w:w="1508" w:type="dxa"/>
            <w:gridSpan w:val="2"/>
            <w:noWrap w:val="0"/>
            <w:vAlign w:val="center"/>
          </w:tcPr>
          <w:p w14:paraId="0A2C07F6">
            <w:pPr>
              <w:jc w:val="center"/>
              <w:rPr>
                <w:rFonts w:ascii="仿宋_GB2312" w:hAnsi="仿宋_GB2312" w:eastAsia="仿宋_GB2312"/>
                <w:sz w:val="28"/>
                <w:shd w:val="clear" w:color="auto" w:fill="FFFFFF"/>
              </w:rPr>
            </w:pPr>
          </w:p>
        </w:tc>
        <w:tc>
          <w:tcPr>
            <w:tcW w:w="1071" w:type="dxa"/>
            <w:gridSpan w:val="2"/>
            <w:noWrap w:val="0"/>
            <w:vAlign w:val="center"/>
          </w:tcPr>
          <w:p w14:paraId="07B63034">
            <w:pPr>
              <w:jc w:val="center"/>
              <w:rPr>
                <w:rFonts w:ascii="仿宋_GB2312" w:hAnsi="仿宋_GB2312" w:eastAsia="仿宋_GB2312"/>
                <w:sz w:val="28"/>
                <w:shd w:val="clear" w:color="auto" w:fill="FFFFFF"/>
              </w:rPr>
            </w:pPr>
          </w:p>
        </w:tc>
        <w:tc>
          <w:tcPr>
            <w:tcW w:w="1041" w:type="dxa"/>
            <w:noWrap w:val="0"/>
            <w:vAlign w:val="top"/>
          </w:tcPr>
          <w:p w14:paraId="0FDA85B4">
            <w:pPr>
              <w:rPr>
                <w:rFonts w:ascii="仿宋_GB2312" w:hAnsi="仿宋_GB2312" w:eastAsia="仿宋_GB2312"/>
                <w:sz w:val="28"/>
                <w:szCs w:val="21"/>
                <w:shd w:val="clear" w:color="auto" w:fill="FFFFFF"/>
              </w:rPr>
            </w:pPr>
          </w:p>
        </w:tc>
      </w:tr>
      <w:tr w14:paraId="50F1A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noWrap w:val="0"/>
            <w:tcMar>
              <w:top w:w="28" w:type="dxa"/>
              <w:left w:w="28" w:type="dxa"/>
              <w:bottom w:w="28" w:type="dxa"/>
              <w:right w:w="28" w:type="dxa"/>
            </w:tcMar>
            <w:vAlign w:val="center"/>
          </w:tcPr>
          <w:p w14:paraId="5FAB0882">
            <w:pPr>
              <w:jc w:val="center"/>
              <w:rPr>
                <w:rFonts w:ascii="仿宋_GB2312" w:hAnsi="仿宋_GB2312" w:eastAsia="仿宋_GB2312" w:cs="宋体"/>
                <w:sz w:val="28"/>
                <w:shd w:val="clear" w:color="auto" w:fill="FFFFFF"/>
              </w:rPr>
            </w:pPr>
          </w:p>
        </w:tc>
        <w:tc>
          <w:tcPr>
            <w:tcW w:w="2664" w:type="dxa"/>
            <w:gridSpan w:val="2"/>
            <w:noWrap w:val="0"/>
            <w:vAlign w:val="center"/>
          </w:tcPr>
          <w:p w14:paraId="354C3932">
            <w:pPr>
              <w:rPr>
                <w:rFonts w:ascii="仿宋_GB2312" w:hAnsi="仿宋_GB2312" w:eastAsia="仿宋_GB2312"/>
                <w:sz w:val="28"/>
                <w:szCs w:val="21"/>
                <w:shd w:val="clear" w:color="auto" w:fill="FFFFFF"/>
              </w:rPr>
            </w:pPr>
          </w:p>
        </w:tc>
        <w:tc>
          <w:tcPr>
            <w:tcW w:w="1372" w:type="dxa"/>
            <w:noWrap w:val="0"/>
            <w:vAlign w:val="center"/>
          </w:tcPr>
          <w:p w14:paraId="11E8247A">
            <w:pPr>
              <w:rPr>
                <w:rFonts w:ascii="仿宋_GB2312" w:hAnsi="仿宋_GB2312" w:eastAsia="仿宋_GB2312"/>
                <w:sz w:val="28"/>
                <w:szCs w:val="21"/>
                <w:shd w:val="clear" w:color="auto" w:fill="FFFFFF"/>
              </w:rPr>
            </w:pPr>
          </w:p>
        </w:tc>
        <w:tc>
          <w:tcPr>
            <w:tcW w:w="1044" w:type="dxa"/>
            <w:noWrap w:val="0"/>
            <w:tcMar>
              <w:left w:w="28" w:type="dxa"/>
              <w:right w:w="28" w:type="dxa"/>
            </w:tcMar>
            <w:vAlign w:val="center"/>
          </w:tcPr>
          <w:p w14:paraId="55E78FFB">
            <w:pPr>
              <w:rPr>
                <w:rFonts w:ascii="仿宋_GB2312" w:hAnsi="仿宋_GB2312" w:eastAsia="仿宋_GB2312"/>
                <w:sz w:val="28"/>
                <w:szCs w:val="21"/>
                <w:shd w:val="clear" w:color="auto" w:fill="FFFFFF"/>
              </w:rPr>
            </w:pPr>
          </w:p>
        </w:tc>
        <w:tc>
          <w:tcPr>
            <w:tcW w:w="1508" w:type="dxa"/>
            <w:gridSpan w:val="2"/>
            <w:noWrap w:val="0"/>
            <w:vAlign w:val="center"/>
          </w:tcPr>
          <w:p w14:paraId="63F0A665">
            <w:pPr>
              <w:jc w:val="center"/>
              <w:rPr>
                <w:rFonts w:ascii="仿宋_GB2312" w:hAnsi="仿宋_GB2312" w:eastAsia="仿宋_GB2312"/>
                <w:sz w:val="28"/>
                <w:shd w:val="clear" w:color="auto" w:fill="FFFFFF"/>
              </w:rPr>
            </w:pPr>
          </w:p>
        </w:tc>
        <w:tc>
          <w:tcPr>
            <w:tcW w:w="1071" w:type="dxa"/>
            <w:gridSpan w:val="2"/>
            <w:noWrap w:val="0"/>
            <w:vAlign w:val="center"/>
          </w:tcPr>
          <w:p w14:paraId="41F82A59">
            <w:pPr>
              <w:jc w:val="center"/>
              <w:rPr>
                <w:rFonts w:ascii="仿宋_GB2312" w:hAnsi="仿宋_GB2312" w:eastAsia="仿宋_GB2312"/>
                <w:sz w:val="28"/>
                <w:shd w:val="clear" w:color="auto" w:fill="FFFFFF"/>
              </w:rPr>
            </w:pPr>
          </w:p>
        </w:tc>
        <w:tc>
          <w:tcPr>
            <w:tcW w:w="1041" w:type="dxa"/>
            <w:noWrap w:val="0"/>
            <w:vAlign w:val="top"/>
          </w:tcPr>
          <w:p w14:paraId="5B990712">
            <w:pPr>
              <w:rPr>
                <w:rFonts w:ascii="仿宋_GB2312" w:hAnsi="仿宋_GB2312" w:eastAsia="仿宋_GB2312"/>
                <w:sz w:val="28"/>
                <w:szCs w:val="21"/>
                <w:shd w:val="clear" w:color="auto" w:fill="FFFFFF"/>
              </w:rPr>
            </w:pPr>
          </w:p>
        </w:tc>
      </w:tr>
    </w:tbl>
    <w:p w14:paraId="3EE8FB5A">
      <w:pPr>
        <w:rPr>
          <w:rFonts w:ascii="仿宋_GB2312" w:hAnsi="仿宋_GB2312" w:eastAsia="仿宋_GB2312"/>
          <w:sz w:val="24"/>
          <w:shd w:val="clear" w:color="auto" w:fill="FFFFFF"/>
        </w:rPr>
      </w:pPr>
      <w:r>
        <w:rPr>
          <w:rFonts w:hint="eastAsia" w:ascii="仿宋_GB2312" w:hAnsi="仿宋_GB2312" w:eastAsia="仿宋_GB2312"/>
          <w:sz w:val="24"/>
          <w:shd w:val="clear" w:color="auto" w:fill="FFFFFF"/>
        </w:rPr>
        <w:t>注：1.船员培训项目场地设备设施配置情况应按照项目逐一填写。</w:t>
      </w:r>
    </w:p>
    <w:p w14:paraId="7F3AB86E">
      <w:pPr>
        <w:ind w:firstLine="480" w:firstLineChars="200"/>
        <w:rPr>
          <w:rFonts w:ascii="仿宋_GB2312" w:hAnsi="仿宋_GB2312" w:eastAsia="仿宋_GB2312"/>
          <w:sz w:val="24"/>
          <w:shd w:val="clear" w:color="auto" w:fill="FFFFFF"/>
        </w:rPr>
      </w:pPr>
      <w:r>
        <w:rPr>
          <w:rFonts w:hint="eastAsia" w:ascii="仿宋_GB2312" w:hAnsi="仿宋_GB2312" w:eastAsia="仿宋_GB2312"/>
          <w:sz w:val="24"/>
          <w:shd w:val="clear" w:color="auto" w:fill="FFFFFF"/>
        </w:rPr>
        <w:t>2.实际配置备注栏应当注明设备型号，是否处于可用状态。</w:t>
      </w:r>
    </w:p>
    <w:p w14:paraId="76D1C278">
      <w:pPr>
        <w:ind w:firstLine="480" w:firstLineChars="200"/>
        <w:rPr>
          <w:rFonts w:ascii="仿宋_GB2312" w:hAnsi="仿宋_GB2312" w:eastAsia="仿宋_GB2312"/>
          <w:sz w:val="24"/>
          <w:shd w:val="clear" w:color="auto" w:fill="FFFFFF"/>
        </w:rPr>
      </w:pPr>
      <w:r>
        <w:rPr>
          <w:rFonts w:hint="eastAsia" w:ascii="仿宋_GB2312" w:hAnsi="仿宋_GB2312" w:eastAsia="仿宋_GB2312"/>
          <w:sz w:val="24"/>
          <w:shd w:val="clear" w:color="auto" w:fill="FFFFFF"/>
        </w:rPr>
        <w:t>3.租用场地、设施设备应提供租用合同或相关证明。</w:t>
      </w:r>
    </w:p>
    <w:p w14:paraId="6C2B9D25">
      <w:pPr>
        <w:widowControl/>
        <w:jc w:val="left"/>
        <w:rPr>
          <w:rFonts w:hint="eastAsia" w:ascii="黑体" w:hAnsi="黑体" w:eastAsia="黑体"/>
          <w:sz w:val="24"/>
          <w:szCs w:val="32"/>
          <w:shd w:val="clear" w:color="auto" w:fill="FFFFFF"/>
        </w:rPr>
        <w:sectPr>
          <w:type w:val="continuous"/>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437" w:charSpace="-849"/>
        </w:sectPr>
      </w:pPr>
    </w:p>
    <w:p w14:paraId="15442B15">
      <w:pPr>
        <w:widowControl/>
        <w:jc w:val="left"/>
        <w:rPr>
          <w:rFonts w:hint="eastAsia" w:ascii="黑体" w:hAnsi="黑体" w:eastAsia="黑体"/>
          <w:sz w:val="32"/>
          <w:szCs w:val="32"/>
          <w:shd w:val="clear" w:color="auto" w:fill="FFFFFF"/>
        </w:rPr>
      </w:pPr>
    </w:p>
    <w:p w14:paraId="6DDCB83B">
      <w:pPr>
        <w:widowControl/>
        <w:jc w:val="left"/>
        <w:rPr>
          <w:rFonts w:hint="eastAsia" w:ascii="黑体" w:hAnsi="黑体" w:eastAsia="黑体"/>
          <w:sz w:val="32"/>
          <w:szCs w:val="32"/>
          <w:shd w:val="clear" w:color="auto" w:fill="FFFFFF"/>
        </w:rPr>
      </w:pPr>
      <w:r>
        <w:rPr>
          <w:rFonts w:hint="eastAsia" w:ascii="黑体" w:hAnsi="黑体" w:eastAsia="黑体"/>
          <w:sz w:val="32"/>
          <w:szCs w:val="32"/>
          <w:shd w:val="clear" w:color="auto" w:fill="FFFFFF"/>
        </w:rPr>
        <w:t>附录4</w:t>
      </w:r>
    </w:p>
    <w:p w14:paraId="53668216">
      <w:pPr>
        <w:jc w:val="center"/>
        <w:rPr>
          <w:rFonts w:hint="eastAsia" w:ascii="方正小标宋简体" w:hAnsi="方正小标宋简体" w:eastAsia="方正小标宋简体"/>
          <w:bCs/>
          <w:sz w:val="44"/>
          <w:szCs w:val="32"/>
        </w:rPr>
      </w:pPr>
      <w:r>
        <w:rPr>
          <w:rFonts w:hint="eastAsia" w:ascii="方正小标宋简体" w:hAnsi="方正小标宋简体" w:eastAsia="方正小标宋简体" w:cs="宋体"/>
          <w:bCs/>
          <w:sz w:val="44"/>
          <w:szCs w:val="32"/>
          <w:shd w:val="clear" w:color="auto" w:fill="FFFFFF"/>
        </w:rPr>
        <w:t>船员培训项目场地、设施设备配置标准</w:t>
      </w:r>
    </w:p>
    <w:p w14:paraId="16225B16">
      <w:pPr>
        <w:pStyle w:val="13"/>
        <w:widowControl/>
        <w:numPr>
          <w:ilvl w:val="0"/>
          <w:numId w:val="2"/>
        </w:numPr>
        <w:spacing w:line="360" w:lineRule="auto"/>
        <w:ind w:firstLineChars="0"/>
        <w:jc w:val="left"/>
        <w:rPr>
          <w:rFonts w:hint="eastAsia" w:ascii="方正小标宋简体" w:hAnsi="方正小标宋简体" w:eastAsia="方正小标宋简体" w:cs="宋体"/>
          <w:sz w:val="36"/>
          <w:szCs w:val="32"/>
          <w:shd w:val="clear" w:color="auto" w:fill="FFFFFF"/>
        </w:rPr>
      </w:pPr>
      <w:r>
        <w:rPr>
          <w:rFonts w:hint="eastAsia" w:ascii="方正小标宋简体" w:hAnsi="方正小标宋简体" w:eastAsia="方正小标宋简体" w:cs="宋体"/>
          <w:sz w:val="36"/>
          <w:szCs w:val="32"/>
          <w:shd w:val="clear" w:color="auto" w:fill="FFFFFF"/>
        </w:rPr>
        <w:t>海船船员培训项目场地、设施设备标准</w:t>
      </w:r>
    </w:p>
    <w:p w14:paraId="53E9FB45">
      <w:pPr>
        <w:rPr>
          <w:rFonts w:ascii="仿宋_GB2312" w:hAnsi="仿宋_GB2312" w:eastAsia="仿宋_GB2312"/>
          <w:b/>
          <w:sz w:val="24"/>
          <w:szCs w:val="28"/>
          <w:shd w:val="clear" w:color="auto" w:fill="FFFFFF"/>
        </w:rPr>
      </w:pPr>
      <w:r>
        <w:rPr>
          <w:rFonts w:hint="eastAsia" w:ascii="仿宋_GB2312" w:hAnsi="仿宋_GB2312" w:eastAsia="仿宋_GB2312"/>
          <w:b/>
          <w:sz w:val="24"/>
          <w:szCs w:val="28"/>
          <w:shd w:val="clear" w:color="auto" w:fill="FFFFFF"/>
        </w:rPr>
        <w:t>1.海船船员基本安全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2342"/>
        <w:gridCol w:w="999"/>
        <w:gridCol w:w="4049"/>
        <w:gridCol w:w="542"/>
      </w:tblGrid>
      <w:tr w14:paraId="6466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87" w:type="dxa"/>
            <w:noWrap w:val="0"/>
            <w:tcMar>
              <w:top w:w="0" w:type="dxa"/>
              <w:left w:w="0" w:type="dxa"/>
              <w:bottom w:w="0" w:type="dxa"/>
              <w:right w:w="0" w:type="dxa"/>
            </w:tcMar>
            <w:vAlign w:val="center"/>
          </w:tcPr>
          <w:p w14:paraId="4FEB37FF">
            <w:pPr>
              <w:spacing w:line="280" w:lineRule="exact"/>
              <w:jc w:val="center"/>
              <w:rPr>
                <w:rFonts w:eastAsia="仿宋_GB2312"/>
                <w:szCs w:val="21"/>
                <w:shd w:val="clear" w:color="auto" w:fill="FFFFFF"/>
              </w:rPr>
            </w:pPr>
            <w:bookmarkStart w:id="5" w:name="_Toc340794821"/>
            <w:bookmarkStart w:id="6" w:name="_Toc343140744"/>
            <w:r>
              <w:rPr>
                <w:rFonts w:eastAsia="仿宋_GB2312"/>
                <w:szCs w:val="21"/>
                <w:shd w:val="clear" w:color="auto" w:fill="FFFFFF"/>
              </w:rPr>
              <w:t>序号</w:t>
            </w:r>
          </w:p>
        </w:tc>
        <w:tc>
          <w:tcPr>
            <w:tcW w:w="2342" w:type="dxa"/>
            <w:noWrap w:val="0"/>
            <w:tcMar>
              <w:top w:w="0" w:type="dxa"/>
              <w:left w:w="28" w:type="dxa"/>
              <w:bottom w:w="0" w:type="dxa"/>
              <w:right w:w="28" w:type="dxa"/>
            </w:tcMar>
            <w:vAlign w:val="center"/>
          </w:tcPr>
          <w:p w14:paraId="58AA804A">
            <w:pPr>
              <w:spacing w:line="280" w:lineRule="exact"/>
              <w:jc w:val="center"/>
              <w:rPr>
                <w:rFonts w:eastAsia="仿宋_GB2312"/>
                <w:szCs w:val="21"/>
                <w:shd w:val="clear" w:color="auto" w:fill="FFFFFF"/>
              </w:rPr>
            </w:pPr>
            <w:r>
              <w:rPr>
                <w:rFonts w:eastAsia="仿宋_GB2312"/>
                <w:szCs w:val="21"/>
                <w:shd w:val="clear" w:color="auto" w:fill="FFFFFF"/>
              </w:rPr>
              <w:t>场地、设施、设备</w:t>
            </w:r>
          </w:p>
        </w:tc>
        <w:tc>
          <w:tcPr>
            <w:tcW w:w="999" w:type="dxa"/>
            <w:noWrap w:val="0"/>
            <w:vAlign w:val="center"/>
          </w:tcPr>
          <w:p w14:paraId="0E9AE76A">
            <w:pPr>
              <w:spacing w:line="280" w:lineRule="exact"/>
              <w:jc w:val="center"/>
              <w:rPr>
                <w:rFonts w:eastAsia="仿宋_GB2312"/>
                <w:szCs w:val="21"/>
                <w:shd w:val="clear" w:color="auto" w:fill="FFFFFF"/>
              </w:rPr>
            </w:pPr>
            <w:r>
              <w:rPr>
                <w:rFonts w:eastAsia="仿宋_GB2312"/>
                <w:szCs w:val="21"/>
                <w:shd w:val="clear" w:color="auto" w:fill="FFFFFF"/>
              </w:rPr>
              <w:t>数量</w:t>
            </w:r>
          </w:p>
        </w:tc>
        <w:tc>
          <w:tcPr>
            <w:tcW w:w="4049" w:type="dxa"/>
            <w:noWrap w:val="0"/>
            <w:vAlign w:val="center"/>
          </w:tcPr>
          <w:p w14:paraId="032A7A71">
            <w:pPr>
              <w:spacing w:line="280" w:lineRule="exact"/>
              <w:ind w:right="-65" w:rightChars="-31"/>
              <w:jc w:val="center"/>
              <w:rPr>
                <w:rFonts w:eastAsia="仿宋_GB2312"/>
                <w:szCs w:val="21"/>
                <w:shd w:val="clear" w:color="auto" w:fill="FFFFFF"/>
              </w:rPr>
            </w:pPr>
            <w:r>
              <w:rPr>
                <w:rFonts w:eastAsia="仿宋_GB2312"/>
                <w:szCs w:val="21"/>
                <w:shd w:val="clear" w:color="auto" w:fill="FFFFFF"/>
              </w:rPr>
              <w:t>标准要求</w:t>
            </w:r>
          </w:p>
        </w:tc>
        <w:tc>
          <w:tcPr>
            <w:tcW w:w="542" w:type="dxa"/>
            <w:noWrap w:val="0"/>
            <w:vAlign w:val="center"/>
          </w:tcPr>
          <w:p w14:paraId="514024B1">
            <w:pPr>
              <w:spacing w:line="280" w:lineRule="exact"/>
              <w:jc w:val="center"/>
              <w:rPr>
                <w:rFonts w:eastAsia="仿宋_GB2312"/>
                <w:szCs w:val="21"/>
                <w:shd w:val="clear" w:color="auto" w:fill="FFFFFF"/>
              </w:rPr>
            </w:pPr>
            <w:r>
              <w:rPr>
                <w:rFonts w:eastAsia="仿宋_GB2312"/>
                <w:szCs w:val="21"/>
                <w:shd w:val="clear" w:color="auto" w:fill="FFFFFF"/>
              </w:rPr>
              <w:t>备注</w:t>
            </w:r>
          </w:p>
        </w:tc>
      </w:tr>
      <w:tr w14:paraId="23A0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87" w:type="dxa"/>
            <w:noWrap w:val="0"/>
            <w:vAlign w:val="center"/>
          </w:tcPr>
          <w:p w14:paraId="5404D7BA">
            <w:pPr>
              <w:spacing w:line="280" w:lineRule="exact"/>
              <w:jc w:val="center"/>
              <w:rPr>
                <w:rFonts w:eastAsia="仿宋_GB2312"/>
                <w:szCs w:val="21"/>
                <w:shd w:val="clear" w:color="auto" w:fill="FFFFFF"/>
              </w:rPr>
            </w:pPr>
            <w:r>
              <w:rPr>
                <w:rFonts w:eastAsia="仿宋_GB2312"/>
                <w:szCs w:val="21"/>
                <w:shd w:val="clear" w:color="auto" w:fill="FFFFFF"/>
              </w:rPr>
              <w:t>1</w:t>
            </w:r>
          </w:p>
        </w:tc>
        <w:tc>
          <w:tcPr>
            <w:tcW w:w="2342" w:type="dxa"/>
            <w:noWrap w:val="0"/>
            <w:tcMar>
              <w:top w:w="0" w:type="dxa"/>
              <w:left w:w="28" w:type="dxa"/>
              <w:bottom w:w="0" w:type="dxa"/>
              <w:right w:w="28" w:type="dxa"/>
            </w:tcMar>
            <w:vAlign w:val="center"/>
          </w:tcPr>
          <w:p w14:paraId="4CADD713">
            <w:pPr>
              <w:spacing w:line="280" w:lineRule="exact"/>
              <w:rPr>
                <w:rFonts w:eastAsia="仿宋_GB2312"/>
                <w:szCs w:val="21"/>
                <w:shd w:val="clear" w:color="auto" w:fill="FFFFFF"/>
              </w:rPr>
            </w:pPr>
            <w:r>
              <w:rPr>
                <w:rFonts w:eastAsia="仿宋_GB2312"/>
                <w:szCs w:val="21"/>
                <w:shd w:val="clear" w:color="auto" w:fill="FFFFFF"/>
              </w:rPr>
              <w:t>多媒体教室</w:t>
            </w:r>
          </w:p>
        </w:tc>
        <w:tc>
          <w:tcPr>
            <w:tcW w:w="999" w:type="dxa"/>
            <w:noWrap w:val="0"/>
            <w:vAlign w:val="center"/>
          </w:tcPr>
          <w:p w14:paraId="160074BD">
            <w:pPr>
              <w:spacing w:line="280" w:lineRule="exact"/>
              <w:jc w:val="center"/>
              <w:rPr>
                <w:rFonts w:eastAsia="仿宋_GB2312"/>
                <w:szCs w:val="21"/>
                <w:shd w:val="clear" w:color="auto" w:fill="FFFFFF"/>
              </w:rPr>
            </w:pPr>
            <w:r>
              <w:rPr>
                <w:rFonts w:eastAsia="仿宋_GB2312"/>
                <w:szCs w:val="21"/>
                <w:shd w:val="clear" w:color="auto" w:fill="FFFFFF"/>
              </w:rPr>
              <w:t>1间</w:t>
            </w:r>
          </w:p>
        </w:tc>
        <w:tc>
          <w:tcPr>
            <w:tcW w:w="4049" w:type="dxa"/>
            <w:noWrap w:val="0"/>
            <w:vAlign w:val="center"/>
          </w:tcPr>
          <w:p w14:paraId="4A7F8E5D">
            <w:pPr>
              <w:spacing w:line="280" w:lineRule="exact"/>
              <w:rPr>
                <w:rFonts w:eastAsia="仿宋_GB2312"/>
                <w:szCs w:val="21"/>
                <w:shd w:val="clear" w:color="auto" w:fill="FFFFFF"/>
              </w:rPr>
            </w:pPr>
            <w:r>
              <w:rPr>
                <w:rFonts w:eastAsia="仿宋_GB2312"/>
                <w:szCs w:val="21"/>
                <w:shd w:val="clear" w:color="auto" w:fill="FFFFFF"/>
              </w:rPr>
              <w:t>能容纳40人。</w:t>
            </w:r>
          </w:p>
        </w:tc>
        <w:tc>
          <w:tcPr>
            <w:tcW w:w="542" w:type="dxa"/>
            <w:vMerge w:val="restart"/>
            <w:noWrap w:val="0"/>
            <w:vAlign w:val="center"/>
          </w:tcPr>
          <w:p w14:paraId="772D5E83">
            <w:pPr>
              <w:spacing w:line="280" w:lineRule="exact"/>
              <w:ind w:right="-33"/>
              <w:jc w:val="center"/>
              <w:rPr>
                <w:rFonts w:eastAsia="仿宋_GB2312"/>
                <w:szCs w:val="21"/>
                <w:shd w:val="clear" w:color="auto" w:fill="FFFFFF"/>
              </w:rPr>
            </w:pPr>
            <w:r>
              <w:rPr>
                <w:rFonts w:eastAsia="仿宋_GB2312"/>
                <w:szCs w:val="21"/>
                <w:shd w:val="clear" w:color="auto" w:fill="FFFFFF"/>
              </w:rPr>
              <w:t>个人求生技能</w:t>
            </w:r>
          </w:p>
        </w:tc>
      </w:tr>
      <w:tr w14:paraId="7EA9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0DBEFDF0">
            <w:pPr>
              <w:spacing w:line="280" w:lineRule="exact"/>
              <w:jc w:val="center"/>
              <w:rPr>
                <w:rFonts w:eastAsia="仿宋_GB2312"/>
                <w:szCs w:val="21"/>
                <w:shd w:val="clear" w:color="auto" w:fill="FFFFFF"/>
              </w:rPr>
            </w:pPr>
            <w:r>
              <w:rPr>
                <w:rFonts w:eastAsia="仿宋_GB2312"/>
                <w:szCs w:val="21"/>
                <w:shd w:val="clear" w:color="auto" w:fill="FFFFFF"/>
              </w:rPr>
              <w:t>2</w:t>
            </w:r>
          </w:p>
        </w:tc>
        <w:tc>
          <w:tcPr>
            <w:tcW w:w="2342" w:type="dxa"/>
            <w:noWrap w:val="0"/>
            <w:tcMar>
              <w:top w:w="0" w:type="dxa"/>
              <w:left w:w="28" w:type="dxa"/>
              <w:bottom w:w="0" w:type="dxa"/>
              <w:right w:w="28" w:type="dxa"/>
            </w:tcMar>
            <w:vAlign w:val="center"/>
          </w:tcPr>
          <w:p w14:paraId="4A332F35">
            <w:pPr>
              <w:spacing w:line="280" w:lineRule="exact"/>
              <w:ind w:right="340"/>
              <w:rPr>
                <w:rFonts w:eastAsia="仿宋_GB2312"/>
                <w:szCs w:val="21"/>
                <w:shd w:val="clear" w:color="auto" w:fill="FFFFFF"/>
              </w:rPr>
            </w:pPr>
            <w:r>
              <w:rPr>
                <w:rFonts w:eastAsia="仿宋_GB2312"/>
                <w:szCs w:val="21"/>
                <w:shd w:val="clear" w:color="auto" w:fill="FFFFFF"/>
              </w:rPr>
              <w:t>陈列室</w:t>
            </w:r>
          </w:p>
        </w:tc>
        <w:tc>
          <w:tcPr>
            <w:tcW w:w="999" w:type="dxa"/>
            <w:noWrap w:val="0"/>
            <w:vAlign w:val="center"/>
          </w:tcPr>
          <w:p w14:paraId="4D38B9E1">
            <w:pPr>
              <w:spacing w:line="280" w:lineRule="exact"/>
              <w:jc w:val="center"/>
              <w:rPr>
                <w:rFonts w:eastAsia="仿宋_GB2312"/>
                <w:szCs w:val="21"/>
                <w:shd w:val="clear" w:color="auto" w:fill="FFFFFF"/>
              </w:rPr>
            </w:pPr>
            <w:r>
              <w:rPr>
                <w:rFonts w:hint="eastAsia" w:eastAsia="仿宋_GB2312"/>
                <w:szCs w:val="21"/>
                <w:shd w:val="clear" w:color="auto" w:fill="FFFFFF"/>
                <w:lang w:val="en-US" w:eastAsia="zh-CN"/>
              </w:rPr>
              <w:t>1</w:t>
            </w:r>
            <w:r>
              <w:rPr>
                <w:rFonts w:eastAsia="仿宋_GB2312"/>
                <w:szCs w:val="21"/>
                <w:shd w:val="clear" w:color="auto" w:fill="FFFFFF"/>
              </w:rPr>
              <w:t>间</w:t>
            </w:r>
          </w:p>
        </w:tc>
        <w:tc>
          <w:tcPr>
            <w:tcW w:w="4049" w:type="dxa"/>
            <w:noWrap w:val="0"/>
            <w:vAlign w:val="center"/>
          </w:tcPr>
          <w:p w14:paraId="3B0FB577">
            <w:pPr>
              <w:spacing w:line="280" w:lineRule="exact"/>
              <w:rPr>
                <w:rFonts w:eastAsia="仿宋_GB2312"/>
                <w:szCs w:val="21"/>
                <w:shd w:val="clear" w:color="auto" w:fill="FFFFFF"/>
              </w:rPr>
            </w:pPr>
            <w:r>
              <w:rPr>
                <w:rFonts w:eastAsia="仿宋_GB2312"/>
                <w:szCs w:val="21"/>
                <w:shd w:val="clear" w:color="auto" w:fill="FFFFFF"/>
              </w:rPr>
              <w:t>能满足放置消防、急救、救生艇筏等有关属具和物品，具有所需观摩空间。</w:t>
            </w:r>
          </w:p>
        </w:tc>
        <w:tc>
          <w:tcPr>
            <w:tcW w:w="542" w:type="dxa"/>
            <w:vMerge w:val="continue"/>
            <w:noWrap w:val="0"/>
            <w:vAlign w:val="center"/>
          </w:tcPr>
          <w:p w14:paraId="4F4D596E">
            <w:pPr>
              <w:spacing w:line="280" w:lineRule="exact"/>
              <w:jc w:val="left"/>
              <w:rPr>
                <w:rFonts w:eastAsia="仿宋_GB2312"/>
                <w:szCs w:val="21"/>
                <w:shd w:val="clear" w:color="auto" w:fill="FFFFFF"/>
              </w:rPr>
            </w:pPr>
          </w:p>
        </w:tc>
      </w:tr>
      <w:tr w14:paraId="031E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87" w:type="dxa"/>
            <w:noWrap w:val="0"/>
            <w:vAlign w:val="center"/>
          </w:tcPr>
          <w:p w14:paraId="014182AA">
            <w:pPr>
              <w:spacing w:line="280" w:lineRule="exact"/>
              <w:jc w:val="center"/>
              <w:rPr>
                <w:rFonts w:eastAsia="仿宋_GB2312"/>
                <w:szCs w:val="21"/>
                <w:shd w:val="clear" w:color="auto" w:fill="FFFFFF"/>
              </w:rPr>
            </w:pPr>
            <w:r>
              <w:rPr>
                <w:rFonts w:eastAsia="仿宋_GB2312"/>
                <w:szCs w:val="21"/>
                <w:shd w:val="clear" w:color="auto" w:fill="FFFFFF"/>
              </w:rPr>
              <w:t>3</w:t>
            </w:r>
          </w:p>
        </w:tc>
        <w:tc>
          <w:tcPr>
            <w:tcW w:w="2342" w:type="dxa"/>
            <w:noWrap w:val="0"/>
            <w:tcMar>
              <w:top w:w="0" w:type="dxa"/>
              <w:left w:w="28" w:type="dxa"/>
              <w:bottom w:w="0" w:type="dxa"/>
              <w:right w:w="28" w:type="dxa"/>
            </w:tcMar>
            <w:vAlign w:val="center"/>
          </w:tcPr>
          <w:p w14:paraId="5B861E8F">
            <w:pPr>
              <w:spacing w:line="280" w:lineRule="exact"/>
              <w:rPr>
                <w:rFonts w:eastAsia="仿宋_GB2312"/>
                <w:szCs w:val="21"/>
                <w:shd w:val="clear" w:color="auto" w:fill="FFFFFF"/>
              </w:rPr>
            </w:pPr>
            <w:r>
              <w:rPr>
                <w:rFonts w:eastAsia="仿宋_GB2312"/>
                <w:szCs w:val="21"/>
                <w:shd w:val="clear" w:color="auto" w:fill="FFFFFF"/>
              </w:rPr>
              <w:t>游泳池</w:t>
            </w:r>
            <w:r>
              <w:rPr>
                <w:rFonts w:eastAsia="仿宋_GB2312"/>
                <w:b/>
                <w:bCs/>
                <w:color w:val="auto"/>
                <w:szCs w:val="21"/>
                <w:shd w:val="clear" w:color="auto" w:fill="FFFFFF"/>
              </w:rPr>
              <w:t>*</w:t>
            </w:r>
          </w:p>
        </w:tc>
        <w:tc>
          <w:tcPr>
            <w:tcW w:w="999" w:type="dxa"/>
            <w:noWrap w:val="0"/>
            <w:vAlign w:val="center"/>
          </w:tcPr>
          <w:p w14:paraId="78F2E623">
            <w:pPr>
              <w:spacing w:line="280" w:lineRule="exact"/>
              <w:jc w:val="center"/>
              <w:rPr>
                <w:rFonts w:eastAsia="仿宋_GB2312"/>
                <w:szCs w:val="21"/>
                <w:shd w:val="clear" w:color="auto" w:fill="FFFFFF"/>
              </w:rPr>
            </w:pPr>
            <w:r>
              <w:rPr>
                <w:rFonts w:eastAsia="仿宋_GB2312"/>
                <w:szCs w:val="21"/>
                <w:shd w:val="clear" w:color="auto" w:fill="FFFFFF"/>
              </w:rPr>
              <w:t>1个</w:t>
            </w:r>
          </w:p>
        </w:tc>
        <w:tc>
          <w:tcPr>
            <w:tcW w:w="4049" w:type="dxa"/>
            <w:noWrap w:val="0"/>
            <w:vAlign w:val="center"/>
          </w:tcPr>
          <w:p w14:paraId="2C98FDCC">
            <w:pPr>
              <w:spacing w:line="280" w:lineRule="exact"/>
              <w:rPr>
                <w:rFonts w:eastAsia="仿宋_GB2312"/>
                <w:szCs w:val="21"/>
                <w:shd w:val="clear" w:color="auto" w:fill="FFFFFF"/>
              </w:rPr>
            </w:pPr>
            <w:r>
              <w:rPr>
                <w:rFonts w:eastAsia="仿宋_GB2312"/>
                <w:szCs w:val="21"/>
                <w:shd w:val="clear" w:color="auto" w:fill="FFFFFF"/>
              </w:rPr>
              <w:t>游泳池不小于25×25米。可租用。</w:t>
            </w:r>
          </w:p>
        </w:tc>
        <w:tc>
          <w:tcPr>
            <w:tcW w:w="542" w:type="dxa"/>
            <w:vMerge w:val="continue"/>
            <w:noWrap w:val="0"/>
            <w:vAlign w:val="center"/>
          </w:tcPr>
          <w:p w14:paraId="33D6D6FC">
            <w:pPr>
              <w:spacing w:line="280" w:lineRule="exact"/>
              <w:jc w:val="left"/>
              <w:rPr>
                <w:rFonts w:eastAsia="仿宋_GB2312"/>
                <w:szCs w:val="21"/>
                <w:shd w:val="clear" w:color="auto" w:fill="FFFFFF"/>
              </w:rPr>
            </w:pPr>
          </w:p>
        </w:tc>
      </w:tr>
      <w:tr w14:paraId="12FA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487" w:type="dxa"/>
            <w:noWrap w:val="0"/>
            <w:vAlign w:val="center"/>
          </w:tcPr>
          <w:p w14:paraId="65D5903A">
            <w:pPr>
              <w:spacing w:line="280" w:lineRule="exact"/>
              <w:jc w:val="center"/>
              <w:rPr>
                <w:rFonts w:hint="eastAsia" w:eastAsia="仿宋_GB2312"/>
                <w:color w:val="FF0000"/>
                <w:szCs w:val="21"/>
                <w:shd w:val="clear" w:color="auto" w:fill="FFFFFF"/>
                <w:lang w:val="en-US" w:eastAsia="zh-CN"/>
              </w:rPr>
            </w:pPr>
            <w:r>
              <w:rPr>
                <w:rFonts w:hint="eastAsia" w:eastAsia="仿宋_GB2312"/>
                <w:color w:val="auto"/>
                <w:szCs w:val="21"/>
                <w:shd w:val="clear" w:color="auto" w:fill="FFFFFF"/>
                <w:lang w:val="en-US" w:eastAsia="zh-CN"/>
              </w:rPr>
              <w:t>4</w:t>
            </w:r>
          </w:p>
        </w:tc>
        <w:tc>
          <w:tcPr>
            <w:tcW w:w="2342" w:type="dxa"/>
            <w:noWrap w:val="0"/>
            <w:tcMar>
              <w:top w:w="0" w:type="dxa"/>
              <w:left w:w="28" w:type="dxa"/>
              <w:bottom w:w="0" w:type="dxa"/>
              <w:right w:w="28" w:type="dxa"/>
            </w:tcMar>
            <w:vAlign w:val="center"/>
          </w:tcPr>
          <w:p w14:paraId="0CE9F162">
            <w:pPr>
              <w:spacing w:line="280" w:lineRule="exact"/>
              <w:rPr>
                <w:rFonts w:hint="eastAsia" w:eastAsia="仿宋_GB2312"/>
                <w:szCs w:val="21"/>
                <w:shd w:val="clear" w:color="auto" w:fill="FFFFFF"/>
              </w:rPr>
            </w:pPr>
            <w:r>
              <w:rPr>
                <w:rFonts w:hint="eastAsia" w:eastAsia="仿宋_GB2312"/>
                <w:szCs w:val="21"/>
                <w:shd w:val="clear" w:color="auto" w:fill="FFFFFF"/>
                <w:lang w:val="en-US" w:eastAsia="zh-CN"/>
              </w:rPr>
              <w:t>5米跳台（含跳水池）</w:t>
            </w:r>
            <w:r>
              <w:rPr>
                <w:rFonts w:hint="eastAsia" w:eastAsia="仿宋_GB2312"/>
                <w:szCs w:val="21"/>
                <w:shd w:val="clear" w:color="auto" w:fill="FFFFFF"/>
              </w:rPr>
              <w:t>*</w:t>
            </w:r>
          </w:p>
        </w:tc>
        <w:tc>
          <w:tcPr>
            <w:tcW w:w="999" w:type="dxa"/>
            <w:noWrap w:val="0"/>
            <w:vAlign w:val="center"/>
          </w:tcPr>
          <w:p w14:paraId="36069615">
            <w:pPr>
              <w:spacing w:line="280" w:lineRule="exact"/>
              <w:jc w:val="center"/>
              <w:rPr>
                <w:rFonts w:hint="eastAsia" w:eastAsia="仿宋_GB2312"/>
                <w:szCs w:val="21"/>
                <w:shd w:val="clear" w:color="auto" w:fill="FFFFFF"/>
                <w:lang w:val="en-US" w:eastAsia="zh-CN"/>
              </w:rPr>
            </w:pPr>
            <w:r>
              <w:rPr>
                <w:rFonts w:hint="eastAsia" w:eastAsia="仿宋_GB2312"/>
                <w:szCs w:val="21"/>
                <w:shd w:val="clear" w:color="auto" w:fill="FFFFFF"/>
                <w:lang w:val="en-US" w:eastAsia="zh-CN"/>
              </w:rPr>
              <w:t>1个</w:t>
            </w:r>
          </w:p>
        </w:tc>
        <w:tc>
          <w:tcPr>
            <w:tcW w:w="4049" w:type="dxa"/>
            <w:noWrap w:val="0"/>
            <w:vAlign w:val="center"/>
          </w:tcPr>
          <w:p w14:paraId="3F3A6F39">
            <w:pPr>
              <w:spacing w:line="280" w:lineRule="exact"/>
              <w:rPr>
                <w:rFonts w:hint="eastAsia" w:eastAsia="仿宋_GB2312"/>
                <w:szCs w:val="21"/>
                <w:shd w:val="clear" w:color="auto" w:fill="FFFFFF"/>
              </w:rPr>
            </w:pPr>
            <w:r>
              <w:rPr>
                <w:rFonts w:hint="eastAsia" w:eastAsia="仿宋_GB2312"/>
                <w:szCs w:val="21"/>
                <w:shd w:val="clear" w:color="auto" w:fill="FFFFFF"/>
              </w:rPr>
              <w:t>跳水区域满足安全要求。可租用。</w:t>
            </w:r>
          </w:p>
        </w:tc>
        <w:tc>
          <w:tcPr>
            <w:tcW w:w="542" w:type="dxa"/>
            <w:vMerge w:val="continue"/>
            <w:noWrap w:val="0"/>
            <w:vAlign w:val="center"/>
          </w:tcPr>
          <w:p w14:paraId="053CFB17">
            <w:pPr>
              <w:spacing w:line="280" w:lineRule="exact"/>
              <w:jc w:val="left"/>
              <w:rPr>
                <w:rFonts w:eastAsia="仿宋_GB2312"/>
                <w:szCs w:val="21"/>
                <w:shd w:val="clear" w:color="auto" w:fill="FFFFFF"/>
              </w:rPr>
            </w:pPr>
          </w:p>
        </w:tc>
      </w:tr>
      <w:tr w14:paraId="5683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487" w:type="dxa"/>
            <w:noWrap w:val="0"/>
            <w:vAlign w:val="center"/>
          </w:tcPr>
          <w:p w14:paraId="5B4F4710">
            <w:pPr>
              <w:spacing w:line="280" w:lineRule="exact"/>
              <w:jc w:val="center"/>
              <w:rPr>
                <w:rFonts w:hint="eastAsia" w:eastAsia="仿宋_GB2312"/>
                <w:szCs w:val="21"/>
                <w:shd w:val="clear" w:color="auto" w:fill="FFFFFF"/>
                <w:lang w:val="en-US" w:eastAsia="zh-CN"/>
              </w:rPr>
            </w:pPr>
            <w:r>
              <w:rPr>
                <w:rFonts w:hint="eastAsia" w:eastAsia="仿宋_GB2312"/>
                <w:szCs w:val="21"/>
                <w:shd w:val="clear" w:color="auto" w:fill="FFFFFF"/>
                <w:lang w:val="en-US" w:eastAsia="zh-CN"/>
              </w:rPr>
              <w:t>5</w:t>
            </w:r>
          </w:p>
        </w:tc>
        <w:tc>
          <w:tcPr>
            <w:tcW w:w="2342" w:type="dxa"/>
            <w:noWrap w:val="0"/>
            <w:tcMar>
              <w:top w:w="0" w:type="dxa"/>
              <w:left w:w="28" w:type="dxa"/>
              <w:bottom w:w="0" w:type="dxa"/>
              <w:right w:w="28" w:type="dxa"/>
            </w:tcMar>
            <w:vAlign w:val="center"/>
          </w:tcPr>
          <w:p w14:paraId="080894D6">
            <w:pPr>
              <w:spacing w:line="280" w:lineRule="exact"/>
              <w:rPr>
                <w:rFonts w:eastAsia="仿宋_GB2312"/>
                <w:szCs w:val="21"/>
                <w:shd w:val="clear" w:color="auto" w:fill="FFFFFF"/>
              </w:rPr>
            </w:pPr>
            <w:r>
              <w:rPr>
                <w:rFonts w:eastAsia="仿宋_GB2312"/>
                <w:szCs w:val="21"/>
                <w:shd w:val="clear" w:color="auto" w:fill="FFFFFF"/>
              </w:rPr>
              <w:t>救生衣</w:t>
            </w:r>
          </w:p>
        </w:tc>
        <w:tc>
          <w:tcPr>
            <w:tcW w:w="999" w:type="dxa"/>
            <w:noWrap w:val="0"/>
            <w:vAlign w:val="center"/>
          </w:tcPr>
          <w:p w14:paraId="404BFF1F">
            <w:pPr>
              <w:spacing w:line="280" w:lineRule="exact"/>
              <w:jc w:val="center"/>
              <w:rPr>
                <w:rFonts w:eastAsia="仿宋_GB2312"/>
                <w:szCs w:val="21"/>
                <w:shd w:val="clear" w:color="auto" w:fill="FFFFFF"/>
              </w:rPr>
            </w:pPr>
            <w:r>
              <w:rPr>
                <w:rFonts w:eastAsia="仿宋_GB2312"/>
                <w:szCs w:val="21"/>
                <w:shd w:val="clear" w:color="auto" w:fill="FFFFFF"/>
              </w:rPr>
              <w:t>40件</w:t>
            </w:r>
          </w:p>
        </w:tc>
        <w:tc>
          <w:tcPr>
            <w:tcW w:w="4049" w:type="dxa"/>
            <w:noWrap w:val="0"/>
            <w:vAlign w:val="center"/>
          </w:tcPr>
          <w:p w14:paraId="37522AA7">
            <w:pPr>
              <w:spacing w:line="280" w:lineRule="exact"/>
              <w:rPr>
                <w:rFonts w:eastAsia="仿宋_GB2312"/>
                <w:szCs w:val="21"/>
                <w:shd w:val="clear" w:color="auto" w:fill="FFFFFF"/>
              </w:rPr>
            </w:pPr>
            <w:r>
              <w:rPr>
                <w:rFonts w:eastAsia="仿宋_GB2312"/>
                <w:szCs w:val="21"/>
                <w:shd w:val="clear" w:color="auto" w:fill="FFFFFF"/>
              </w:rPr>
              <w:t>符合海船</w:t>
            </w:r>
            <w:r>
              <w:rPr>
                <w:rFonts w:hint="eastAsia" w:eastAsia="仿宋_GB2312"/>
                <w:szCs w:val="21"/>
                <w:shd w:val="clear" w:color="auto" w:fill="FFFFFF"/>
              </w:rPr>
              <w:t>船用标准</w:t>
            </w:r>
            <w:r>
              <w:rPr>
                <w:rFonts w:eastAsia="仿宋_GB2312"/>
                <w:szCs w:val="21"/>
                <w:shd w:val="clear" w:color="auto" w:fill="FFFFFF"/>
              </w:rPr>
              <w:t>。</w:t>
            </w:r>
          </w:p>
        </w:tc>
        <w:tc>
          <w:tcPr>
            <w:tcW w:w="542" w:type="dxa"/>
            <w:vMerge w:val="continue"/>
            <w:noWrap w:val="0"/>
            <w:vAlign w:val="center"/>
          </w:tcPr>
          <w:p w14:paraId="5EC90D4E">
            <w:pPr>
              <w:spacing w:line="280" w:lineRule="exact"/>
              <w:jc w:val="left"/>
              <w:rPr>
                <w:rFonts w:eastAsia="仿宋_GB2312"/>
                <w:szCs w:val="21"/>
                <w:shd w:val="clear" w:color="auto" w:fill="FFFFFF"/>
              </w:rPr>
            </w:pPr>
          </w:p>
        </w:tc>
      </w:tr>
      <w:tr w14:paraId="2EDB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618A7F2C">
            <w:pPr>
              <w:spacing w:line="280" w:lineRule="exact"/>
              <w:jc w:val="center"/>
              <w:rPr>
                <w:rFonts w:hint="eastAsia" w:eastAsia="仿宋_GB2312"/>
                <w:szCs w:val="21"/>
                <w:shd w:val="clear" w:color="auto" w:fill="FFFFFF"/>
                <w:lang w:val="en-US" w:eastAsia="zh-CN"/>
              </w:rPr>
            </w:pPr>
            <w:r>
              <w:rPr>
                <w:rFonts w:hint="eastAsia" w:eastAsia="仿宋_GB2312"/>
                <w:szCs w:val="21"/>
                <w:shd w:val="clear" w:color="auto" w:fill="FFFFFF"/>
                <w:lang w:val="en-US" w:eastAsia="zh-CN"/>
              </w:rPr>
              <w:t>6</w:t>
            </w:r>
          </w:p>
        </w:tc>
        <w:tc>
          <w:tcPr>
            <w:tcW w:w="2342" w:type="dxa"/>
            <w:noWrap w:val="0"/>
            <w:tcMar>
              <w:top w:w="0" w:type="dxa"/>
              <w:left w:w="28" w:type="dxa"/>
              <w:bottom w:w="0" w:type="dxa"/>
              <w:right w:w="28" w:type="dxa"/>
            </w:tcMar>
            <w:vAlign w:val="center"/>
          </w:tcPr>
          <w:p w14:paraId="729B9160">
            <w:pPr>
              <w:spacing w:line="280" w:lineRule="exact"/>
              <w:rPr>
                <w:rFonts w:eastAsia="仿宋_GB2312"/>
                <w:szCs w:val="21"/>
                <w:shd w:val="clear" w:color="auto" w:fill="FFFFFF"/>
              </w:rPr>
            </w:pPr>
            <w:r>
              <w:rPr>
                <w:rFonts w:eastAsia="仿宋_GB2312"/>
                <w:szCs w:val="21"/>
                <w:shd w:val="clear" w:color="auto" w:fill="FFFFFF"/>
              </w:rPr>
              <w:t>救生服（</w:t>
            </w:r>
            <w:r>
              <w:rPr>
                <w:rFonts w:hint="eastAsia" w:eastAsia="仿宋_GB2312"/>
                <w:szCs w:val="21"/>
                <w:shd w:val="clear" w:color="auto" w:fill="FFFFFF"/>
              </w:rPr>
              <w:t>保温浸水服</w:t>
            </w:r>
            <w:r>
              <w:rPr>
                <w:rFonts w:eastAsia="仿宋_GB2312"/>
                <w:szCs w:val="21"/>
                <w:shd w:val="clear" w:color="auto" w:fill="FFFFFF"/>
              </w:rPr>
              <w:t>）</w:t>
            </w:r>
          </w:p>
        </w:tc>
        <w:tc>
          <w:tcPr>
            <w:tcW w:w="999" w:type="dxa"/>
            <w:noWrap w:val="0"/>
            <w:vAlign w:val="center"/>
          </w:tcPr>
          <w:p w14:paraId="793F4CE0">
            <w:pPr>
              <w:spacing w:line="280" w:lineRule="exact"/>
              <w:jc w:val="center"/>
              <w:rPr>
                <w:rFonts w:eastAsia="仿宋_GB2312"/>
                <w:szCs w:val="21"/>
                <w:shd w:val="clear" w:color="auto" w:fill="FFFFFF"/>
              </w:rPr>
            </w:pPr>
            <w:r>
              <w:rPr>
                <w:rFonts w:eastAsia="仿宋_GB2312"/>
                <w:szCs w:val="21"/>
                <w:shd w:val="clear" w:color="auto" w:fill="FFFFFF"/>
              </w:rPr>
              <w:t>10套</w:t>
            </w:r>
          </w:p>
        </w:tc>
        <w:tc>
          <w:tcPr>
            <w:tcW w:w="4049" w:type="dxa"/>
            <w:noWrap w:val="0"/>
            <w:vAlign w:val="center"/>
          </w:tcPr>
          <w:p w14:paraId="1F889DE0">
            <w:pPr>
              <w:spacing w:line="280" w:lineRule="exact"/>
              <w:rPr>
                <w:rFonts w:eastAsia="仿宋_GB2312"/>
                <w:szCs w:val="21"/>
                <w:shd w:val="clear" w:color="auto" w:fill="FFFFFF"/>
              </w:rPr>
            </w:pPr>
            <w:r>
              <w:rPr>
                <w:rFonts w:eastAsia="仿宋_GB2312"/>
                <w:szCs w:val="21"/>
                <w:shd w:val="clear" w:color="auto" w:fill="FFFFFF"/>
              </w:rPr>
              <w:t>符合海船</w:t>
            </w:r>
            <w:r>
              <w:rPr>
                <w:rFonts w:hint="eastAsia" w:eastAsia="仿宋_GB2312"/>
                <w:szCs w:val="21"/>
                <w:shd w:val="clear" w:color="auto" w:fill="FFFFFF"/>
              </w:rPr>
              <w:t>船用标准</w:t>
            </w:r>
            <w:r>
              <w:rPr>
                <w:rFonts w:eastAsia="仿宋_GB2312"/>
                <w:szCs w:val="21"/>
                <w:shd w:val="clear" w:color="auto" w:fill="FFFFFF"/>
              </w:rPr>
              <w:t>。</w:t>
            </w:r>
          </w:p>
        </w:tc>
        <w:tc>
          <w:tcPr>
            <w:tcW w:w="542" w:type="dxa"/>
            <w:vMerge w:val="continue"/>
            <w:noWrap w:val="0"/>
            <w:vAlign w:val="center"/>
          </w:tcPr>
          <w:p w14:paraId="5BAD98D8">
            <w:pPr>
              <w:spacing w:line="280" w:lineRule="exact"/>
              <w:jc w:val="left"/>
              <w:rPr>
                <w:rFonts w:eastAsia="仿宋_GB2312"/>
                <w:szCs w:val="21"/>
                <w:shd w:val="clear" w:color="auto" w:fill="FFFFFF"/>
              </w:rPr>
            </w:pPr>
          </w:p>
        </w:tc>
      </w:tr>
      <w:tr w14:paraId="157F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07328421">
            <w:pPr>
              <w:spacing w:line="280" w:lineRule="exact"/>
              <w:jc w:val="center"/>
              <w:rPr>
                <w:rFonts w:hint="eastAsia" w:eastAsia="仿宋_GB2312"/>
                <w:szCs w:val="21"/>
                <w:shd w:val="clear" w:color="auto" w:fill="FFFFFF"/>
                <w:lang w:val="en-US" w:eastAsia="zh-CN"/>
              </w:rPr>
            </w:pPr>
            <w:r>
              <w:rPr>
                <w:rFonts w:hint="eastAsia" w:eastAsia="仿宋_GB2312"/>
                <w:szCs w:val="21"/>
                <w:shd w:val="clear" w:color="auto" w:fill="FFFFFF"/>
                <w:lang w:val="en-US" w:eastAsia="zh-CN"/>
              </w:rPr>
              <w:t>7</w:t>
            </w:r>
          </w:p>
        </w:tc>
        <w:tc>
          <w:tcPr>
            <w:tcW w:w="2342" w:type="dxa"/>
            <w:noWrap w:val="0"/>
            <w:tcMar>
              <w:top w:w="0" w:type="dxa"/>
              <w:left w:w="28" w:type="dxa"/>
              <w:bottom w:w="0" w:type="dxa"/>
              <w:right w:w="28" w:type="dxa"/>
            </w:tcMar>
            <w:vAlign w:val="center"/>
          </w:tcPr>
          <w:p w14:paraId="345D35B6">
            <w:pPr>
              <w:spacing w:line="280" w:lineRule="exact"/>
              <w:rPr>
                <w:rFonts w:eastAsia="仿宋_GB2312"/>
                <w:szCs w:val="21"/>
                <w:shd w:val="clear" w:color="auto" w:fill="FFFFFF"/>
              </w:rPr>
            </w:pPr>
            <w:r>
              <w:rPr>
                <w:rFonts w:eastAsia="仿宋_GB2312"/>
                <w:szCs w:val="21"/>
                <w:shd w:val="clear" w:color="auto" w:fill="FFFFFF"/>
              </w:rPr>
              <w:t>救生艇及收放装置*</w:t>
            </w:r>
          </w:p>
        </w:tc>
        <w:tc>
          <w:tcPr>
            <w:tcW w:w="999" w:type="dxa"/>
            <w:noWrap w:val="0"/>
            <w:vAlign w:val="center"/>
          </w:tcPr>
          <w:p w14:paraId="73D7967C">
            <w:pPr>
              <w:spacing w:line="280" w:lineRule="exact"/>
              <w:jc w:val="center"/>
              <w:rPr>
                <w:rFonts w:eastAsia="仿宋_GB2312"/>
                <w:szCs w:val="21"/>
                <w:shd w:val="clear" w:color="auto" w:fill="FFFFFF"/>
              </w:rPr>
            </w:pPr>
            <w:r>
              <w:rPr>
                <w:rFonts w:eastAsia="仿宋_GB2312"/>
                <w:szCs w:val="21"/>
                <w:shd w:val="clear" w:color="auto" w:fill="FFFFFF"/>
              </w:rPr>
              <w:t>1套</w:t>
            </w:r>
          </w:p>
        </w:tc>
        <w:tc>
          <w:tcPr>
            <w:tcW w:w="4049" w:type="dxa"/>
            <w:noWrap w:val="0"/>
            <w:vAlign w:val="center"/>
          </w:tcPr>
          <w:p w14:paraId="191302BD">
            <w:pPr>
              <w:spacing w:line="280" w:lineRule="exact"/>
              <w:rPr>
                <w:rFonts w:eastAsia="仿宋_GB2312"/>
                <w:szCs w:val="21"/>
                <w:shd w:val="clear" w:color="auto" w:fill="FFFFFF"/>
              </w:rPr>
            </w:pPr>
            <w:r>
              <w:rPr>
                <w:rFonts w:eastAsia="仿宋_GB2312"/>
                <w:szCs w:val="21"/>
                <w:shd w:val="clear" w:color="auto" w:fill="FFFFFF"/>
              </w:rPr>
              <w:t>封闭式救生艇，属具和备品齐全。</w:t>
            </w:r>
          </w:p>
        </w:tc>
        <w:tc>
          <w:tcPr>
            <w:tcW w:w="542" w:type="dxa"/>
            <w:vMerge w:val="continue"/>
            <w:noWrap w:val="0"/>
            <w:vAlign w:val="center"/>
          </w:tcPr>
          <w:p w14:paraId="5BC8D08C">
            <w:pPr>
              <w:spacing w:line="280" w:lineRule="exact"/>
              <w:jc w:val="left"/>
              <w:rPr>
                <w:rFonts w:eastAsia="仿宋_GB2312"/>
                <w:szCs w:val="21"/>
                <w:shd w:val="clear" w:color="auto" w:fill="FFFFFF"/>
              </w:rPr>
            </w:pPr>
          </w:p>
        </w:tc>
      </w:tr>
      <w:tr w14:paraId="0C85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27B5ED0F">
            <w:pPr>
              <w:spacing w:line="280" w:lineRule="exact"/>
              <w:jc w:val="center"/>
              <w:rPr>
                <w:rFonts w:hint="eastAsia" w:eastAsia="仿宋_GB2312"/>
                <w:szCs w:val="21"/>
                <w:shd w:val="clear" w:color="auto" w:fill="FFFFFF"/>
                <w:lang w:val="en-US" w:eastAsia="zh-CN"/>
              </w:rPr>
            </w:pPr>
            <w:r>
              <w:rPr>
                <w:rFonts w:hint="eastAsia" w:eastAsia="仿宋_GB2312"/>
                <w:szCs w:val="21"/>
                <w:shd w:val="clear" w:color="auto" w:fill="FFFFFF"/>
                <w:lang w:val="en-US" w:eastAsia="zh-CN"/>
              </w:rPr>
              <w:t>8</w:t>
            </w:r>
          </w:p>
        </w:tc>
        <w:tc>
          <w:tcPr>
            <w:tcW w:w="2342" w:type="dxa"/>
            <w:noWrap w:val="0"/>
            <w:tcMar>
              <w:top w:w="0" w:type="dxa"/>
              <w:left w:w="28" w:type="dxa"/>
              <w:bottom w:w="0" w:type="dxa"/>
              <w:right w:w="28" w:type="dxa"/>
            </w:tcMar>
            <w:vAlign w:val="center"/>
          </w:tcPr>
          <w:p w14:paraId="47744E8A">
            <w:pPr>
              <w:spacing w:line="280" w:lineRule="exact"/>
              <w:rPr>
                <w:rFonts w:eastAsia="仿宋_GB2312"/>
                <w:szCs w:val="21"/>
                <w:shd w:val="clear" w:color="auto" w:fill="FFFFFF"/>
              </w:rPr>
            </w:pPr>
            <w:r>
              <w:rPr>
                <w:rFonts w:eastAsia="仿宋_GB2312"/>
                <w:szCs w:val="21"/>
                <w:shd w:val="clear" w:color="auto" w:fill="FFFFFF"/>
              </w:rPr>
              <w:t>气胀式救生筏</w:t>
            </w:r>
          </w:p>
        </w:tc>
        <w:tc>
          <w:tcPr>
            <w:tcW w:w="999" w:type="dxa"/>
            <w:noWrap w:val="0"/>
            <w:vAlign w:val="center"/>
          </w:tcPr>
          <w:p w14:paraId="34D7D906">
            <w:pPr>
              <w:spacing w:line="280" w:lineRule="exact"/>
              <w:jc w:val="center"/>
              <w:rPr>
                <w:rFonts w:eastAsia="仿宋_GB2312"/>
                <w:szCs w:val="21"/>
                <w:shd w:val="clear" w:color="auto" w:fill="FFFFFF"/>
              </w:rPr>
            </w:pPr>
            <w:r>
              <w:rPr>
                <w:rFonts w:eastAsia="仿宋_GB2312"/>
                <w:szCs w:val="21"/>
                <w:shd w:val="clear" w:color="auto" w:fill="FFFFFF"/>
              </w:rPr>
              <w:t>2具</w:t>
            </w:r>
          </w:p>
        </w:tc>
        <w:tc>
          <w:tcPr>
            <w:tcW w:w="4049" w:type="dxa"/>
            <w:noWrap w:val="0"/>
            <w:vAlign w:val="center"/>
          </w:tcPr>
          <w:p w14:paraId="668888D7">
            <w:pPr>
              <w:spacing w:line="280" w:lineRule="exact"/>
              <w:rPr>
                <w:rFonts w:eastAsia="仿宋_GB2312"/>
                <w:szCs w:val="21"/>
                <w:shd w:val="clear" w:color="auto" w:fill="FFFFFF"/>
              </w:rPr>
            </w:pPr>
            <w:r>
              <w:rPr>
                <w:rFonts w:eastAsia="仿宋_GB2312"/>
                <w:szCs w:val="21"/>
                <w:shd w:val="clear" w:color="auto" w:fill="FFFFFF"/>
              </w:rPr>
              <w:t>属具和备品齐全。</w:t>
            </w:r>
          </w:p>
        </w:tc>
        <w:tc>
          <w:tcPr>
            <w:tcW w:w="542" w:type="dxa"/>
            <w:vMerge w:val="continue"/>
            <w:noWrap w:val="0"/>
            <w:vAlign w:val="center"/>
          </w:tcPr>
          <w:p w14:paraId="528C5D46">
            <w:pPr>
              <w:spacing w:line="280" w:lineRule="exact"/>
              <w:jc w:val="left"/>
              <w:rPr>
                <w:rFonts w:eastAsia="仿宋_GB2312"/>
                <w:szCs w:val="21"/>
                <w:shd w:val="clear" w:color="auto" w:fill="FFFFFF"/>
              </w:rPr>
            </w:pPr>
          </w:p>
        </w:tc>
      </w:tr>
      <w:tr w14:paraId="48F2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87" w:type="dxa"/>
            <w:noWrap w:val="0"/>
            <w:vAlign w:val="center"/>
          </w:tcPr>
          <w:p w14:paraId="5C81AC9A">
            <w:pPr>
              <w:spacing w:line="280" w:lineRule="exact"/>
              <w:jc w:val="center"/>
              <w:rPr>
                <w:rFonts w:hint="eastAsia" w:eastAsia="仿宋_GB2312"/>
                <w:szCs w:val="21"/>
                <w:shd w:val="clear" w:color="auto" w:fill="FFFFFF"/>
                <w:lang w:val="en-US" w:eastAsia="zh-CN"/>
              </w:rPr>
            </w:pPr>
            <w:r>
              <w:rPr>
                <w:rFonts w:hint="eastAsia" w:eastAsia="仿宋_GB2312"/>
                <w:szCs w:val="21"/>
                <w:shd w:val="clear" w:color="auto" w:fill="FFFFFF"/>
                <w:lang w:val="en-US" w:eastAsia="zh-CN"/>
              </w:rPr>
              <w:t>9</w:t>
            </w:r>
          </w:p>
        </w:tc>
        <w:tc>
          <w:tcPr>
            <w:tcW w:w="2342" w:type="dxa"/>
            <w:noWrap w:val="0"/>
            <w:tcMar>
              <w:top w:w="0" w:type="dxa"/>
              <w:left w:w="28" w:type="dxa"/>
              <w:bottom w:w="0" w:type="dxa"/>
              <w:right w:w="28" w:type="dxa"/>
            </w:tcMar>
            <w:vAlign w:val="center"/>
          </w:tcPr>
          <w:p w14:paraId="7398B17D">
            <w:pPr>
              <w:spacing w:line="280" w:lineRule="exact"/>
              <w:rPr>
                <w:rFonts w:eastAsia="仿宋_GB2312"/>
                <w:szCs w:val="21"/>
                <w:shd w:val="clear" w:color="auto" w:fill="FFFFFF"/>
              </w:rPr>
            </w:pPr>
            <w:r>
              <w:rPr>
                <w:rFonts w:eastAsia="仿宋_GB2312"/>
                <w:szCs w:val="21"/>
                <w:shd w:val="clear" w:color="auto" w:fill="FFFFFF"/>
              </w:rPr>
              <w:t>直升机救助吊升设备</w:t>
            </w:r>
          </w:p>
        </w:tc>
        <w:tc>
          <w:tcPr>
            <w:tcW w:w="999" w:type="dxa"/>
            <w:noWrap w:val="0"/>
            <w:vAlign w:val="center"/>
          </w:tcPr>
          <w:p w14:paraId="4EDC4DC9">
            <w:pPr>
              <w:spacing w:line="280" w:lineRule="exact"/>
              <w:jc w:val="center"/>
              <w:rPr>
                <w:rFonts w:eastAsia="仿宋_GB2312"/>
                <w:szCs w:val="21"/>
                <w:shd w:val="clear" w:color="auto" w:fill="FFFFFF"/>
              </w:rPr>
            </w:pPr>
            <w:r>
              <w:rPr>
                <w:rFonts w:eastAsia="仿宋_GB2312"/>
                <w:szCs w:val="21"/>
                <w:shd w:val="clear" w:color="auto" w:fill="FFFFFF"/>
              </w:rPr>
              <w:t>1套</w:t>
            </w:r>
          </w:p>
        </w:tc>
        <w:tc>
          <w:tcPr>
            <w:tcW w:w="4049" w:type="dxa"/>
            <w:noWrap w:val="0"/>
            <w:vAlign w:val="center"/>
          </w:tcPr>
          <w:p w14:paraId="02B4AF9D">
            <w:pPr>
              <w:spacing w:line="280" w:lineRule="exact"/>
              <w:rPr>
                <w:rFonts w:eastAsia="仿宋_GB2312"/>
                <w:szCs w:val="21"/>
                <w:shd w:val="clear" w:color="auto" w:fill="FFFFFF"/>
              </w:rPr>
            </w:pPr>
            <w:r>
              <w:rPr>
                <w:rFonts w:eastAsia="仿宋_GB2312"/>
                <w:szCs w:val="21"/>
                <w:shd w:val="clear" w:color="auto" w:fill="FFFFFF"/>
              </w:rPr>
              <w:t>可配备实物、挂图或影像资料。</w:t>
            </w:r>
          </w:p>
        </w:tc>
        <w:tc>
          <w:tcPr>
            <w:tcW w:w="542" w:type="dxa"/>
            <w:vMerge w:val="continue"/>
            <w:noWrap w:val="0"/>
            <w:vAlign w:val="center"/>
          </w:tcPr>
          <w:p w14:paraId="2062FF1C">
            <w:pPr>
              <w:spacing w:line="280" w:lineRule="exact"/>
              <w:jc w:val="left"/>
              <w:rPr>
                <w:rFonts w:eastAsia="仿宋_GB2312"/>
                <w:szCs w:val="21"/>
                <w:shd w:val="clear" w:color="auto" w:fill="FFFFFF"/>
              </w:rPr>
            </w:pPr>
          </w:p>
        </w:tc>
      </w:tr>
      <w:tr w14:paraId="132E8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33F7CA37">
            <w:pPr>
              <w:spacing w:line="280" w:lineRule="exact"/>
              <w:jc w:val="center"/>
              <w:rPr>
                <w:rFonts w:hint="default" w:eastAsia="仿宋_GB2312"/>
                <w:szCs w:val="21"/>
                <w:shd w:val="clear" w:color="auto" w:fill="FFFFFF"/>
                <w:lang w:val="en-US" w:eastAsia="zh-CN"/>
              </w:rPr>
            </w:pPr>
            <w:r>
              <w:rPr>
                <w:rFonts w:hint="eastAsia" w:eastAsia="仿宋_GB2312"/>
                <w:szCs w:val="21"/>
                <w:shd w:val="clear" w:color="auto" w:fill="FFFFFF"/>
                <w:lang w:val="en-US" w:eastAsia="zh-CN"/>
              </w:rPr>
              <w:t>10</w:t>
            </w:r>
          </w:p>
        </w:tc>
        <w:tc>
          <w:tcPr>
            <w:tcW w:w="2342" w:type="dxa"/>
            <w:noWrap w:val="0"/>
            <w:tcMar>
              <w:top w:w="0" w:type="dxa"/>
              <w:left w:w="28" w:type="dxa"/>
              <w:bottom w:w="0" w:type="dxa"/>
              <w:right w:w="28" w:type="dxa"/>
            </w:tcMar>
            <w:vAlign w:val="top"/>
          </w:tcPr>
          <w:p w14:paraId="60715869">
            <w:pPr>
              <w:spacing w:line="280" w:lineRule="exact"/>
              <w:rPr>
                <w:rFonts w:eastAsia="仿宋_GB2312"/>
                <w:szCs w:val="21"/>
                <w:shd w:val="clear" w:color="auto" w:fill="FFFFFF"/>
              </w:rPr>
            </w:pPr>
            <w:r>
              <w:rPr>
                <w:rFonts w:eastAsia="仿宋_GB2312"/>
                <w:szCs w:val="21"/>
                <w:shd w:val="clear" w:color="auto" w:fill="FFFFFF"/>
              </w:rPr>
              <w:t>搜救雷达应答器和卫星应急无线电示位标设备</w:t>
            </w:r>
          </w:p>
        </w:tc>
        <w:tc>
          <w:tcPr>
            <w:tcW w:w="999" w:type="dxa"/>
            <w:noWrap w:val="0"/>
            <w:vAlign w:val="center"/>
          </w:tcPr>
          <w:p w14:paraId="2E24EE9E">
            <w:pPr>
              <w:spacing w:line="280" w:lineRule="exact"/>
              <w:jc w:val="center"/>
              <w:rPr>
                <w:rFonts w:eastAsia="仿宋_GB2312"/>
                <w:szCs w:val="21"/>
                <w:shd w:val="clear" w:color="auto" w:fill="FFFFFF"/>
              </w:rPr>
            </w:pPr>
            <w:r>
              <w:rPr>
                <w:rFonts w:eastAsia="仿宋_GB2312"/>
                <w:szCs w:val="21"/>
                <w:shd w:val="clear" w:color="auto" w:fill="FFFFFF"/>
              </w:rPr>
              <w:t>各1台</w:t>
            </w:r>
          </w:p>
        </w:tc>
        <w:tc>
          <w:tcPr>
            <w:tcW w:w="4049" w:type="dxa"/>
            <w:noWrap w:val="0"/>
            <w:vAlign w:val="center"/>
          </w:tcPr>
          <w:p w14:paraId="2D848875">
            <w:pPr>
              <w:spacing w:line="280" w:lineRule="exact"/>
              <w:rPr>
                <w:rFonts w:eastAsia="仿宋_GB2312"/>
                <w:szCs w:val="21"/>
                <w:shd w:val="clear" w:color="auto" w:fill="FFFFFF"/>
              </w:rPr>
            </w:pPr>
            <w:r>
              <w:rPr>
                <w:rFonts w:eastAsia="仿宋_GB2312"/>
                <w:szCs w:val="21"/>
                <w:shd w:val="clear" w:color="auto" w:fill="FFFFFF"/>
              </w:rPr>
              <w:t>应配备实物和相关操作使用的影音资料。</w:t>
            </w:r>
          </w:p>
        </w:tc>
        <w:tc>
          <w:tcPr>
            <w:tcW w:w="542" w:type="dxa"/>
            <w:vMerge w:val="continue"/>
            <w:noWrap w:val="0"/>
            <w:vAlign w:val="center"/>
          </w:tcPr>
          <w:p w14:paraId="4E938737">
            <w:pPr>
              <w:spacing w:line="280" w:lineRule="exact"/>
              <w:jc w:val="left"/>
              <w:rPr>
                <w:rFonts w:eastAsia="仿宋_GB2312"/>
                <w:szCs w:val="21"/>
                <w:shd w:val="clear" w:color="auto" w:fill="FFFFFF"/>
              </w:rPr>
            </w:pPr>
          </w:p>
        </w:tc>
      </w:tr>
      <w:tr w14:paraId="378F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356D6D02">
            <w:pPr>
              <w:spacing w:line="280" w:lineRule="exact"/>
              <w:jc w:val="center"/>
              <w:rPr>
                <w:rFonts w:hint="eastAsia" w:eastAsia="仿宋_GB2312"/>
                <w:szCs w:val="21"/>
                <w:shd w:val="clear" w:color="auto" w:fill="FFFFFF"/>
                <w:lang w:val="en-US" w:eastAsia="zh-CN"/>
              </w:rPr>
            </w:pPr>
            <w:r>
              <w:rPr>
                <w:rFonts w:eastAsia="仿宋_GB2312"/>
                <w:szCs w:val="21"/>
                <w:shd w:val="clear" w:color="auto" w:fill="FFFFFF"/>
              </w:rPr>
              <w:t>1</w:t>
            </w:r>
            <w:r>
              <w:rPr>
                <w:rFonts w:hint="eastAsia" w:eastAsia="仿宋_GB2312"/>
                <w:szCs w:val="21"/>
                <w:shd w:val="clear" w:color="auto" w:fill="FFFFFF"/>
                <w:lang w:val="en-US" w:eastAsia="zh-CN"/>
              </w:rPr>
              <w:t>1</w:t>
            </w:r>
          </w:p>
        </w:tc>
        <w:tc>
          <w:tcPr>
            <w:tcW w:w="2342" w:type="dxa"/>
            <w:noWrap w:val="0"/>
            <w:tcMar>
              <w:top w:w="0" w:type="dxa"/>
              <w:left w:w="28" w:type="dxa"/>
              <w:bottom w:w="0" w:type="dxa"/>
              <w:right w:w="28" w:type="dxa"/>
            </w:tcMar>
            <w:vAlign w:val="center"/>
          </w:tcPr>
          <w:p w14:paraId="0E709048">
            <w:pPr>
              <w:spacing w:line="280" w:lineRule="exact"/>
              <w:rPr>
                <w:rFonts w:eastAsia="仿宋_GB2312"/>
                <w:szCs w:val="21"/>
                <w:shd w:val="clear" w:color="auto" w:fill="FFFFFF"/>
              </w:rPr>
            </w:pPr>
            <w:r>
              <w:rPr>
                <w:rFonts w:eastAsia="仿宋_GB2312"/>
                <w:szCs w:val="21"/>
                <w:shd w:val="clear" w:color="auto" w:fill="FFFFFF"/>
              </w:rPr>
              <w:t>模拟消防舱室*</w:t>
            </w:r>
          </w:p>
        </w:tc>
        <w:tc>
          <w:tcPr>
            <w:tcW w:w="999" w:type="dxa"/>
            <w:noWrap w:val="0"/>
            <w:vAlign w:val="center"/>
          </w:tcPr>
          <w:p w14:paraId="449773FD">
            <w:pPr>
              <w:spacing w:line="280" w:lineRule="exact"/>
              <w:jc w:val="center"/>
              <w:rPr>
                <w:rFonts w:eastAsia="仿宋_GB2312"/>
                <w:szCs w:val="21"/>
                <w:shd w:val="clear" w:color="auto" w:fill="FFFFFF"/>
              </w:rPr>
            </w:pPr>
            <w:r>
              <w:rPr>
                <w:rFonts w:eastAsia="仿宋_GB2312"/>
                <w:szCs w:val="21"/>
                <w:shd w:val="clear" w:color="auto" w:fill="FFFFFF"/>
              </w:rPr>
              <w:t>1间</w:t>
            </w:r>
          </w:p>
        </w:tc>
        <w:tc>
          <w:tcPr>
            <w:tcW w:w="4049" w:type="dxa"/>
            <w:noWrap w:val="0"/>
            <w:vAlign w:val="center"/>
          </w:tcPr>
          <w:p w14:paraId="398E948D">
            <w:pPr>
              <w:spacing w:line="280" w:lineRule="exact"/>
              <w:ind w:right="-50" w:rightChars="-24"/>
              <w:rPr>
                <w:rFonts w:eastAsia="仿宋_GB2312"/>
                <w:szCs w:val="21"/>
                <w:shd w:val="clear" w:color="auto" w:fill="FFFFFF"/>
              </w:rPr>
            </w:pPr>
            <w:r>
              <w:rPr>
                <w:rFonts w:eastAsia="仿宋_GB2312"/>
                <w:szCs w:val="21"/>
                <w:shd w:val="clear" w:color="auto" w:fill="FFFFFF"/>
              </w:rPr>
              <w:t>分上下两层舱，设通道、直梯或斜梯、人孔、防火门、通风筒，预设2个以上燃烧点(池或盒)。烟雾发生装置1个、搜救模拟人2个、船用担架2具、急救箱2个、船用对讲机4个、推车式泡沫灭火器一具、可携式泡沫装置一具、防火毯2件、0.1m</w:t>
            </w:r>
            <w:r>
              <w:rPr>
                <w:rFonts w:eastAsia="仿宋_GB2312"/>
                <w:szCs w:val="21"/>
                <w:shd w:val="clear" w:color="auto" w:fill="FFFFFF"/>
                <w:vertAlign w:val="superscript"/>
              </w:rPr>
              <w:t>3</w:t>
            </w:r>
            <w:r>
              <w:rPr>
                <w:rFonts w:eastAsia="仿宋_GB2312"/>
                <w:szCs w:val="21"/>
                <w:shd w:val="clear" w:color="auto" w:fill="FFFFFF"/>
              </w:rPr>
              <w:t>沙箱2个、手提灭火器2只。</w:t>
            </w:r>
          </w:p>
        </w:tc>
        <w:tc>
          <w:tcPr>
            <w:tcW w:w="542" w:type="dxa"/>
            <w:vMerge w:val="restart"/>
            <w:noWrap w:val="0"/>
            <w:vAlign w:val="center"/>
          </w:tcPr>
          <w:p w14:paraId="1DCABF47">
            <w:pPr>
              <w:spacing w:line="280" w:lineRule="exact"/>
              <w:ind w:right="-33"/>
              <w:jc w:val="center"/>
              <w:rPr>
                <w:rFonts w:eastAsia="仿宋_GB2312"/>
                <w:szCs w:val="21"/>
                <w:shd w:val="clear" w:color="auto" w:fill="FFFFFF"/>
              </w:rPr>
            </w:pPr>
            <w:r>
              <w:rPr>
                <w:rFonts w:eastAsia="仿宋_GB2312"/>
                <w:szCs w:val="21"/>
                <w:shd w:val="clear" w:color="auto" w:fill="FFFFFF"/>
              </w:rPr>
              <w:t>防火与灭火</w:t>
            </w:r>
          </w:p>
        </w:tc>
      </w:tr>
      <w:tr w14:paraId="5626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36B06A42">
            <w:pPr>
              <w:spacing w:line="280" w:lineRule="exact"/>
              <w:jc w:val="center"/>
              <w:rPr>
                <w:rFonts w:hint="eastAsia" w:eastAsia="仿宋_GB2312"/>
                <w:szCs w:val="21"/>
                <w:shd w:val="clear" w:color="auto" w:fill="FFFFFF"/>
                <w:lang w:val="en-US" w:eastAsia="zh-CN"/>
              </w:rPr>
            </w:pPr>
            <w:r>
              <w:rPr>
                <w:rFonts w:eastAsia="仿宋_GB2312"/>
                <w:szCs w:val="21"/>
                <w:shd w:val="clear" w:color="auto" w:fill="FFFFFF"/>
              </w:rPr>
              <w:t>1</w:t>
            </w:r>
            <w:r>
              <w:rPr>
                <w:rFonts w:hint="eastAsia" w:eastAsia="仿宋_GB2312"/>
                <w:szCs w:val="21"/>
                <w:shd w:val="clear" w:color="auto" w:fill="FFFFFF"/>
                <w:lang w:val="en-US" w:eastAsia="zh-CN"/>
              </w:rPr>
              <w:t>2</w:t>
            </w:r>
          </w:p>
        </w:tc>
        <w:tc>
          <w:tcPr>
            <w:tcW w:w="2342" w:type="dxa"/>
            <w:noWrap w:val="0"/>
            <w:tcMar>
              <w:top w:w="0" w:type="dxa"/>
              <w:left w:w="28" w:type="dxa"/>
              <w:bottom w:w="0" w:type="dxa"/>
              <w:right w:w="28" w:type="dxa"/>
            </w:tcMar>
            <w:vAlign w:val="center"/>
          </w:tcPr>
          <w:p w14:paraId="6D43865F">
            <w:pPr>
              <w:spacing w:line="280" w:lineRule="exact"/>
              <w:ind w:right="340"/>
              <w:rPr>
                <w:rFonts w:eastAsia="仿宋_GB2312"/>
                <w:szCs w:val="21"/>
                <w:shd w:val="clear" w:color="auto" w:fill="FFFFFF"/>
              </w:rPr>
            </w:pPr>
            <w:r>
              <w:rPr>
                <w:rFonts w:eastAsia="仿宋_GB2312"/>
                <w:szCs w:val="21"/>
                <w:shd w:val="clear" w:color="auto" w:fill="FFFFFF"/>
              </w:rPr>
              <w:t>手提式灭火器</w:t>
            </w:r>
          </w:p>
        </w:tc>
        <w:tc>
          <w:tcPr>
            <w:tcW w:w="999" w:type="dxa"/>
            <w:noWrap w:val="0"/>
            <w:vAlign w:val="center"/>
          </w:tcPr>
          <w:p w14:paraId="29E5B5A5">
            <w:pPr>
              <w:spacing w:line="280" w:lineRule="exact"/>
              <w:jc w:val="center"/>
              <w:rPr>
                <w:rFonts w:eastAsia="仿宋_GB2312"/>
                <w:szCs w:val="21"/>
                <w:shd w:val="clear" w:color="auto" w:fill="FFFFFF"/>
              </w:rPr>
            </w:pPr>
            <w:r>
              <w:rPr>
                <w:rFonts w:eastAsia="仿宋_GB2312"/>
                <w:szCs w:val="21"/>
                <w:shd w:val="clear" w:color="auto" w:fill="FFFFFF"/>
              </w:rPr>
              <w:t>15个</w:t>
            </w:r>
          </w:p>
        </w:tc>
        <w:tc>
          <w:tcPr>
            <w:tcW w:w="4049" w:type="dxa"/>
            <w:noWrap w:val="0"/>
            <w:vAlign w:val="center"/>
          </w:tcPr>
          <w:p w14:paraId="3628C27E">
            <w:pPr>
              <w:spacing w:line="280" w:lineRule="exact"/>
              <w:ind w:right="340"/>
              <w:rPr>
                <w:rFonts w:eastAsia="仿宋_GB2312"/>
                <w:szCs w:val="21"/>
                <w:shd w:val="clear" w:color="auto" w:fill="FFFFFF"/>
              </w:rPr>
            </w:pPr>
            <w:r>
              <w:rPr>
                <w:rFonts w:eastAsia="仿宋_GB2312"/>
                <w:szCs w:val="21"/>
                <w:shd w:val="clear" w:color="auto" w:fill="FFFFFF"/>
              </w:rPr>
              <w:t>干粉</w:t>
            </w:r>
            <w:r>
              <w:rPr>
                <w:rFonts w:hint="eastAsia" w:eastAsia="仿宋_GB2312"/>
                <w:b/>
                <w:bCs/>
                <w:szCs w:val="21"/>
                <w:highlight w:val="none"/>
                <w:shd w:val="clear" w:color="auto" w:fill="FFFFFF"/>
                <w:lang w:eastAsia="zh-CN"/>
              </w:rPr>
              <w:t>、</w:t>
            </w:r>
            <w:r>
              <w:rPr>
                <w:rFonts w:eastAsia="仿宋_GB2312"/>
                <w:szCs w:val="21"/>
                <w:shd w:val="clear" w:color="auto" w:fill="FFFFFF"/>
              </w:rPr>
              <w:t>二氧化碳</w:t>
            </w:r>
            <w:r>
              <w:rPr>
                <w:rFonts w:hint="eastAsia" w:eastAsia="仿宋_GB2312"/>
                <w:szCs w:val="21"/>
                <w:shd w:val="clear" w:color="auto" w:fill="FFFFFF"/>
                <w:lang w:eastAsia="zh-CN"/>
              </w:rPr>
              <w:t>、</w:t>
            </w:r>
            <w:r>
              <w:rPr>
                <w:rFonts w:eastAsia="仿宋_GB2312"/>
                <w:szCs w:val="21"/>
                <w:shd w:val="clear" w:color="auto" w:fill="FFFFFF"/>
              </w:rPr>
              <w:t>泡沫</w:t>
            </w:r>
            <w:r>
              <w:rPr>
                <w:rFonts w:hint="eastAsia" w:eastAsia="仿宋_GB2312"/>
                <w:szCs w:val="21"/>
                <w:shd w:val="clear" w:color="auto" w:fill="FFFFFF"/>
              </w:rPr>
              <w:t>灭火器</w:t>
            </w:r>
            <w:r>
              <w:rPr>
                <w:rFonts w:eastAsia="仿宋_GB2312"/>
                <w:szCs w:val="21"/>
                <w:shd w:val="clear" w:color="auto" w:fill="FFFFFF"/>
              </w:rPr>
              <w:t>至少各5个。</w:t>
            </w:r>
          </w:p>
        </w:tc>
        <w:tc>
          <w:tcPr>
            <w:tcW w:w="542" w:type="dxa"/>
            <w:vMerge w:val="continue"/>
            <w:noWrap w:val="0"/>
            <w:vAlign w:val="center"/>
          </w:tcPr>
          <w:p w14:paraId="7605A8D3">
            <w:pPr>
              <w:spacing w:line="280" w:lineRule="exact"/>
              <w:jc w:val="left"/>
              <w:rPr>
                <w:rFonts w:eastAsia="仿宋_GB2312"/>
                <w:szCs w:val="21"/>
                <w:shd w:val="clear" w:color="auto" w:fill="FFFFFF"/>
              </w:rPr>
            </w:pPr>
          </w:p>
        </w:tc>
      </w:tr>
      <w:tr w14:paraId="49F9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36BECA02">
            <w:pPr>
              <w:spacing w:line="280" w:lineRule="exact"/>
              <w:jc w:val="center"/>
              <w:rPr>
                <w:rFonts w:hint="eastAsia" w:eastAsia="仿宋_GB2312"/>
                <w:szCs w:val="21"/>
                <w:shd w:val="clear" w:color="auto" w:fill="FFFFFF"/>
                <w:lang w:val="en-US" w:eastAsia="zh-CN"/>
              </w:rPr>
            </w:pPr>
            <w:r>
              <w:rPr>
                <w:rFonts w:eastAsia="仿宋_GB2312"/>
                <w:szCs w:val="21"/>
                <w:shd w:val="clear" w:color="auto" w:fill="FFFFFF"/>
              </w:rPr>
              <w:t>1</w:t>
            </w:r>
            <w:r>
              <w:rPr>
                <w:rFonts w:hint="eastAsia" w:eastAsia="仿宋_GB2312"/>
                <w:szCs w:val="21"/>
                <w:shd w:val="clear" w:color="auto" w:fill="FFFFFF"/>
                <w:lang w:val="en-US" w:eastAsia="zh-CN"/>
              </w:rPr>
              <w:t>3</w:t>
            </w:r>
          </w:p>
        </w:tc>
        <w:tc>
          <w:tcPr>
            <w:tcW w:w="2342" w:type="dxa"/>
            <w:noWrap w:val="0"/>
            <w:tcMar>
              <w:top w:w="0" w:type="dxa"/>
              <w:left w:w="28" w:type="dxa"/>
              <w:bottom w:w="0" w:type="dxa"/>
              <w:right w:w="28" w:type="dxa"/>
            </w:tcMar>
            <w:vAlign w:val="center"/>
          </w:tcPr>
          <w:p w14:paraId="4B34E960">
            <w:pPr>
              <w:spacing w:line="280" w:lineRule="exact"/>
              <w:ind w:right="340"/>
              <w:rPr>
                <w:rFonts w:eastAsia="仿宋_GB2312"/>
                <w:szCs w:val="21"/>
                <w:shd w:val="clear" w:color="auto" w:fill="FFFFFF"/>
              </w:rPr>
            </w:pPr>
            <w:r>
              <w:rPr>
                <w:rFonts w:eastAsia="仿宋_GB2312"/>
                <w:szCs w:val="21"/>
                <w:shd w:val="clear" w:color="auto" w:fill="FFFFFF"/>
              </w:rPr>
              <w:t>应急消防泵</w:t>
            </w:r>
          </w:p>
        </w:tc>
        <w:tc>
          <w:tcPr>
            <w:tcW w:w="999" w:type="dxa"/>
            <w:noWrap w:val="0"/>
            <w:vAlign w:val="center"/>
          </w:tcPr>
          <w:p w14:paraId="3A8AF698">
            <w:pPr>
              <w:spacing w:line="280" w:lineRule="exact"/>
              <w:jc w:val="center"/>
              <w:rPr>
                <w:rFonts w:eastAsia="仿宋_GB2312"/>
                <w:szCs w:val="21"/>
                <w:shd w:val="clear" w:color="auto" w:fill="FFFFFF"/>
              </w:rPr>
            </w:pPr>
            <w:r>
              <w:rPr>
                <w:rFonts w:eastAsia="仿宋_GB2312"/>
                <w:szCs w:val="21"/>
                <w:shd w:val="clear" w:color="auto" w:fill="FFFFFF"/>
              </w:rPr>
              <w:t>1台</w:t>
            </w:r>
          </w:p>
        </w:tc>
        <w:tc>
          <w:tcPr>
            <w:tcW w:w="4049" w:type="dxa"/>
            <w:noWrap w:val="0"/>
            <w:vAlign w:val="center"/>
          </w:tcPr>
          <w:p w14:paraId="0DE32ABE">
            <w:pPr>
              <w:spacing w:line="280" w:lineRule="exact"/>
              <w:ind w:right="340"/>
              <w:rPr>
                <w:rFonts w:eastAsia="仿宋_GB2312"/>
                <w:szCs w:val="21"/>
                <w:shd w:val="clear" w:color="auto" w:fill="FFFFFF"/>
              </w:rPr>
            </w:pPr>
            <w:r>
              <w:rPr>
                <w:rFonts w:eastAsia="仿宋_GB2312"/>
                <w:szCs w:val="21"/>
                <w:shd w:val="clear" w:color="auto" w:fill="FFFFFF"/>
              </w:rPr>
              <w:t>符合国际消防安全系统规则要求，并且具有配套水源（包括水井、水池或其他的能够供水的设施）。</w:t>
            </w:r>
          </w:p>
        </w:tc>
        <w:tc>
          <w:tcPr>
            <w:tcW w:w="542" w:type="dxa"/>
            <w:vMerge w:val="continue"/>
            <w:noWrap w:val="0"/>
            <w:vAlign w:val="center"/>
          </w:tcPr>
          <w:p w14:paraId="76737EFC">
            <w:pPr>
              <w:spacing w:line="280" w:lineRule="exact"/>
              <w:jc w:val="left"/>
              <w:rPr>
                <w:rFonts w:eastAsia="仿宋_GB2312"/>
                <w:szCs w:val="21"/>
                <w:shd w:val="clear" w:color="auto" w:fill="FFFFFF"/>
              </w:rPr>
            </w:pPr>
          </w:p>
        </w:tc>
      </w:tr>
      <w:tr w14:paraId="5302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40476FC1">
            <w:pPr>
              <w:spacing w:line="280" w:lineRule="exact"/>
              <w:jc w:val="center"/>
              <w:rPr>
                <w:rFonts w:hint="eastAsia" w:eastAsia="仿宋_GB2312"/>
                <w:szCs w:val="21"/>
                <w:shd w:val="clear" w:color="auto" w:fill="FFFFFF"/>
                <w:lang w:val="en-US" w:eastAsia="zh-CN"/>
              </w:rPr>
            </w:pPr>
            <w:r>
              <w:rPr>
                <w:rFonts w:eastAsia="仿宋_GB2312"/>
                <w:szCs w:val="21"/>
                <w:shd w:val="clear" w:color="auto" w:fill="FFFFFF"/>
              </w:rPr>
              <w:t>1</w:t>
            </w:r>
            <w:r>
              <w:rPr>
                <w:rFonts w:hint="eastAsia" w:eastAsia="仿宋_GB2312"/>
                <w:szCs w:val="21"/>
                <w:shd w:val="clear" w:color="auto" w:fill="FFFFFF"/>
                <w:lang w:val="en-US" w:eastAsia="zh-CN"/>
              </w:rPr>
              <w:t>4</w:t>
            </w:r>
          </w:p>
        </w:tc>
        <w:tc>
          <w:tcPr>
            <w:tcW w:w="2342" w:type="dxa"/>
            <w:noWrap w:val="0"/>
            <w:tcMar>
              <w:top w:w="0" w:type="dxa"/>
              <w:left w:w="28" w:type="dxa"/>
              <w:bottom w:w="0" w:type="dxa"/>
              <w:right w:w="28" w:type="dxa"/>
            </w:tcMar>
            <w:vAlign w:val="center"/>
          </w:tcPr>
          <w:p w14:paraId="279D53CE">
            <w:pPr>
              <w:spacing w:line="280" w:lineRule="exact"/>
              <w:rPr>
                <w:rFonts w:eastAsia="仿宋_GB2312"/>
                <w:szCs w:val="21"/>
                <w:shd w:val="clear" w:color="auto" w:fill="FFFFFF"/>
              </w:rPr>
            </w:pPr>
            <w:r>
              <w:rPr>
                <w:rFonts w:eastAsia="仿宋_GB2312"/>
                <w:szCs w:val="21"/>
                <w:shd w:val="clear" w:color="auto" w:fill="FFFFFF"/>
              </w:rPr>
              <w:t>水龙带</w:t>
            </w:r>
          </w:p>
        </w:tc>
        <w:tc>
          <w:tcPr>
            <w:tcW w:w="999" w:type="dxa"/>
            <w:noWrap w:val="0"/>
            <w:vAlign w:val="center"/>
          </w:tcPr>
          <w:p w14:paraId="30C7BD98">
            <w:pPr>
              <w:spacing w:line="280" w:lineRule="exact"/>
              <w:jc w:val="center"/>
              <w:rPr>
                <w:rFonts w:eastAsia="仿宋_GB2312"/>
                <w:szCs w:val="21"/>
                <w:shd w:val="clear" w:color="auto" w:fill="FFFFFF"/>
              </w:rPr>
            </w:pPr>
            <w:r>
              <w:rPr>
                <w:rFonts w:eastAsia="仿宋_GB2312"/>
                <w:szCs w:val="21"/>
                <w:shd w:val="clear" w:color="auto" w:fill="FFFFFF"/>
              </w:rPr>
              <w:t>12条</w:t>
            </w:r>
          </w:p>
        </w:tc>
        <w:tc>
          <w:tcPr>
            <w:tcW w:w="4049" w:type="dxa"/>
            <w:noWrap w:val="0"/>
            <w:vAlign w:val="center"/>
          </w:tcPr>
          <w:p w14:paraId="475F8E97">
            <w:pPr>
              <w:spacing w:line="280" w:lineRule="exact"/>
              <w:rPr>
                <w:rFonts w:eastAsia="仿宋_GB2312"/>
                <w:szCs w:val="21"/>
                <w:shd w:val="clear" w:color="auto" w:fill="FFFFFF"/>
              </w:rPr>
            </w:pPr>
            <w:r>
              <w:rPr>
                <w:rFonts w:eastAsia="仿宋_GB2312"/>
                <w:szCs w:val="21"/>
                <w:shd w:val="clear" w:color="auto" w:fill="FFFFFF"/>
              </w:rPr>
              <w:t>直径为50毫米或65毫米。</w:t>
            </w:r>
          </w:p>
        </w:tc>
        <w:tc>
          <w:tcPr>
            <w:tcW w:w="542" w:type="dxa"/>
            <w:vMerge w:val="continue"/>
            <w:noWrap w:val="0"/>
            <w:vAlign w:val="center"/>
          </w:tcPr>
          <w:p w14:paraId="3B4AAEF9">
            <w:pPr>
              <w:spacing w:line="280" w:lineRule="exact"/>
              <w:jc w:val="left"/>
              <w:rPr>
                <w:rFonts w:eastAsia="仿宋_GB2312"/>
                <w:szCs w:val="21"/>
                <w:shd w:val="clear" w:color="auto" w:fill="FFFFFF"/>
              </w:rPr>
            </w:pPr>
          </w:p>
        </w:tc>
      </w:tr>
      <w:tr w14:paraId="4AD2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5ECF65E8">
            <w:pPr>
              <w:spacing w:line="280" w:lineRule="exact"/>
              <w:jc w:val="center"/>
              <w:rPr>
                <w:rFonts w:hint="eastAsia" w:eastAsia="仿宋_GB2312"/>
                <w:szCs w:val="21"/>
                <w:shd w:val="clear" w:color="auto" w:fill="FFFFFF"/>
                <w:lang w:val="en-US" w:eastAsia="zh-CN"/>
              </w:rPr>
            </w:pPr>
            <w:r>
              <w:rPr>
                <w:rFonts w:eastAsia="仿宋_GB2312"/>
                <w:szCs w:val="21"/>
                <w:shd w:val="clear" w:color="auto" w:fill="FFFFFF"/>
              </w:rPr>
              <w:t>1</w:t>
            </w:r>
            <w:r>
              <w:rPr>
                <w:rFonts w:hint="eastAsia" w:eastAsia="仿宋_GB2312"/>
                <w:szCs w:val="21"/>
                <w:shd w:val="clear" w:color="auto" w:fill="FFFFFF"/>
                <w:lang w:val="en-US" w:eastAsia="zh-CN"/>
              </w:rPr>
              <w:t>5</w:t>
            </w:r>
          </w:p>
        </w:tc>
        <w:tc>
          <w:tcPr>
            <w:tcW w:w="2342" w:type="dxa"/>
            <w:noWrap w:val="0"/>
            <w:tcMar>
              <w:top w:w="0" w:type="dxa"/>
              <w:left w:w="28" w:type="dxa"/>
              <w:bottom w:w="0" w:type="dxa"/>
              <w:right w:w="28" w:type="dxa"/>
            </w:tcMar>
            <w:vAlign w:val="center"/>
          </w:tcPr>
          <w:p w14:paraId="03173E39">
            <w:pPr>
              <w:spacing w:line="280" w:lineRule="exact"/>
              <w:rPr>
                <w:rFonts w:eastAsia="仿宋_GB2312"/>
                <w:szCs w:val="21"/>
                <w:shd w:val="clear" w:color="auto" w:fill="FFFFFF"/>
              </w:rPr>
            </w:pPr>
            <w:r>
              <w:rPr>
                <w:rFonts w:eastAsia="仿宋_GB2312"/>
                <w:szCs w:val="21"/>
                <w:shd w:val="clear" w:color="auto" w:fill="FFFFFF"/>
              </w:rPr>
              <w:t>消防栓</w:t>
            </w:r>
          </w:p>
        </w:tc>
        <w:tc>
          <w:tcPr>
            <w:tcW w:w="999" w:type="dxa"/>
            <w:noWrap w:val="0"/>
            <w:vAlign w:val="center"/>
          </w:tcPr>
          <w:p w14:paraId="4AF57F39">
            <w:pPr>
              <w:spacing w:line="280" w:lineRule="exact"/>
              <w:jc w:val="center"/>
              <w:rPr>
                <w:rFonts w:eastAsia="仿宋_GB2312"/>
                <w:szCs w:val="21"/>
                <w:shd w:val="clear" w:color="auto" w:fill="FFFFFF"/>
              </w:rPr>
            </w:pPr>
            <w:r>
              <w:rPr>
                <w:rFonts w:eastAsia="仿宋_GB2312"/>
                <w:szCs w:val="21"/>
                <w:shd w:val="clear" w:color="auto" w:fill="FFFFFF"/>
              </w:rPr>
              <w:t>6个</w:t>
            </w:r>
          </w:p>
        </w:tc>
        <w:tc>
          <w:tcPr>
            <w:tcW w:w="4049" w:type="dxa"/>
            <w:noWrap w:val="0"/>
            <w:vAlign w:val="center"/>
          </w:tcPr>
          <w:p w14:paraId="6F232587">
            <w:pPr>
              <w:spacing w:line="280" w:lineRule="exact"/>
              <w:rPr>
                <w:rFonts w:eastAsia="仿宋_GB2312"/>
                <w:szCs w:val="21"/>
                <w:shd w:val="clear" w:color="auto" w:fill="FFFFFF"/>
              </w:rPr>
            </w:pPr>
          </w:p>
        </w:tc>
        <w:tc>
          <w:tcPr>
            <w:tcW w:w="542" w:type="dxa"/>
            <w:vMerge w:val="continue"/>
            <w:noWrap w:val="0"/>
            <w:vAlign w:val="center"/>
          </w:tcPr>
          <w:p w14:paraId="0CEE99C3">
            <w:pPr>
              <w:spacing w:line="280" w:lineRule="exact"/>
              <w:jc w:val="left"/>
              <w:rPr>
                <w:rFonts w:eastAsia="仿宋_GB2312"/>
                <w:szCs w:val="21"/>
                <w:shd w:val="clear" w:color="auto" w:fill="FFFFFF"/>
              </w:rPr>
            </w:pPr>
          </w:p>
        </w:tc>
      </w:tr>
      <w:tr w14:paraId="7146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5AAE44B8">
            <w:pPr>
              <w:spacing w:line="280" w:lineRule="exact"/>
              <w:jc w:val="center"/>
              <w:rPr>
                <w:rFonts w:hint="eastAsia" w:eastAsia="仿宋_GB2312"/>
                <w:szCs w:val="21"/>
                <w:shd w:val="clear" w:color="auto" w:fill="FFFFFF"/>
                <w:lang w:val="en-US" w:eastAsia="zh-CN"/>
              </w:rPr>
            </w:pPr>
            <w:r>
              <w:rPr>
                <w:rFonts w:eastAsia="仿宋_GB2312"/>
                <w:szCs w:val="21"/>
                <w:shd w:val="clear" w:color="auto" w:fill="FFFFFF"/>
              </w:rPr>
              <w:t>1</w:t>
            </w:r>
            <w:r>
              <w:rPr>
                <w:rFonts w:hint="eastAsia" w:eastAsia="仿宋_GB2312"/>
                <w:szCs w:val="21"/>
                <w:shd w:val="clear" w:color="auto" w:fill="FFFFFF"/>
                <w:lang w:val="en-US" w:eastAsia="zh-CN"/>
              </w:rPr>
              <w:t>6</w:t>
            </w:r>
          </w:p>
        </w:tc>
        <w:tc>
          <w:tcPr>
            <w:tcW w:w="2342" w:type="dxa"/>
            <w:noWrap w:val="0"/>
            <w:tcMar>
              <w:top w:w="0" w:type="dxa"/>
              <w:left w:w="28" w:type="dxa"/>
              <w:bottom w:w="0" w:type="dxa"/>
              <w:right w:w="28" w:type="dxa"/>
            </w:tcMar>
            <w:vAlign w:val="center"/>
          </w:tcPr>
          <w:p w14:paraId="1C3C12A8">
            <w:pPr>
              <w:spacing w:line="280" w:lineRule="exact"/>
              <w:rPr>
                <w:rFonts w:eastAsia="仿宋_GB2312"/>
                <w:szCs w:val="21"/>
                <w:shd w:val="clear" w:color="auto" w:fill="FFFFFF"/>
              </w:rPr>
            </w:pPr>
            <w:r>
              <w:rPr>
                <w:rFonts w:eastAsia="仿宋_GB2312"/>
                <w:szCs w:val="21"/>
                <w:shd w:val="clear" w:color="auto" w:fill="FFFFFF"/>
              </w:rPr>
              <w:t>水枪</w:t>
            </w:r>
          </w:p>
        </w:tc>
        <w:tc>
          <w:tcPr>
            <w:tcW w:w="999" w:type="dxa"/>
            <w:noWrap w:val="0"/>
            <w:vAlign w:val="center"/>
          </w:tcPr>
          <w:p w14:paraId="4DC4D1D2">
            <w:pPr>
              <w:spacing w:line="280" w:lineRule="exact"/>
              <w:jc w:val="center"/>
              <w:rPr>
                <w:rFonts w:eastAsia="仿宋_GB2312"/>
                <w:szCs w:val="21"/>
                <w:shd w:val="clear" w:color="auto" w:fill="FFFFFF"/>
              </w:rPr>
            </w:pPr>
            <w:r>
              <w:rPr>
                <w:rFonts w:eastAsia="仿宋_GB2312"/>
                <w:szCs w:val="21"/>
                <w:shd w:val="clear" w:color="auto" w:fill="FFFFFF"/>
              </w:rPr>
              <w:t>6个</w:t>
            </w:r>
          </w:p>
        </w:tc>
        <w:tc>
          <w:tcPr>
            <w:tcW w:w="4049" w:type="dxa"/>
            <w:noWrap w:val="0"/>
            <w:vAlign w:val="center"/>
          </w:tcPr>
          <w:p w14:paraId="2B5CCA0D">
            <w:pPr>
              <w:spacing w:line="280" w:lineRule="exact"/>
              <w:rPr>
                <w:rFonts w:eastAsia="仿宋_GB2312"/>
                <w:szCs w:val="21"/>
                <w:shd w:val="clear" w:color="auto" w:fill="FFFFFF"/>
              </w:rPr>
            </w:pPr>
            <w:r>
              <w:rPr>
                <w:rFonts w:eastAsia="仿宋_GB2312"/>
                <w:szCs w:val="21"/>
                <w:shd w:val="clear" w:color="auto" w:fill="FFFFFF"/>
              </w:rPr>
              <w:t>水柱和水雾两用型4个、直流型1个、水雾型1个。</w:t>
            </w:r>
          </w:p>
        </w:tc>
        <w:tc>
          <w:tcPr>
            <w:tcW w:w="542" w:type="dxa"/>
            <w:vMerge w:val="continue"/>
            <w:noWrap w:val="0"/>
            <w:vAlign w:val="center"/>
          </w:tcPr>
          <w:p w14:paraId="39F73E6B">
            <w:pPr>
              <w:spacing w:line="280" w:lineRule="exact"/>
              <w:jc w:val="left"/>
              <w:rPr>
                <w:rFonts w:eastAsia="仿宋_GB2312"/>
                <w:szCs w:val="21"/>
                <w:shd w:val="clear" w:color="auto" w:fill="FFFFFF"/>
              </w:rPr>
            </w:pPr>
          </w:p>
        </w:tc>
      </w:tr>
      <w:tr w14:paraId="052D9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3D9C2C90">
            <w:pPr>
              <w:spacing w:line="280" w:lineRule="exact"/>
              <w:jc w:val="center"/>
              <w:rPr>
                <w:rFonts w:hint="eastAsia" w:eastAsia="仿宋_GB2312"/>
                <w:szCs w:val="21"/>
                <w:shd w:val="clear" w:color="auto" w:fill="FFFFFF"/>
                <w:lang w:val="en-US" w:eastAsia="zh-CN"/>
              </w:rPr>
            </w:pPr>
            <w:r>
              <w:rPr>
                <w:rFonts w:eastAsia="仿宋_GB2312"/>
                <w:szCs w:val="21"/>
                <w:shd w:val="clear" w:color="auto" w:fill="FFFFFF"/>
              </w:rPr>
              <w:t>1</w:t>
            </w:r>
            <w:r>
              <w:rPr>
                <w:rFonts w:hint="eastAsia" w:eastAsia="仿宋_GB2312"/>
                <w:szCs w:val="21"/>
                <w:shd w:val="clear" w:color="auto" w:fill="FFFFFF"/>
                <w:lang w:val="en-US" w:eastAsia="zh-CN"/>
              </w:rPr>
              <w:t>7</w:t>
            </w:r>
          </w:p>
        </w:tc>
        <w:tc>
          <w:tcPr>
            <w:tcW w:w="2342" w:type="dxa"/>
            <w:noWrap w:val="0"/>
            <w:tcMar>
              <w:top w:w="0" w:type="dxa"/>
              <w:left w:w="28" w:type="dxa"/>
              <w:bottom w:w="0" w:type="dxa"/>
              <w:right w:w="28" w:type="dxa"/>
            </w:tcMar>
            <w:vAlign w:val="center"/>
          </w:tcPr>
          <w:p w14:paraId="4127F334">
            <w:pPr>
              <w:spacing w:line="280" w:lineRule="exact"/>
              <w:rPr>
                <w:rFonts w:eastAsia="仿宋_GB2312"/>
                <w:szCs w:val="21"/>
                <w:shd w:val="clear" w:color="auto" w:fill="FFFFFF"/>
              </w:rPr>
            </w:pPr>
            <w:r>
              <w:rPr>
                <w:rFonts w:eastAsia="仿宋_GB2312"/>
                <w:szCs w:val="21"/>
                <w:shd w:val="clear" w:color="auto" w:fill="FFFFFF"/>
              </w:rPr>
              <w:t>国际通岸接头</w:t>
            </w:r>
          </w:p>
        </w:tc>
        <w:tc>
          <w:tcPr>
            <w:tcW w:w="999" w:type="dxa"/>
            <w:noWrap w:val="0"/>
            <w:vAlign w:val="center"/>
          </w:tcPr>
          <w:p w14:paraId="152DC352">
            <w:pPr>
              <w:spacing w:line="280" w:lineRule="exact"/>
              <w:jc w:val="center"/>
              <w:rPr>
                <w:rFonts w:eastAsia="仿宋_GB2312"/>
                <w:szCs w:val="21"/>
                <w:shd w:val="clear" w:color="auto" w:fill="FFFFFF"/>
              </w:rPr>
            </w:pPr>
            <w:r>
              <w:rPr>
                <w:rFonts w:eastAsia="仿宋_GB2312"/>
                <w:szCs w:val="21"/>
                <w:shd w:val="clear" w:color="auto" w:fill="FFFFFF"/>
              </w:rPr>
              <w:t>2个</w:t>
            </w:r>
          </w:p>
        </w:tc>
        <w:tc>
          <w:tcPr>
            <w:tcW w:w="4049" w:type="dxa"/>
            <w:noWrap w:val="0"/>
            <w:vAlign w:val="center"/>
          </w:tcPr>
          <w:p w14:paraId="486123B4">
            <w:pPr>
              <w:spacing w:line="280" w:lineRule="exact"/>
              <w:rPr>
                <w:rFonts w:eastAsia="仿宋_GB2312"/>
                <w:szCs w:val="21"/>
                <w:shd w:val="clear" w:color="auto" w:fill="FFFFFF"/>
              </w:rPr>
            </w:pPr>
          </w:p>
        </w:tc>
        <w:tc>
          <w:tcPr>
            <w:tcW w:w="542" w:type="dxa"/>
            <w:vMerge w:val="continue"/>
            <w:noWrap w:val="0"/>
            <w:vAlign w:val="center"/>
          </w:tcPr>
          <w:p w14:paraId="5585C5DE">
            <w:pPr>
              <w:spacing w:line="280" w:lineRule="exact"/>
              <w:jc w:val="left"/>
              <w:rPr>
                <w:rFonts w:eastAsia="仿宋_GB2312"/>
                <w:szCs w:val="21"/>
                <w:shd w:val="clear" w:color="auto" w:fill="FFFFFF"/>
              </w:rPr>
            </w:pPr>
          </w:p>
        </w:tc>
      </w:tr>
      <w:tr w14:paraId="5F513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32C9B17F">
            <w:pPr>
              <w:spacing w:line="280" w:lineRule="exact"/>
              <w:jc w:val="center"/>
              <w:rPr>
                <w:rFonts w:hint="eastAsia" w:eastAsia="仿宋_GB2312"/>
                <w:szCs w:val="21"/>
                <w:shd w:val="clear" w:color="auto" w:fill="FFFFFF"/>
                <w:lang w:val="en-US" w:eastAsia="zh-CN"/>
              </w:rPr>
            </w:pPr>
            <w:r>
              <w:rPr>
                <w:rFonts w:eastAsia="仿宋_GB2312"/>
                <w:szCs w:val="21"/>
                <w:shd w:val="clear" w:color="auto" w:fill="FFFFFF"/>
              </w:rPr>
              <w:t>1</w:t>
            </w:r>
            <w:r>
              <w:rPr>
                <w:rFonts w:hint="eastAsia" w:eastAsia="仿宋_GB2312"/>
                <w:szCs w:val="21"/>
                <w:shd w:val="clear" w:color="auto" w:fill="FFFFFF"/>
                <w:lang w:val="en-US" w:eastAsia="zh-CN"/>
              </w:rPr>
              <w:t>8</w:t>
            </w:r>
          </w:p>
        </w:tc>
        <w:tc>
          <w:tcPr>
            <w:tcW w:w="2342" w:type="dxa"/>
            <w:noWrap w:val="0"/>
            <w:tcMar>
              <w:top w:w="0" w:type="dxa"/>
              <w:left w:w="28" w:type="dxa"/>
              <w:bottom w:w="0" w:type="dxa"/>
              <w:right w:w="28" w:type="dxa"/>
            </w:tcMar>
            <w:vAlign w:val="center"/>
          </w:tcPr>
          <w:p w14:paraId="2C3F4D27">
            <w:pPr>
              <w:spacing w:line="280" w:lineRule="exact"/>
              <w:rPr>
                <w:rFonts w:eastAsia="仿宋_GB2312"/>
                <w:szCs w:val="21"/>
                <w:shd w:val="clear" w:color="auto" w:fill="FFFFFF"/>
              </w:rPr>
            </w:pPr>
            <w:r>
              <w:rPr>
                <w:rFonts w:eastAsia="仿宋_GB2312"/>
                <w:szCs w:val="21"/>
                <w:shd w:val="clear" w:color="auto" w:fill="FFFFFF"/>
              </w:rPr>
              <w:t>紧急逃生呼吸装置</w:t>
            </w:r>
          </w:p>
        </w:tc>
        <w:tc>
          <w:tcPr>
            <w:tcW w:w="999" w:type="dxa"/>
            <w:noWrap w:val="0"/>
            <w:vAlign w:val="center"/>
          </w:tcPr>
          <w:p w14:paraId="4BA9BEF7">
            <w:pPr>
              <w:spacing w:line="280" w:lineRule="exact"/>
              <w:jc w:val="center"/>
              <w:rPr>
                <w:rFonts w:eastAsia="仿宋_GB2312"/>
                <w:szCs w:val="21"/>
                <w:shd w:val="clear" w:color="auto" w:fill="FFFFFF"/>
              </w:rPr>
            </w:pPr>
            <w:r>
              <w:rPr>
                <w:rFonts w:eastAsia="仿宋_GB2312"/>
                <w:szCs w:val="21"/>
                <w:shd w:val="clear" w:color="auto" w:fill="FFFFFF"/>
              </w:rPr>
              <w:t>4套</w:t>
            </w:r>
          </w:p>
        </w:tc>
        <w:tc>
          <w:tcPr>
            <w:tcW w:w="4049" w:type="dxa"/>
            <w:noWrap w:val="0"/>
            <w:vAlign w:val="center"/>
          </w:tcPr>
          <w:p w14:paraId="7A364DF8">
            <w:pPr>
              <w:spacing w:line="280" w:lineRule="exact"/>
              <w:rPr>
                <w:rFonts w:eastAsia="仿宋_GB2312"/>
                <w:szCs w:val="21"/>
                <w:shd w:val="clear" w:color="auto" w:fill="FFFFFF"/>
              </w:rPr>
            </w:pPr>
            <w:r>
              <w:rPr>
                <w:rFonts w:eastAsia="仿宋_GB2312"/>
                <w:szCs w:val="21"/>
                <w:shd w:val="clear" w:color="auto" w:fill="FFFFFF"/>
              </w:rPr>
              <w:t>符合国际消防安全系统规则第三章的要求。</w:t>
            </w:r>
          </w:p>
        </w:tc>
        <w:tc>
          <w:tcPr>
            <w:tcW w:w="542" w:type="dxa"/>
            <w:vMerge w:val="continue"/>
            <w:noWrap w:val="0"/>
            <w:vAlign w:val="center"/>
          </w:tcPr>
          <w:p w14:paraId="427D2388">
            <w:pPr>
              <w:spacing w:line="280" w:lineRule="exact"/>
              <w:jc w:val="left"/>
              <w:rPr>
                <w:rFonts w:eastAsia="仿宋_GB2312"/>
                <w:szCs w:val="21"/>
                <w:shd w:val="clear" w:color="auto" w:fill="FFFFFF"/>
              </w:rPr>
            </w:pPr>
          </w:p>
        </w:tc>
      </w:tr>
      <w:tr w14:paraId="57C69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4AEC1775">
            <w:pPr>
              <w:spacing w:line="280" w:lineRule="exact"/>
              <w:jc w:val="center"/>
              <w:rPr>
                <w:rFonts w:hint="eastAsia" w:eastAsia="仿宋_GB2312"/>
                <w:szCs w:val="21"/>
                <w:shd w:val="clear" w:color="auto" w:fill="FFFFFF"/>
                <w:lang w:val="en-US" w:eastAsia="zh-CN"/>
              </w:rPr>
            </w:pPr>
            <w:r>
              <w:rPr>
                <w:rFonts w:eastAsia="仿宋_GB2312"/>
                <w:szCs w:val="21"/>
                <w:shd w:val="clear" w:color="auto" w:fill="FFFFFF"/>
              </w:rPr>
              <w:t>1</w:t>
            </w:r>
            <w:r>
              <w:rPr>
                <w:rFonts w:hint="eastAsia" w:eastAsia="仿宋_GB2312"/>
                <w:szCs w:val="21"/>
                <w:shd w:val="clear" w:color="auto" w:fill="FFFFFF"/>
                <w:lang w:val="en-US" w:eastAsia="zh-CN"/>
              </w:rPr>
              <w:t>9</w:t>
            </w:r>
          </w:p>
        </w:tc>
        <w:tc>
          <w:tcPr>
            <w:tcW w:w="2342" w:type="dxa"/>
            <w:noWrap w:val="0"/>
            <w:tcMar>
              <w:top w:w="0" w:type="dxa"/>
              <w:left w:w="28" w:type="dxa"/>
              <w:bottom w:w="0" w:type="dxa"/>
              <w:right w:w="28" w:type="dxa"/>
            </w:tcMar>
            <w:vAlign w:val="center"/>
          </w:tcPr>
          <w:p w14:paraId="6C81A22E">
            <w:pPr>
              <w:spacing w:line="280" w:lineRule="exact"/>
              <w:ind w:right="340"/>
              <w:rPr>
                <w:rFonts w:eastAsia="仿宋_GB2312"/>
                <w:szCs w:val="21"/>
                <w:shd w:val="clear" w:color="auto" w:fill="FFFFFF"/>
              </w:rPr>
            </w:pPr>
            <w:r>
              <w:rPr>
                <w:rFonts w:eastAsia="仿宋_GB2312"/>
                <w:szCs w:val="21"/>
                <w:shd w:val="clear" w:color="auto" w:fill="FFFFFF"/>
              </w:rPr>
              <w:t>训练服</w:t>
            </w:r>
          </w:p>
        </w:tc>
        <w:tc>
          <w:tcPr>
            <w:tcW w:w="999" w:type="dxa"/>
            <w:noWrap w:val="0"/>
            <w:vAlign w:val="center"/>
          </w:tcPr>
          <w:p w14:paraId="7C2144FD">
            <w:pPr>
              <w:spacing w:line="280" w:lineRule="exact"/>
              <w:jc w:val="center"/>
              <w:rPr>
                <w:rFonts w:eastAsia="仿宋_GB2312"/>
                <w:szCs w:val="21"/>
                <w:shd w:val="clear" w:color="auto" w:fill="FFFFFF"/>
              </w:rPr>
            </w:pPr>
            <w:r>
              <w:rPr>
                <w:rFonts w:eastAsia="仿宋_GB2312"/>
                <w:szCs w:val="21"/>
                <w:shd w:val="clear" w:color="auto" w:fill="FFFFFF"/>
              </w:rPr>
              <w:t>20套</w:t>
            </w:r>
          </w:p>
        </w:tc>
        <w:tc>
          <w:tcPr>
            <w:tcW w:w="4049" w:type="dxa"/>
            <w:noWrap w:val="0"/>
            <w:vAlign w:val="center"/>
          </w:tcPr>
          <w:p w14:paraId="1DDFCF6E">
            <w:pPr>
              <w:spacing w:line="280" w:lineRule="exact"/>
              <w:ind w:right="340"/>
              <w:rPr>
                <w:rFonts w:eastAsia="仿宋_GB2312"/>
                <w:szCs w:val="21"/>
                <w:shd w:val="clear" w:color="auto" w:fill="FFFFFF"/>
              </w:rPr>
            </w:pPr>
            <w:r>
              <w:rPr>
                <w:rFonts w:eastAsia="仿宋_GB2312"/>
                <w:szCs w:val="21"/>
                <w:shd w:val="clear" w:color="auto" w:fill="FFFFFF"/>
              </w:rPr>
              <w:t>包括安全帽、棉质训练服、工作鞋、手套等。</w:t>
            </w:r>
          </w:p>
        </w:tc>
        <w:tc>
          <w:tcPr>
            <w:tcW w:w="542" w:type="dxa"/>
            <w:vMerge w:val="continue"/>
            <w:noWrap w:val="0"/>
            <w:vAlign w:val="center"/>
          </w:tcPr>
          <w:p w14:paraId="03B821C3">
            <w:pPr>
              <w:spacing w:line="280" w:lineRule="exact"/>
              <w:jc w:val="left"/>
              <w:rPr>
                <w:rFonts w:eastAsia="仿宋_GB2312"/>
                <w:szCs w:val="21"/>
                <w:shd w:val="clear" w:color="auto" w:fill="FFFFFF"/>
              </w:rPr>
            </w:pPr>
          </w:p>
        </w:tc>
      </w:tr>
      <w:tr w14:paraId="7C02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10486787">
            <w:pPr>
              <w:spacing w:line="280" w:lineRule="exact"/>
              <w:jc w:val="center"/>
              <w:rPr>
                <w:rFonts w:hint="default" w:eastAsia="仿宋_GB2312"/>
                <w:szCs w:val="21"/>
                <w:shd w:val="clear" w:color="auto" w:fill="FFFFFF"/>
                <w:lang w:val="en-US" w:eastAsia="zh-CN"/>
              </w:rPr>
            </w:pPr>
            <w:r>
              <w:rPr>
                <w:rFonts w:hint="eastAsia" w:eastAsia="仿宋_GB2312"/>
                <w:szCs w:val="21"/>
                <w:shd w:val="clear" w:color="auto" w:fill="FFFFFF"/>
                <w:lang w:val="en-US" w:eastAsia="zh-CN"/>
              </w:rPr>
              <w:t>20</w:t>
            </w:r>
          </w:p>
        </w:tc>
        <w:tc>
          <w:tcPr>
            <w:tcW w:w="2342" w:type="dxa"/>
            <w:noWrap w:val="0"/>
            <w:tcMar>
              <w:top w:w="0" w:type="dxa"/>
              <w:left w:w="28" w:type="dxa"/>
              <w:bottom w:w="0" w:type="dxa"/>
              <w:right w:w="28" w:type="dxa"/>
            </w:tcMar>
            <w:vAlign w:val="center"/>
          </w:tcPr>
          <w:p w14:paraId="317AA29A">
            <w:pPr>
              <w:spacing w:line="280" w:lineRule="exact"/>
              <w:rPr>
                <w:rFonts w:eastAsia="仿宋_GB2312"/>
                <w:szCs w:val="21"/>
                <w:shd w:val="clear" w:color="auto" w:fill="FFFFFF"/>
              </w:rPr>
            </w:pPr>
            <w:r>
              <w:rPr>
                <w:rFonts w:eastAsia="仿宋_GB2312"/>
                <w:szCs w:val="21"/>
                <w:shd w:val="clear" w:color="auto" w:fill="FFFFFF"/>
              </w:rPr>
              <w:t>消防员装备</w:t>
            </w:r>
          </w:p>
        </w:tc>
        <w:tc>
          <w:tcPr>
            <w:tcW w:w="999" w:type="dxa"/>
            <w:noWrap w:val="0"/>
            <w:vAlign w:val="center"/>
          </w:tcPr>
          <w:p w14:paraId="47B907EA">
            <w:pPr>
              <w:spacing w:line="280" w:lineRule="exact"/>
              <w:jc w:val="center"/>
              <w:rPr>
                <w:rFonts w:eastAsia="仿宋_GB2312"/>
                <w:szCs w:val="21"/>
                <w:shd w:val="clear" w:color="auto" w:fill="FFFFFF"/>
              </w:rPr>
            </w:pPr>
            <w:r>
              <w:rPr>
                <w:rFonts w:eastAsia="仿宋_GB2312"/>
                <w:szCs w:val="21"/>
                <w:shd w:val="clear" w:color="auto" w:fill="FFFFFF"/>
              </w:rPr>
              <w:t>10套</w:t>
            </w:r>
          </w:p>
        </w:tc>
        <w:tc>
          <w:tcPr>
            <w:tcW w:w="4049" w:type="dxa"/>
            <w:noWrap w:val="0"/>
            <w:vAlign w:val="center"/>
          </w:tcPr>
          <w:p w14:paraId="0EA6D0F3">
            <w:pPr>
              <w:spacing w:line="280" w:lineRule="exact"/>
              <w:ind w:right="340"/>
              <w:rPr>
                <w:rFonts w:eastAsia="仿宋_GB2312"/>
                <w:szCs w:val="21"/>
                <w:shd w:val="clear" w:color="auto" w:fill="FFFFFF"/>
              </w:rPr>
            </w:pPr>
            <w:r>
              <w:rPr>
                <w:rFonts w:eastAsia="仿宋_GB2312"/>
                <w:szCs w:val="21"/>
                <w:shd w:val="clear" w:color="auto" w:fill="FFFFFF"/>
              </w:rPr>
              <w:t>符合国际消防安全系统规则第三章的要求，至少包括：个人配备（防护服、长筒靴、硬头盔、安全灯、消防斧），自给式压缩空气呼吸器（配空气瓶20个或充气装置1套）和耐火救生绳。</w:t>
            </w:r>
          </w:p>
        </w:tc>
        <w:tc>
          <w:tcPr>
            <w:tcW w:w="542" w:type="dxa"/>
            <w:vMerge w:val="continue"/>
            <w:noWrap w:val="0"/>
            <w:vAlign w:val="center"/>
          </w:tcPr>
          <w:p w14:paraId="09329531">
            <w:pPr>
              <w:spacing w:line="280" w:lineRule="exact"/>
              <w:jc w:val="left"/>
              <w:rPr>
                <w:rFonts w:eastAsia="仿宋_GB2312"/>
                <w:szCs w:val="21"/>
                <w:shd w:val="clear" w:color="auto" w:fill="FFFFFF"/>
              </w:rPr>
            </w:pPr>
          </w:p>
        </w:tc>
      </w:tr>
      <w:tr w14:paraId="0DE2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18DC72C6">
            <w:pPr>
              <w:spacing w:line="280" w:lineRule="exact"/>
              <w:jc w:val="center"/>
              <w:rPr>
                <w:rFonts w:hint="default" w:eastAsia="仿宋_GB2312"/>
                <w:szCs w:val="21"/>
                <w:shd w:val="clear" w:color="auto" w:fill="FFFFFF"/>
                <w:lang w:val="en-US" w:eastAsia="zh-CN"/>
              </w:rPr>
            </w:pPr>
            <w:r>
              <w:rPr>
                <w:rFonts w:hint="eastAsia" w:eastAsia="仿宋_GB2312"/>
                <w:szCs w:val="21"/>
                <w:shd w:val="clear" w:color="auto" w:fill="FFFFFF"/>
                <w:lang w:val="en-US" w:eastAsia="zh-CN"/>
              </w:rPr>
              <w:t>21</w:t>
            </w:r>
          </w:p>
        </w:tc>
        <w:tc>
          <w:tcPr>
            <w:tcW w:w="2342" w:type="dxa"/>
            <w:noWrap w:val="0"/>
            <w:tcMar>
              <w:top w:w="0" w:type="dxa"/>
              <w:left w:w="28" w:type="dxa"/>
              <w:bottom w:w="0" w:type="dxa"/>
              <w:right w:w="28" w:type="dxa"/>
            </w:tcMar>
            <w:vAlign w:val="center"/>
          </w:tcPr>
          <w:p w14:paraId="20272B25">
            <w:pPr>
              <w:spacing w:line="280" w:lineRule="exact"/>
              <w:rPr>
                <w:rFonts w:hint="eastAsia" w:eastAsia="仿宋_GB2312"/>
                <w:szCs w:val="21"/>
                <w:shd w:val="clear" w:color="auto" w:fill="FFFFFF"/>
                <w:lang w:val="en-US" w:eastAsia="zh-CN"/>
              </w:rPr>
            </w:pPr>
            <w:r>
              <w:rPr>
                <w:rFonts w:hint="eastAsia" w:eastAsia="仿宋_GB2312"/>
                <w:szCs w:val="21"/>
                <w:shd w:val="clear" w:color="auto" w:fill="FFFFFF"/>
                <w:lang w:val="en-US" w:eastAsia="zh-CN"/>
              </w:rPr>
              <w:t>船用抛绳设备</w:t>
            </w:r>
          </w:p>
        </w:tc>
        <w:tc>
          <w:tcPr>
            <w:tcW w:w="999" w:type="dxa"/>
            <w:noWrap w:val="0"/>
            <w:vAlign w:val="center"/>
          </w:tcPr>
          <w:p w14:paraId="38FDE4F5">
            <w:pPr>
              <w:spacing w:line="280" w:lineRule="exact"/>
              <w:rPr>
                <w:rFonts w:hint="eastAsia" w:eastAsia="仿宋_GB2312"/>
                <w:szCs w:val="21"/>
                <w:shd w:val="clear" w:color="auto" w:fill="FFFFFF"/>
                <w:lang w:val="en-US" w:eastAsia="zh-CN"/>
              </w:rPr>
            </w:pPr>
            <w:r>
              <w:rPr>
                <w:rFonts w:hint="eastAsia" w:eastAsia="仿宋_GB2312"/>
                <w:szCs w:val="21"/>
                <w:shd w:val="clear" w:color="auto" w:fill="FFFFFF"/>
                <w:lang w:val="en-US" w:eastAsia="zh-CN"/>
              </w:rPr>
              <w:t>1套</w:t>
            </w:r>
          </w:p>
        </w:tc>
        <w:tc>
          <w:tcPr>
            <w:tcW w:w="4049" w:type="dxa"/>
            <w:noWrap w:val="0"/>
            <w:vAlign w:val="center"/>
          </w:tcPr>
          <w:p w14:paraId="1F4C3F50">
            <w:pPr>
              <w:spacing w:line="280" w:lineRule="exact"/>
              <w:rPr>
                <w:rFonts w:hint="eastAsia" w:eastAsia="仿宋_GB2312"/>
                <w:szCs w:val="21"/>
                <w:shd w:val="clear" w:color="auto" w:fill="FFFFFF"/>
              </w:rPr>
            </w:pPr>
          </w:p>
        </w:tc>
        <w:tc>
          <w:tcPr>
            <w:tcW w:w="542" w:type="dxa"/>
            <w:vMerge w:val="continue"/>
            <w:noWrap w:val="0"/>
            <w:vAlign w:val="center"/>
          </w:tcPr>
          <w:p w14:paraId="44F89A70">
            <w:pPr>
              <w:spacing w:line="280" w:lineRule="exact"/>
              <w:jc w:val="left"/>
              <w:rPr>
                <w:rFonts w:eastAsia="仿宋_GB2312"/>
                <w:szCs w:val="21"/>
                <w:shd w:val="clear" w:color="auto" w:fill="FFFFFF"/>
              </w:rPr>
            </w:pPr>
          </w:p>
        </w:tc>
      </w:tr>
      <w:tr w14:paraId="36DB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56794438">
            <w:pPr>
              <w:spacing w:line="280" w:lineRule="exact"/>
              <w:jc w:val="center"/>
              <w:rPr>
                <w:rFonts w:hint="default" w:eastAsia="仿宋_GB2312"/>
                <w:szCs w:val="21"/>
                <w:shd w:val="clear" w:color="auto" w:fill="FFFFFF"/>
                <w:lang w:val="en-US" w:eastAsia="zh-CN"/>
              </w:rPr>
            </w:pPr>
            <w:r>
              <w:rPr>
                <w:rFonts w:hint="eastAsia" w:eastAsia="仿宋_GB2312"/>
                <w:szCs w:val="21"/>
                <w:shd w:val="clear" w:color="auto" w:fill="FFFFFF"/>
                <w:lang w:val="en-US" w:eastAsia="zh-CN"/>
              </w:rPr>
              <w:t>22</w:t>
            </w:r>
          </w:p>
        </w:tc>
        <w:tc>
          <w:tcPr>
            <w:tcW w:w="2342" w:type="dxa"/>
            <w:noWrap w:val="0"/>
            <w:tcMar>
              <w:top w:w="0" w:type="dxa"/>
              <w:left w:w="28" w:type="dxa"/>
              <w:bottom w:w="0" w:type="dxa"/>
              <w:right w:w="28" w:type="dxa"/>
            </w:tcMar>
            <w:vAlign w:val="center"/>
          </w:tcPr>
          <w:p w14:paraId="31C710A4">
            <w:pPr>
              <w:spacing w:line="280" w:lineRule="exact"/>
              <w:rPr>
                <w:rFonts w:hint="eastAsia" w:eastAsia="仿宋_GB2312"/>
                <w:szCs w:val="21"/>
                <w:shd w:val="clear" w:color="auto" w:fill="FFFFFF"/>
                <w:lang w:val="en-US" w:eastAsia="zh-CN"/>
              </w:rPr>
            </w:pPr>
            <w:r>
              <w:rPr>
                <w:rFonts w:hint="eastAsia" w:eastAsia="仿宋_GB2312"/>
                <w:szCs w:val="21"/>
                <w:shd w:val="clear" w:color="auto" w:fill="FFFFFF"/>
                <w:lang w:val="en-US" w:eastAsia="zh-CN"/>
              </w:rPr>
              <w:t>钢制火盆</w:t>
            </w:r>
          </w:p>
        </w:tc>
        <w:tc>
          <w:tcPr>
            <w:tcW w:w="999" w:type="dxa"/>
            <w:noWrap w:val="0"/>
            <w:vAlign w:val="center"/>
          </w:tcPr>
          <w:p w14:paraId="13B31066">
            <w:pPr>
              <w:spacing w:line="280" w:lineRule="exact"/>
              <w:rPr>
                <w:rFonts w:hint="eastAsia" w:eastAsia="仿宋_GB2312"/>
                <w:szCs w:val="21"/>
                <w:shd w:val="clear" w:color="auto" w:fill="FFFFFF"/>
                <w:lang w:val="en-US" w:eastAsia="zh-CN"/>
              </w:rPr>
            </w:pPr>
            <w:r>
              <w:rPr>
                <w:rFonts w:hint="eastAsia" w:eastAsia="仿宋_GB2312"/>
                <w:szCs w:val="21"/>
                <w:shd w:val="clear" w:color="auto" w:fill="FFFFFF"/>
                <w:lang w:val="en-US" w:eastAsia="zh-CN"/>
              </w:rPr>
              <w:t>2个</w:t>
            </w:r>
          </w:p>
        </w:tc>
        <w:tc>
          <w:tcPr>
            <w:tcW w:w="4049" w:type="dxa"/>
            <w:noWrap w:val="0"/>
            <w:vAlign w:val="center"/>
          </w:tcPr>
          <w:p w14:paraId="789700EF">
            <w:pPr>
              <w:spacing w:line="280" w:lineRule="exact"/>
              <w:rPr>
                <w:rFonts w:hint="eastAsia" w:eastAsia="仿宋_GB2312"/>
                <w:szCs w:val="21"/>
                <w:shd w:val="clear" w:color="auto" w:fill="FFFFFF"/>
              </w:rPr>
            </w:pPr>
            <w:r>
              <w:rPr>
                <w:rFonts w:hint="eastAsia" w:eastAsia="仿宋_GB2312"/>
                <w:szCs w:val="21"/>
                <w:shd w:val="clear" w:color="auto" w:fill="FFFFFF"/>
                <w:lang w:val="en-US" w:eastAsia="zh-CN"/>
              </w:rPr>
              <w:t>不小于1</w:t>
            </w:r>
            <w:r>
              <w:rPr>
                <w:rFonts w:hint="eastAsia" w:eastAsia="仿宋_GB2312"/>
                <w:szCs w:val="21"/>
                <w:shd w:val="clear" w:color="auto" w:fill="FFFFFF"/>
              </w:rPr>
              <w:t>×</w:t>
            </w:r>
            <w:r>
              <w:rPr>
                <w:rFonts w:hint="eastAsia" w:eastAsia="仿宋_GB2312"/>
                <w:szCs w:val="21"/>
                <w:shd w:val="clear" w:color="auto" w:fill="FFFFFF"/>
                <w:lang w:val="en-US" w:eastAsia="zh-CN"/>
              </w:rPr>
              <w:t>1</w:t>
            </w:r>
            <w:r>
              <w:rPr>
                <w:rFonts w:hint="eastAsia" w:eastAsia="仿宋_GB2312"/>
                <w:szCs w:val="21"/>
                <w:shd w:val="clear" w:color="auto" w:fill="FFFFFF"/>
              </w:rPr>
              <w:t>×0.3米</w:t>
            </w:r>
          </w:p>
        </w:tc>
        <w:tc>
          <w:tcPr>
            <w:tcW w:w="542" w:type="dxa"/>
            <w:vMerge w:val="continue"/>
            <w:noWrap w:val="0"/>
            <w:vAlign w:val="center"/>
          </w:tcPr>
          <w:p w14:paraId="4324AC35">
            <w:pPr>
              <w:spacing w:line="280" w:lineRule="exact"/>
              <w:jc w:val="left"/>
              <w:rPr>
                <w:rFonts w:eastAsia="仿宋_GB2312"/>
                <w:szCs w:val="21"/>
                <w:shd w:val="clear" w:color="auto" w:fill="FFFFFF"/>
              </w:rPr>
            </w:pPr>
          </w:p>
        </w:tc>
      </w:tr>
      <w:tr w14:paraId="5640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1038EF4D">
            <w:pPr>
              <w:spacing w:line="280" w:lineRule="exact"/>
              <w:jc w:val="center"/>
              <w:rPr>
                <w:rFonts w:hint="default" w:eastAsia="仿宋_GB2312"/>
                <w:szCs w:val="21"/>
                <w:shd w:val="clear" w:color="auto" w:fill="FFFFFF"/>
                <w:lang w:val="en-US" w:eastAsia="zh-CN"/>
              </w:rPr>
            </w:pPr>
            <w:r>
              <w:rPr>
                <w:rFonts w:hint="eastAsia" w:eastAsia="仿宋_GB2312"/>
                <w:szCs w:val="21"/>
                <w:shd w:val="clear" w:color="auto" w:fill="FFFFFF"/>
                <w:lang w:val="en-US" w:eastAsia="zh-CN"/>
              </w:rPr>
              <w:t>23</w:t>
            </w:r>
          </w:p>
        </w:tc>
        <w:tc>
          <w:tcPr>
            <w:tcW w:w="2342" w:type="dxa"/>
            <w:noWrap w:val="0"/>
            <w:tcMar>
              <w:top w:w="0" w:type="dxa"/>
              <w:left w:w="28" w:type="dxa"/>
              <w:bottom w:w="0" w:type="dxa"/>
              <w:right w:w="28" w:type="dxa"/>
            </w:tcMar>
            <w:vAlign w:val="center"/>
          </w:tcPr>
          <w:p w14:paraId="6558C852">
            <w:pPr>
              <w:spacing w:line="280" w:lineRule="exact"/>
              <w:rPr>
                <w:rFonts w:hint="eastAsia" w:eastAsia="仿宋_GB2312"/>
                <w:szCs w:val="21"/>
                <w:shd w:val="clear" w:color="auto" w:fill="FFFFFF"/>
                <w:lang w:val="en-US" w:eastAsia="zh-CN"/>
              </w:rPr>
            </w:pPr>
            <w:r>
              <w:rPr>
                <w:rFonts w:hint="eastAsia" w:eastAsia="仿宋_GB2312"/>
                <w:szCs w:val="21"/>
                <w:shd w:val="clear" w:color="auto" w:fill="FFFFFF"/>
                <w:lang w:val="en-US" w:eastAsia="zh-CN"/>
              </w:rPr>
              <w:t>防火控制图及船舶消防有关的IMO标识</w:t>
            </w:r>
          </w:p>
        </w:tc>
        <w:tc>
          <w:tcPr>
            <w:tcW w:w="999" w:type="dxa"/>
            <w:noWrap w:val="0"/>
            <w:vAlign w:val="center"/>
          </w:tcPr>
          <w:p w14:paraId="77B5093B">
            <w:pPr>
              <w:spacing w:line="280" w:lineRule="exact"/>
              <w:rPr>
                <w:rFonts w:hint="eastAsia" w:eastAsia="仿宋_GB2312"/>
                <w:szCs w:val="21"/>
                <w:shd w:val="clear" w:color="auto" w:fill="FFFFFF"/>
                <w:lang w:val="en-US" w:eastAsia="zh-CN"/>
              </w:rPr>
            </w:pPr>
            <w:r>
              <w:rPr>
                <w:rFonts w:hint="eastAsia" w:eastAsia="仿宋_GB2312"/>
                <w:szCs w:val="21"/>
                <w:shd w:val="clear" w:color="auto" w:fill="FFFFFF"/>
                <w:lang w:val="en-US" w:eastAsia="zh-CN"/>
              </w:rPr>
              <w:t>5套</w:t>
            </w:r>
          </w:p>
        </w:tc>
        <w:tc>
          <w:tcPr>
            <w:tcW w:w="4049" w:type="dxa"/>
            <w:noWrap w:val="0"/>
            <w:vAlign w:val="center"/>
          </w:tcPr>
          <w:p w14:paraId="2311E5A4">
            <w:pPr>
              <w:spacing w:line="280" w:lineRule="exact"/>
              <w:rPr>
                <w:rFonts w:hint="eastAsia" w:eastAsia="仿宋_GB2312"/>
                <w:szCs w:val="21"/>
                <w:shd w:val="clear" w:color="auto" w:fill="FFFFFF"/>
                <w:lang w:val="en-US" w:eastAsia="zh-CN"/>
              </w:rPr>
            </w:pPr>
            <w:r>
              <w:rPr>
                <w:rFonts w:hint="eastAsia" w:eastAsia="仿宋_GB2312"/>
                <w:szCs w:val="21"/>
                <w:shd w:val="clear" w:color="auto" w:fill="FFFFFF"/>
                <w:lang w:val="en-US" w:eastAsia="zh-CN"/>
              </w:rPr>
              <w:t>符合船舶配备标准</w:t>
            </w:r>
          </w:p>
        </w:tc>
        <w:tc>
          <w:tcPr>
            <w:tcW w:w="542" w:type="dxa"/>
            <w:vMerge w:val="continue"/>
            <w:noWrap w:val="0"/>
            <w:vAlign w:val="center"/>
          </w:tcPr>
          <w:p w14:paraId="33F6444A">
            <w:pPr>
              <w:spacing w:line="280" w:lineRule="exact"/>
              <w:jc w:val="left"/>
              <w:rPr>
                <w:rFonts w:eastAsia="仿宋_GB2312"/>
                <w:szCs w:val="21"/>
                <w:shd w:val="clear" w:color="auto" w:fill="FFFFFF"/>
              </w:rPr>
            </w:pPr>
          </w:p>
        </w:tc>
      </w:tr>
      <w:tr w14:paraId="4F83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057EC548">
            <w:pPr>
              <w:spacing w:line="280" w:lineRule="exact"/>
              <w:jc w:val="center"/>
              <w:rPr>
                <w:rFonts w:hint="eastAsia" w:eastAsia="仿宋_GB2312"/>
                <w:szCs w:val="21"/>
                <w:shd w:val="clear" w:color="auto" w:fill="FFFFFF"/>
                <w:lang w:eastAsia="zh-CN"/>
              </w:rPr>
            </w:pPr>
            <w:r>
              <w:rPr>
                <w:rFonts w:eastAsia="仿宋_GB2312"/>
                <w:szCs w:val="21"/>
                <w:shd w:val="clear" w:color="auto" w:fill="FFFFFF"/>
              </w:rPr>
              <w:t>2</w:t>
            </w:r>
            <w:r>
              <w:rPr>
                <w:rFonts w:hint="eastAsia" w:eastAsia="仿宋_GB2312"/>
                <w:szCs w:val="21"/>
                <w:shd w:val="clear" w:color="auto" w:fill="FFFFFF"/>
                <w:lang w:val="en-US" w:eastAsia="zh-CN"/>
              </w:rPr>
              <w:t>4</w:t>
            </w:r>
          </w:p>
        </w:tc>
        <w:tc>
          <w:tcPr>
            <w:tcW w:w="2342" w:type="dxa"/>
            <w:noWrap w:val="0"/>
            <w:tcMar>
              <w:top w:w="0" w:type="dxa"/>
              <w:left w:w="28" w:type="dxa"/>
              <w:bottom w:w="0" w:type="dxa"/>
              <w:right w:w="28" w:type="dxa"/>
            </w:tcMar>
            <w:vAlign w:val="center"/>
          </w:tcPr>
          <w:p w14:paraId="72CB594E">
            <w:pPr>
              <w:spacing w:line="280" w:lineRule="exact"/>
              <w:rPr>
                <w:rFonts w:eastAsia="仿宋_GB2312"/>
                <w:szCs w:val="21"/>
                <w:shd w:val="clear" w:color="auto" w:fill="FFFFFF"/>
              </w:rPr>
            </w:pPr>
            <w:r>
              <w:rPr>
                <w:rFonts w:eastAsia="仿宋_GB2312"/>
                <w:szCs w:val="21"/>
                <w:shd w:val="clear" w:color="auto" w:fill="FFFFFF"/>
              </w:rPr>
              <w:t>船舶二氧化碳灭火系统</w:t>
            </w:r>
          </w:p>
        </w:tc>
        <w:tc>
          <w:tcPr>
            <w:tcW w:w="999" w:type="dxa"/>
            <w:noWrap w:val="0"/>
            <w:vAlign w:val="center"/>
          </w:tcPr>
          <w:p w14:paraId="6F109D40">
            <w:pPr>
              <w:spacing w:line="280" w:lineRule="exact"/>
              <w:jc w:val="center"/>
              <w:rPr>
                <w:rFonts w:eastAsia="仿宋_GB2312"/>
                <w:szCs w:val="21"/>
                <w:shd w:val="clear" w:color="auto" w:fill="FFFFFF"/>
              </w:rPr>
            </w:pPr>
            <w:r>
              <w:rPr>
                <w:rFonts w:eastAsia="仿宋_GB2312"/>
                <w:szCs w:val="21"/>
                <w:shd w:val="clear" w:color="auto" w:fill="FFFFFF"/>
              </w:rPr>
              <w:t>1套</w:t>
            </w:r>
          </w:p>
        </w:tc>
        <w:tc>
          <w:tcPr>
            <w:tcW w:w="4049" w:type="dxa"/>
            <w:noWrap w:val="0"/>
            <w:vAlign w:val="center"/>
          </w:tcPr>
          <w:p w14:paraId="43387E55">
            <w:pPr>
              <w:spacing w:line="280" w:lineRule="exact"/>
              <w:rPr>
                <w:rFonts w:eastAsia="仿宋_GB2312"/>
                <w:szCs w:val="21"/>
                <w:shd w:val="clear" w:color="auto" w:fill="FFFFFF"/>
              </w:rPr>
            </w:pPr>
            <w:r>
              <w:rPr>
                <w:rFonts w:eastAsia="仿宋_GB2312"/>
                <w:szCs w:val="21"/>
                <w:shd w:val="clear" w:color="auto" w:fill="FFFFFF"/>
              </w:rPr>
              <w:t>能够真实模拟船舶上CO</w:t>
            </w:r>
            <w:r>
              <w:rPr>
                <w:rFonts w:eastAsia="仿宋_GB2312"/>
                <w:szCs w:val="21"/>
                <w:shd w:val="clear" w:color="auto" w:fill="FFFFFF"/>
                <w:vertAlign w:val="subscript"/>
              </w:rPr>
              <w:t>2</w:t>
            </w:r>
            <w:r>
              <w:rPr>
                <w:rFonts w:eastAsia="仿宋_GB2312"/>
                <w:szCs w:val="21"/>
                <w:shd w:val="clear" w:color="auto" w:fill="FFFFFF"/>
              </w:rPr>
              <w:t>系统灭火的操作过程。</w:t>
            </w:r>
          </w:p>
        </w:tc>
        <w:tc>
          <w:tcPr>
            <w:tcW w:w="542" w:type="dxa"/>
            <w:vMerge w:val="continue"/>
            <w:noWrap w:val="0"/>
            <w:vAlign w:val="center"/>
          </w:tcPr>
          <w:p w14:paraId="4586C5F2">
            <w:pPr>
              <w:spacing w:line="280" w:lineRule="exact"/>
              <w:jc w:val="left"/>
              <w:rPr>
                <w:rFonts w:eastAsia="仿宋_GB2312"/>
                <w:szCs w:val="21"/>
                <w:shd w:val="clear" w:color="auto" w:fill="FFFFFF"/>
              </w:rPr>
            </w:pPr>
          </w:p>
        </w:tc>
      </w:tr>
      <w:tr w14:paraId="6439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0EFA370F">
            <w:pPr>
              <w:spacing w:line="280" w:lineRule="exact"/>
              <w:jc w:val="center"/>
              <w:rPr>
                <w:rFonts w:hint="eastAsia" w:eastAsia="仿宋_GB2312"/>
                <w:szCs w:val="21"/>
                <w:shd w:val="clear" w:color="auto" w:fill="FFFFFF"/>
                <w:lang w:eastAsia="zh-CN"/>
              </w:rPr>
            </w:pPr>
            <w:r>
              <w:rPr>
                <w:rFonts w:eastAsia="仿宋_GB2312"/>
                <w:szCs w:val="21"/>
                <w:shd w:val="clear" w:color="auto" w:fill="FFFFFF"/>
              </w:rPr>
              <w:t>2</w:t>
            </w:r>
            <w:r>
              <w:rPr>
                <w:rFonts w:hint="eastAsia" w:eastAsia="仿宋_GB2312"/>
                <w:szCs w:val="21"/>
                <w:shd w:val="clear" w:color="auto" w:fill="FFFFFF"/>
                <w:lang w:val="en-US" w:eastAsia="zh-CN"/>
              </w:rPr>
              <w:t>5</w:t>
            </w:r>
          </w:p>
        </w:tc>
        <w:tc>
          <w:tcPr>
            <w:tcW w:w="2342" w:type="dxa"/>
            <w:noWrap w:val="0"/>
            <w:tcMar>
              <w:top w:w="0" w:type="dxa"/>
              <w:left w:w="28" w:type="dxa"/>
              <w:bottom w:w="0" w:type="dxa"/>
              <w:right w:w="28" w:type="dxa"/>
            </w:tcMar>
            <w:vAlign w:val="center"/>
          </w:tcPr>
          <w:p w14:paraId="06E8BDDD">
            <w:pPr>
              <w:spacing w:line="280" w:lineRule="exact"/>
              <w:rPr>
                <w:rFonts w:eastAsia="仿宋_GB2312"/>
                <w:szCs w:val="21"/>
                <w:shd w:val="clear" w:color="auto" w:fill="FFFFFF"/>
              </w:rPr>
            </w:pPr>
            <w:r>
              <w:rPr>
                <w:rFonts w:eastAsia="仿宋_GB2312"/>
                <w:szCs w:val="21"/>
                <w:shd w:val="clear" w:color="auto" w:fill="FFFFFF"/>
              </w:rPr>
              <w:t>船舶高倍泡沫灭火系统及舱室</w:t>
            </w:r>
          </w:p>
        </w:tc>
        <w:tc>
          <w:tcPr>
            <w:tcW w:w="999" w:type="dxa"/>
            <w:noWrap w:val="0"/>
            <w:vAlign w:val="center"/>
          </w:tcPr>
          <w:p w14:paraId="7855C77C">
            <w:pPr>
              <w:spacing w:line="280" w:lineRule="exact"/>
              <w:jc w:val="center"/>
              <w:rPr>
                <w:rFonts w:eastAsia="仿宋_GB2312"/>
                <w:szCs w:val="21"/>
                <w:shd w:val="clear" w:color="auto" w:fill="FFFFFF"/>
              </w:rPr>
            </w:pPr>
            <w:r>
              <w:rPr>
                <w:rFonts w:eastAsia="仿宋_GB2312"/>
                <w:szCs w:val="21"/>
                <w:shd w:val="clear" w:color="auto" w:fill="FFFFFF"/>
              </w:rPr>
              <w:t>1套</w:t>
            </w:r>
          </w:p>
        </w:tc>
        <w:tc>
          <w:tcPr>
            <w:tcW w:w="4049" w:type="dxa"/>
            <w:noWrap w:val="0"/>
            <w:vAlign w:val="center"/>
          </w:tcPr>
          <w:p w14:paraId="66DE1442">
            <w:pPr>
              <w:spacing w:line="280" w:lineRule="exact"/>
              <w:rPr>
                <w:rFonts w:eastAsia="仿宋_GB2312"/>
                <w:szCs w:val="21"/>
                <w:shd w:val="clear" w:color="auto" w:fill="FFFFFF"/>
              </w:rPr>
            </w:pPr>
            <w:r>
              <w:rPr>
                <w:rFonts w:eastAsia="仿宋_GB2312"/>
                <w:szCs w:val="21"/>
                <w:shd w:val="clear" w:color="auto" w:fill="FFFFFF"/>
              </w:rPr>
              <w:t>能够满足不佩戴呼吸器，进入和穿过充满泡沫的舱室的操作训练。</w:t>
            </w:r>
          </w:p>
        </w:tc>
        <w:tc>
          <w:tcPr>
            <w:tcW w:w="542" w:type="dxa"/>
            <w:vMerge w:val="continue"/>
            <w:noWrap w:val="0"/>
            <w:vAlign w:val="center"/>
          </w:tcPr>
          <w:p w14:paraId="7BCD21FA">
            <w:pPr>
              <w:spacing w:line="280" w:lineRule="exact"/>
              <w:jc w:val="left"/>
              <w:rPr>
                <w:rFonts w:eastAsia="仿宋_GB2312"/>
                <w:szCs w:val="21"/>
                <w:shd w:val="clear" w:color="auto" w:fill="FFFFFF"/>
              </w:rPr>
            </w:pPr>
          </w:p>
        </w:tc>
      </w:tr>
      <w:tr w14:paraId="3C6A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01C08454">
            <w:pPr>
              <w:spacing w:line="280" w:lineRule="exact"/>
              <w:jc w:val="center"/>
              <w:rPr>
                <w:rFonts w:hint="eastAsia" w:eastAsia="仿宋_GB2312"/>
                <w:szCs w:val="21"/>
                <w:shd w:val="clear" w:color="auto" w:fill="FFFFFF"/>
                <w:lang w:eastAsia="zh-CN"/>
              </w:rPr>
            </w:pPr>
            <w:r>
              <w:rPr>
                <w:rFonts w:eastAsia="仿宋_GB2312"/>
                <w:szCs w:val="21"/>
                <w:shd w:val="clear" w:color="auto" w:fill="FFFFFF"/>
              </w:rPr>
              <w:t>2</w:t>
            </w:r>
            <w:r>
              <w:rPr>
                <w:rFonts w:hint="eastAsia" w:eastAsia="仿宋_GB2312"/>
                <w:szCs w:val="21"/>
                <w:shd w:val="clear" w:color="auto" w:fill="FFFFFF"/>
                <w:lang w:val="en-US" w:eastAsia="zh-CN"/>
              </w:rPr>
              <w:t>6</w:t>
            </w:r>
          </w:p>
        </w:tc>
        <w:tc>
          <w:tcPr>
            <w:tcW w:w="2342" w:type="dxa"/>
            <w:noWrap w:val="0"/>
            <w:tcMar>
              <w:top w:w="0" w:type="dxa"/>
              <w:left w:w="28" w:type="dxa"/>
              <w:bottom w:w="0" w:type="dxa"/>
              <w:right w:w="28" w:type="dxa"/>
            </w:tcMar>
            <w:vAlign w:val="center"/>
          </w:tcPr>
          <w:p w14:paraId="74893841">
            <w:pPr>
              <w:spacing w:line="280" w:lineRule="exact"/>
              <w:ind w:right="340"/>
              <w:rPr>
                <w:rFonts w:eastAsia="仿宋_GB2312"/>
                <w:szCs w:val="21"/>
                <w:shd w:val="clear" w:color="auto" w:fill="FFFFFF"/>
              </w:rPr>
            </w:pPr>
            <w:r>
              <w:rPr>
                <w:rFonts w:eastAsia="仿宋_GB2312"/>
                <w:szCs w:val="21"/>
                <w:shd w:val="clear" w:color="auto" w:fill="FFFFFF"/>
              </w:rPr>
              <w:t>火灾自动报警系统</w:t>
            </w:r>
          </w:p>
        </w:tc>
        <w:tc>
          <w:tcPr>
            <w:tcW w:w="999" w:type="dxa"/>
            <w:noWrap w:val="0"/>
            <w:vAlign w:val="center"/>
          </w:tcPr>
          <w:p w14:paraId="17D75224">
            <w:pPr>
              <w:tabs>
                <w:tab w:val="left" w:pos="3161"/>
              </w:tabs>
              <w:spacing w:line="280" w:lineRule="exact"/>
              <w:jc w:val="center"/>
              <w:rPr>
                <w:rFonts w:eastAsia="仿宋_GB2312"/>
                <w:szCs w:val="21"/>
                <w:shd w:val="clear" w:color="auto" w:fill="FFFFFF"/>
              </w:rPr>
            </w:pPr>
            <w:r>
              <w:rPr>
                <w:rFonts w:eastAsia="仿宋_GB2312"/>
                <w:szCs w:val="21"/>
                <w:shd w:val="clear" w:color="auto" w:fill="FFFFFF"/>
              </w:rPr>
              <w:t>1套</w:t>
            </w:r>
          </w:p>
        </w:tc>
        <w:tc>
          <w:tcPr>
            <w:tcW w:w="4049" w:type="dxa"/>
            <w:noWrap w:val="0"/>
            <w:vAlign w:val="center"/>
          </w:tcPr>
          <w:p w14:paraId="4C3E7AC7">
            <w:pPr>
              <w:tabs>
                <w:tab w:val="left" w:pos="3161"/>
              </w:tabs>
              <w:spacing w:line="280" w:lineRule="exact"/>
              <w:rPr>
                <w:rFonts w:eastAsia="仿宋_GB2312"/>
                <w:szCs w:val="21"/>
                <w:shd w:val="clear" w:color="auto" w:fill="FFFFFF"/>
              </w:rPr>
            </w:pPr>
            <w:r>
              <w:rPr>
                <w:rFonts w:eastAsia="仿宋_GB2312"/>
                <w:szCs w:val="21"/>
                <w:shd w:val="clear" w:color="auto" w:fill="FFFFFF"/>
              </w:rPr>
              <w:t>包括报警装置及感温、感烟探测器各2只。</w:t>
            </w:r>
          </w:p>
        </w:tc>
        <w:tc>
          <w:tcPr>
            <w:tcW w:w="542" w:type="dxa"/>
            <w:vMerge w:val="continue"/>
            <w:noWrap w:val="0"/>
            <w:vAlign w:val="center"/>
          </w:tcPr>
          <w:p w14:paraId="4C2D9D5B">
            <w:pPr>
              <w:spacing w:line="280" w:lineRule="exact"/>
              <w:jc w:val="left"/>
              <w:rPr>
                <w:rFonts w:eastAsia="仿宋_GB2312"/>
                <w:szCs w:val="21"/>
                <w:shd w:val="clear" w:color="auto" w:fill="FFFFFF"/>
              </w:rPr>
            </w:pPr>
          </w:p>
        </w:tc>
      </w:tr>
      <w:tr w14:paraId="1A8F3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2F4DAEA5">
            <w:pPr>
              <w:spacing w:line="280" w:lineRule="exact"/>
              <w:jc w:val="center"/>
              <w:rPr>
                <w:rFonts w:hint="eastAsia" w:eastAsia="仿宋_GB2312"/>
                <w:szCs w:val="21"/>
                <w:shd w:val="clear" w:color="auto" w:fill="FFFFFF"/>
                <w:lang w:eastAsia="zh-CN"/>
              </w:rPr>
            </w:pPr>
            <w:r>
              <w:rPr>
                <w:rFonts w:eastAsia="仿宋_GB2312"/>
                <w:szCs w:val="21"/>
                <w:shd w:val="clear" w:color="auto" w:fill="FFFFFF"/>
              </w:rPr>
              <w:t>2</w:t>
            </w:r>
            <w:r>
              <w:rPr>
                <w:rFonts w:hint="eastAsia" w:eastAsia="仿宋_GB2312"/>
                <w:szCs w:val="21"/>
                <w:shd w:val="clear" w:color="auto" w:fill="FFFFFF"/>
                <w:lang w:val="en-US" w:eastAsia="zh-CN"/>
              </w:rPr>
              <w:t>7</w:t>
            </w:r>
          </w:p>
        </w:tc>
        <w:tc>
          <w:tcPr>
            <w:tcW w:w="2342" w:type="dxa"/>
            <w:noWrap w:val="0"/>
            <w:tcMar>
              <w:top w:w="0" w:type="dxa"/>
              <w:left w:w="28" w:type="dxa"/>
              <w:bottom w:w="0" w:type="dxa"/>
              <w:right w:w="28" w:type="dxa"/>
            </w:tcMar>
            <w:vAlign w:val="center"/>
          </w:tcPr>
          <w:p w14:paraId="4501224D">
            <w:pPr>
              <w:spacing w:line="280" w:lineRule="exact"/>
              <w:ind w:right="340"/>
              <w:rPr>
                <w:rFonts w:eastAsia="仿宋_GB2312"/>
                <w:szCs w:val="21"/>
                <w:shd w:val="clear" w:color="auto" w:fill="FFFFFF"/>
              </w:rPr>
            </w:pPr>
            <w:r>
              <w:rPr>
                <w:rFonts w:eastAsia="仿宋_GB2312"/>
                <w:szCs w:val="21"/>
                <w:shd w:val="clear" w:color="auto" w:fill="FFFFFF"/>
              </w:rPr>
              <w:t>固定压力式水雾灭火系统</w:t>
            </w:r>
          </w:p>
        </w:tc>
        <w:tc>
          <w:tcPr>
            <w:tcW w:w="999" w:type="dxa"/>
            <w:noWrap w:val="0"/>
            <w:vAlign w:val="center"/>
          </w:tcPr>
          <w:p w14:paraId="0204F736">
            <w:pPr>
              <w:tabs>
                <w:tab w:val="left" w:pos="3161"/>
              </w:tabs>
              <w:spacing w:line="280" w:lineRule="exact"/>
              <w:jc w:val="center"/>
              <w:rPr>
                <w:rFonts w:eastAsia="仿宋_GB2312"/>
                <w:szCs w:val="21"/>
                <w:shd w:val="clear" w:color="auto" w:fill="FFFFFF"/>
              </w:rPr>
            </w:pPr>
            <w:r>
              <w:rPr>
                <w:rFonts w:eastAsia="仿宋_GB2312"/>
                <w:szCs w:val="21"/>
                <w:shd w:val="clear" w:color="auto" w:fill="FFFFFF"/>
              </w:rPr>
              <w:t>1套</w:t>
            </w:r>
          </w:p>
        </w:tc>
        <w:tc>
          <w:tcPr>
            <w:tcW w:w="4049" w:type="dxa"/>
            <w:noWrap w:val="0"/>
            <w:vAlign w:val="center"/>
          </w:tcPr>
          <w:p w14:paraId="2220537B">
            <w:pPr>
              <w:tabs>
                <w:tab w:val="left" w:pos="3161"/>
              </w:tabs>
              <w:spacing w:line="280" w:lineRule="exact"/>
              <w:rPr>
                <w:rFonts w:eastAsia="仿宋_GB2312"/>
                <w:szCs w:val="21"/>
                <w:shd w:val="clear" w:color="auto" w:fill="FFFFFF"/>
              </w:rPr>
            </w:pPr>
          </w:p>
        </w:tc>
        <w:tc>
          <w:tcPr>
            <w:tcW w:w="542" w:type="dxa"/>
            <w:vMerge w:val="continue"/>
            <w:noWrap w:val="0"/>
            <w:vAlign w:val="center"/>
          </w:tcPr>
          <w:p w14:paraId="3EF155E5">
            <w:pPr>
              <w:spacing w:line="280" w:lineRule="exact"/>
              <w:jc w:val="left"/>
              <w:rPr>
                <w:rFonts w:eastAsia="仿宋_GB2312"/>
                <w:szCs w:val="21"/>
                <w:shd w:val="clear" w:color="auto" w:fill="FFFFFF"/>
              </w:rPr>
            </w:pPr>
          </w:p>
        </w:tc>
      </w:tr>
      <w:tr w14:paraId="4D90B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0D56E01E">
            <w:pPr>
              <w:spacing w:line="280" w:lineRule="exact"/>
              <w:jc w:val="center"/>
              <w:rPr>
                <w:rFonts w:hint="eastAsia" w:eastAsia="仿宋_GB2312"/>
                <w:szCs w:val="21"/>
                <w:shd w:val="clear" w:color="auto" w:fill="FFFFFF"/>
                <w:lang w:eastAsia="zh-CN"/>
              </w:rPr>
            </w:pPr>
            <w:r>
              <w:rPr>
                <w:rFonts w:eastAsia="仿宋_GB2312"/>
                <w:szCs w:val="21"/>
                <w:shd w:val="clear" w:color="auto" w:fill="FFFFFF"/>
              </w:rPr>
              <w:t>2</w:t>
            </w:r>
            <w:r>
              <w:rPr>
                <w:rFonts w:hint="eastAsia" w:eastAsia="仿宋_GB2312"/>
                <w:szCs w:val="21"/>
                <w:shd w:val="clear" w:color="auto" w:fill="FFFFFF"/>
                <w:lang w:val="en-US" w:eastAsia="zh-CN"/>
              </w:rPr>
              <w:t>8</w:t>
            </w:r>
          </w:p>
        </w:tc>
        <w:tc>
          <w:tcPr>
            <w:tcW w:w="2342" w:type="dxa"/>
            <w:noWrap w:val="0"/>
            <w:tcMar>
              <w:top w:w="0" w:type="dxa"/>
              <w:left w:w="28" w:type="dxa"/>
              <w:bottom w:w="0" w:type="dxa"/>
              <w:right w:w="28" w:type="dxa"/>
            </w:tcMar>
            <w:vAlign w:val="center"/>
          </w:tcPr>
          <w:p w14:paraId="7FEB403F">
            <w:pPr>
              <w:spacing w:line="280" w:lineRule="exact"/>
              <w:ind w:right="340"/>
              <w:rPr>
                <w:rFonts w:eastAsia="仿宋_GB2312"/>
                <w:szCs w:val="21"/>
                <w:shd w:val="clear" w:color="auto" w:fill="FFFFFF"/>
              </w:rPr>
            </w:pPr>
            <w:r>
              <w:rPr>
                <w:rFonts w:eastAsia="仿宋_GB2312"/>
                <w:szCs w:val="21"/>
                <w:shd w:val="clear" w:color="auto" w:fill="FFFFFF"/>
              </w:rPr>
              <w:t>固定水灭火系统</w:t>
            </w:r>
          </w:p>
        </w:tc>
        <w:tc>
          <w:tcPr>
            <w:tcW w:w="999" w:type="dxa"/>
            <w:noWrap w:val="0"/>
            <w:vAlign w:val="center"/>
          </w:tcPr>
          <w:p w14:paraId="1208714C">
            <w:pPr>
              <w:tabs>
                <w:tab w:val="left" w:pos="3161"/>
              </w:tabs>
              <w:spacing w:line="280" w:lineRule="exact"/>
              <w:jc w:val="center"/>
              <w:rPr>
                <w:rFonts w:eastAsia="仿宋_GB2312"/>
                <w:szCs w:val="21"/>
                <w:shd w:val="clear" w:color="auto" w:fill="FFFFFF"/>
              </w:rPr>
            </w:pPr>
            <w:r>
              <w:rPr>
                <w:rFonts w:eastAsia="仿宋_GB2312"/>
                <w:szCs w:val="21"/>
                <w:shd w:val="clear" w:color="auto" w:fill="FFFFFF"/>
              </w:rPr>
              <w:t>1套</w:t>
            </w:r>
          </w:p>
        </w:tc>
        <w:tc>
          <w:tcPr>
            <w:tcW w:w="4049" w:type="dxa"/>
            <w:noWrap w:val="0"/>
            <w:vAlign w:val="center"/>
          </w:tcPr>
          <w:p w14:paraId="43EE1516">
            <w:pPr>
              <w:tabs>
                <w:tab w:val="left" w:pos="3161"/>
              </w:tabs>
              <w:spacing w:line="280" w:lineRule="exact"/>
              <w:rPr>
                <w:rFonts w:eastAsia="仿宋_GB2312"/>
                <w:szCs w:val="21"/>
                <w:shd w:val="clear" w:color="auto" w:fill="FFFFFF"/>
              </w:rPr>
            </w:pPr>
          </w:p>
        </w:tc>
        <w:tc>
          <w:tcPr>
            <w:tcW w:w="542" w:type="dxa"/>
            <w:vMerge w:val="continue"/>
            <w:noWrap w:val="0"/>
            <w:vAlign w:val="center"/>
          </w:tcPr>
          <w:p w14:paraId="78D06287">
            <w:pPr>
              <w:spacing w:line="280" w:lineRule="exact"/>
              <w:jc w:val="left"/>
              <w:rPr>
                <w:rFonts w:eastAsia="仿宋_GB2312"/>
                <w:szCs w:val="21"/>
                <w:shd w:val="clear" w:color="auto" w:fill="FFFFFF"/>
              </w:rPr>
            </w:pPr>
          </w:p>
        </w:tc>
      </w:tr>
      <w:tr w14:paraId="6AF6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720A09E1">
            <w:pPr>
              <w:spacing w:line="280" w:lineRule="exact"/>
              <w:jc w:val="center"/>
              <w:rPr>
                <w:rFonts w:hint="eastAsia" w:eastAsia="仿宋_GB2312"/>
                <w:szCs w:val="21"/>
                <w:shd w:val="clear" w:color="auto" w:fill="FFFFFF"/>
                <w:lang w:eastAsia="zh-CN"/>
              </w:rPr>
            </w:pPr>
            <w:r>
              <w:rPr>
                <w:rFonts w:eastAsia="仿宋_GB2312"/>
                <w:szCs w:val="21"/>
                <w:shd w:val="clear" w:color="auto" w:fill="FFFFFF"/>
              </w:rPr>
              <w:t>2</w:t>
            </w:r>
            <w:r>
              <w:rPr>
                <w:rFonts w:hint="eastAsia" w:eastAsia="仿宋_GB2312"/>
                <w:szCs w:val="21"/>
                <w:shd w:val="clear" w:color="auto" w:fill="FFFFFF"/>
                <w:lang w:val="en-US" w:eastAsia="zh-CN"/>
              </w:rPr>
              <w:t>9</w:t>
            </w:r>
          </w:p>
        </w:tc>
        <w:tc>
          <w:tcPr>
            <w:tcW w:w="2342" w:type="dxa"/>
            <w:noWrap w:val="0"/>
            <w:tcMar>
              <w:top w:w="0" w:type="dxa"/>
              <w:left w:w="28" w:type="dxa"/>
              <w:bottom w:w="0" w:type="dxa"/>
              <w:right w:w="28" w:type="dxa"/>
            </w:tcMar>
            <w:vAlign w:val="center"/>
          </w:tcPr>
          <w:p w14:paraId="60DEBC15">
            <w:pPr>
              <w:spacing w:line="280" w:lineRule="exact"/>
              <w:ind w:right="340"/>
              <w:rPr>
                <w:rFonts w:eastAsia="仿宋_GB2312"/>
                <w:szCs w:val="21"/>
                <w:shd w:val="clear" w:color="auto" w:fill="FFFFFF"/>
              </w:rPr>
            </w:pPr>
            <w:r>
              <w:rPr>
                <w:rFonts w:eastAsia="仿宋_GB2312"/>
                <w:szCs w:val="21"/>
                <w:shd w:val="clear" w:color="auto" w:fill="FFFFFF"/>
              </w:rPr>
              <w:t>干粉灭火系统</w:t>
            </w:r>
          </w:p>
        </w:tc>
        <w:tc>
          <w:tcPr>
            <w:tcW w:w="999" w:type="dxa"/>
            <w:noWrap w:val="0"/>
            <w:vAlign w:val="center"/>
          </w:tcPr>
          <w:p w14:paraId="242C0BAF">
            <w:pPr>
              <w:tabs>
                <w:tab w:val="left" w:pos="3161"/>
              </w:tabs>
              <w:spacing w:line="280" w:lineRule="exact"/>
              <w:jc w:val="center"/>
              <w:rPr>
                <w:rFonts w:eastAsia="仿宋_GB2312"/>
                <w:szCs w:val="21"/>
                <w:shd w:val="clear" w:color="auto" w:fill="FFFFFF"/>
              </w:rPr>
            </w:pPr>
            <w:r>
              <w:rPr>
                <w:rFonts w:eastAsia="仿宋_GB2312"/>
                <w:szCs w:val="21"/>
                <w:shd w:val="clear" w:color="auto" w:fill="FFFFFF"/>
              </w:rPr>
              <w:t>1套</w:t>
            </w:r>
          </w:p>
        </w:tc>
        <w:tc>
          <w:tcPr>
            <w:tcW w:w="4049" w:type="dxa"/>
            <w:noWrap w:val="0"/>
            <w:vAlign w:val="center"/>
          </w:tcPr>
          <w:p w14:paraId="1D546FE6">
            <w:pPr>
              <w:tabs>
                <w:tab w:val="left" w:pos="3161"/>
              </w:tabs>
              <w:spacing w:line="280" w:lineRule="exact"/>
              <w:rPr>
                <w:rFonts w:eastAsia="仿宋_GB2312"/>
                <w:szCs w:val="21"/>
                <w:shd w:val="clear" w:color="auto" w:fill="FFFFFF"/>
              </w:rPr>
            </w:pPr>
          </w:p>
        </w:tc>
        <w:tc>
          <w:tcPr>
            <w:tcW w:w="542" w:type="dxa"/>
            <w:vMerge w:val="continue"/>
            <w:noWrap w:val="0"/>
            <w:vAlign w:val="center"/>
          </w:tcPr>
          <w:p w14:paraId="70FA3761">
            <w:pPr>
              <w:spacing w:line="280" w:lineRule="exact"/>
              <w:jc w:val="left"/>
              <w:rPr>
                <w:rFonts w:eastAsia="仿宋_GB2312"/>
                <w:szCs w:val="21"/>
                <w:shd w:val="clear" w:color="auto" w:fill="FFFFFF"/>
              </w:rPr>
            </w:pPr>
          </w:p>
        </w:tc>
      </w:tr>
      <w:tr w14:paraId="1606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39B23689">
            <w:pPr>
              <w:spacing w:line="280" w:lineRule="exact"/>
              <w:jc w:val="center"/>
              <w:rPr>
                <w:rFonts w:hint="default" w:eastAsia="仿宋_GB2312"/>
                <w:szCs w:val="21"/>
                <w:shd w:val="clear" w:color="auto" w:fill="FFFFFF"/>
                <w:lang w:val="en-US" w:eastAsia="zh-CN"/>
              </w:rPr>
            </w:pPr>
            <w:r>
              <w:rPr>
                <w:rFonts w:hint="eastAsia" w:eastAsia="仿宋_GB2312"/>
                <w:szCs w:val="21"/>
                <w:shd w:val="clear" w:color="auto" w:fill="FFFFFF"/>
                <w:lang w:val="en-US" w:eastAsia="zh-CN"/>
              </w:rPr>
              <w:t>30</w:t>
            </w:r>
          </w:p>
        </w:tc>
        <w:tc>
          <w:tcPr>
            <w:tcW w:w="2342" w:type="dxa"/>
            <w:noWrap w:val="0"/>
            <w:tcMar>
              <w:top w:w="0" w:type="dxa"/>
              <w:left w:w="28" w:type="dxa"/>
              <w:bottom w:w="0" w:type="dxa"/>
              <w:right w:w="28" w:type="dxa"/>
            </w:tcMar>
            <w:vAlign w:val="center"/>
          </w:tcPr>
          <w:p w14:paraId="55D743C0">
            <w:pPr>
              <w:spacing w:line="280" w:lineRule="exact"/>
              <w:rPr>
                <w:rFonts w:eastAsia="仿宋_GB2312"/>
                <w:szCs w:val="21"/>
                <w:shd w:val="clear" w:color="auto" w:fill="FFFFFF"/>
              </w:rPr>
            </w:pPr>
            <w:r>
              <w:rPr>
                <w:rFonts w:eastAsia="仿宋_GB2312"/>
                <w:szCs w:val="21"/>
                <w:shd w:val="clear" w:color="auto" w:fill="FFFFFF"/>
              </w:rPr>
              <w:t>人体解剖挂图</w:t>
            </w:r>
          </w:p>
        </w:tc>
        <w:tc>
          <w:tcPr>
            <w:tcW w:w="999" w:type="dxa"/>
            <w:noWrap w:val="0"/>
            <w:vAlign w:val="center"/>
          </w:tcPr>
          <w:p w14:paraId="77CBEC87">
            <w:pPr>
              <w:spacing w:line="280" w:lineRule="exact"/>
              <w:jc w:val="center"/>
              <w:rPr>
                <w:rFonts w:eastAsia="仿宋_GB2312"/>
                <w:szCs w:val="21"/>
                <w:shd w:val="clear" w:color="auto" w:fill="FFFFFF"/>
              </w:rPr>
            </w:pPr>
            <w:r>
              <w:rPr>
                <w:rFonts w:eastAsia="仿宋_GB2312"/>
                <w:szCs w:val="21"/>
                <w:shd w:val="clear" w:color="auto" w:fill="FFFFFF"/>
              </w:rPr>
              <w:t>1套</w:t>
            </w:r>
          </w:p>
        </w:tc>
        <w:tc>
          <w:tcPr>
            <w:tcW w:w="4049" w:type="dxa"/>
            <w:noWrap w:val="0"/>
            <w:vAlign w:val="center"/>
          </w:tcPr>
          <w:p w14:paraId="7BE1A7BB">
            <w:pPr>
              <w:spacing w:line="280" w:lineRule="exact"/>
              <w:rPr>
                <w:rFonts w:eastAsia="仿宋_GB2312"/>
                <w:szCs w:val="21"/>
                <w:shd w:val="clear" w:color="auto" w:fill="FFFFFF"/>
              </w:rPr>
            </w:pPr>
            <w:r>
              <w:rPr>
                <w:rFonts w:eastAsia="仿宋_GB2312"/>
                <w:szCs w:val="21"/>
                <w:shd w:val="clear" w:color="auto" w:fill="FFFFFF"/>
              </w:rPr>
              <w:t>人体九大系统各1幅。</w:t>
            </w:r>
          </w:p>
        </w:tc>
        <w:tc>
          <w:tcPr>
            <w:tcW w:w="542" w:type="dxa"/>
            <w:vMerge w:val="restart"/>
            <w:noWrap w:val="0"/>
            <w:vAlign w:val="center"/>
          </w:tcPr>
          <w:p w14:paraId="1B438373">
            <w:pPr>
              <w:spacing w:line="280" w:lineRule="exact"/>
              <w:ind w:right="-33"/>
              <w:jc w:val="center"/>
              <w:rPr>
                <w:rFonts w:eastAsia="仿宋_GB2312"/>
                <w:szCs w:val="21"/>
                <w:shd w:val="clear" w:color="auto" w:fill="FFFFFF"/>
              </w:rPr>
            </w:pPr>
            <w:r>
              <w:rPr>
                <w:rFonts w:eastAsia="仿宋_GB2312"/>
                <w:szCs w:val="21"/>
                <w:shd w:val="clear" w:color="auto" w:fill="FFFFFF"/>
              </w:rPr>
              <w:t>基本急救</w:t>
            </w:r>
          </w:p>
        </w:tc>
      </w:tr>
      <w:tr w14:paraId="7C74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498E9FA0">
            <w:pPr>
              <w:spacing w:line="280" w:lineRule="exact"/>
              <w:jc w:val="center"/>
              <w:rPr>
                <w:rFonts w:hint="default" w:eastAsia="仿宋_GB2312"/>
                <w:szCs w:val="21"/>
                <w:shd w:val="clear" w:color="auto" w:fill="FFFFFF"/>
                <w:lang w:val="en-US" w:eastAsia="zh-CN"/>
              </w:rPr>
            </w:pPr>
            <w:r>
              <w:rPr>
                <w:rFonts w:hint="eastAsia" w:eastAsia="仿宋_GB2312"/>
                <w:szCs w:val="21"/>
                <w:shd w:val="clear" w:color="auto" w:fill="FFFFFF"/>
                <w:lang w:val="en-US" w:eastAsia="zh-CN"/>
              </w:rPr>
              <w:t>31</w:t>
            </w:r>
          </w:p>
        </w:tc>
        <w:tc>
          <w:tcPr>
            <w:tcW w:w="2342" w:type="dxa"/>
            <w:noWrap w:val="0"/>
            <w:tcMar>
              <w:top w:w="0" w:type="dxa"/>
              <w:left w:w="28" w:type="dxa"/>
              <w:bottom w:w="0" w:type="dxa"/>
              <w:right w:w="28" w:type="dxa"/>
            </w:tcMar>
            <w:vAlign w:val="center"/>
          </w:tcPr>
          <w:p w14:paraId="43BFCB33">
            <w:pPr>
              <w:spacing w:line="280" w:lineRule="exact"/>
              <w:rPr>
                <w:rFonts w:eastAsia="仿宋_GB2312"/>
                <w:szCs w:val="21"/>
                <w:shd w:val="clear" w:color="auto" w:fill="FFFFFF"/>
              </w:rPr>
            </w:pPr>
            <w:r>
              <w:rPr>
                <w:rFonts w:eastAsia="仿宋_GB2312"/>
                <w:szCs w:val="21"/>
                <w:shd w:val="clear" w:color="auto" w:fill="FFFFFF"/>
              </w:rPr>
              <w:t>人体骨骼模型</w:t>
            </w:r>
          </w:p>
        </w:tc>
        <w:tc>
          <w:tcPr>
            <w:tcW w:w="999" w:type="dxa"/>
            <w:noWrap w:val="0"/>
            <w:vAlign w:val="center"/>
          </w:tcPr>
          <w:p w14:paraId="7F454B1D">
            <w:pPr>
              <w:spacing w:line="280" w:lineRule="exact"/>
              <w:jc w:val="center"/>
              <w:rPr>
                <w:rFonts w:eastAsia="仿宋_GB2312"/>
                <w:szCs w:val="21"/>
                <w:shd w:val="clear" w:color="auto" w:fill="FFFFFF"/>
              </w:rPr>
            </w:pPr>
            <w:r>
              <w:rPr>
                <w:rFonts w:eastAsia="仿宋_GB2312"/>
                <w:szCs w:val="21"/>
                <w:shd w:val="clear" w:color="auto" w:fill="FFFFFF"/>
              </w:rPr>
              <w:t>1具</w:t>
            </w:r>
          </w:p>
        </w:tc>
        <w:tc>
          <w:tcPr>
            <w:tcW w:w="4049" w:type="dxa"/>
            <w:noWrap w:val="0"/>
            <w:vAlign w:val="center"/>
          </w:tcPr>
          <w:p w14:paraId="03970D18">
            <w:pPr>
              <w:spacing w:line="280" w:lineRule="exact"/>
              <w:rPr>
                <w:rFonts w:eastAsia="仿宋_GB2312"/>
                <w:szCs w:val="21"/>
                <w:shd w:val="clear" w:color="auto" w:fill="FFFFFF"/>
              </w:rPr>
            </w:pPr>
          </w:p>
        </w:tc>
        <w:tc>
          <w:tcPr>
            <w:tcW w:w="542" w:type="dxa"/>
            <w:vMerge w:val="continue"/>
            <w:noWrap w:val="0"/>
            <w:vAlign w:val="center"/>
          </w:tcPr>
          <w:p w14:paraId="7918D858">
            <w:pPr>
              <w:spacing w:line="280" w:lineRule="exact"/>
              <w:jc w:val="left"/>
              <w:rPr>
                <w:rFonts w:eastAsia="仿宋_GB2312"/>
                <w:szCs w:val="21"/>
                <w:shd w:val="clear" w:color="auto" w:fill="FFFFFF"/>
              </w:rPr>
            </w:pPr>
          </w:p>
        </w:tc>
      </w:tr>
      <w:tr w14:paraId="53E22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0FDFD89F">
            <w:pPr>
              <w:spacing w:line="280" w:lineRule="exact"/>
              <w:jc w:val="center"/>
              <w:rPr>
                <w:rFonts w:hint="default" w:eastAsia="仿宋_GB2312"/>
                <w:szCs w:val="21"/>
                <w:shd w:val="clear" w:color="auto" w:fill="FFFFFF"/>
                <w:lang w:val="en-US" w:eastAsia="zh-CN"/>
              </w:rPr>
            </w:pPr>
            <w:r>
              <w:rPr>
                <w:rFonts w:hint="eastAsia" w:eastAsia="仿宋_GB2312"/>
                <w:szCs w:val="21"/>
                <w:shd w:val="clear" w:color="auto" w:fill="FFFFFF"/>
                <w:lang w:val="en-US" w:eastAsia="zh-CN"/>
              </w:rPr>
              <w:t>32</w:t>
            </w:r>
          </w:p>
        </w:tc>
        <w:tc>
          <w:tcPr>
            <w:tcW w:w="2342" w:type="dxa"/>
            <w:noWrap w:val="0"/>
            <w:tcMar>
              <w:top w:w="0" w:type="dxa"/>
              <w:left w:w="28" w:type="dxa"/>
              <w:bottom w:w="0" w:type="dxa"/>
              <w:right w:w="28" w:type="dxa"/>
            </w:tcMar>
            <w:vAlign w:val="center"/>
          </w:tcPr>
          <w:p w14:paraId="2EF5E0D1">
            <w:pPr>
              <w:spacing w:line="280" w:lineRule="exact"/>
              <w:rPr>
                <w:rFonts w:eastAsia="仿宋_GB2312"/>
                <w:szCs w:val="21"/>
                <w:shd w:val="clear" w:color="auto" w:fill="FFFFFF"/>
              </w:rPr>
            </w:pPr>
            <w:r>
              <w:rPr>
                <w:rFonts w:eastAsia="仿宋_GB2312"/>
                <w:szCs w:val="21"/>
                <w:shd w:val="clear" w:color="auto" w:fill="FFFFFF"/>
              </w:rPr>
              <w:t>心肺复苏模拟人</w:t>
            </w:r>
          </w:p>
        </w:tc>
        <w:tc>
          <w:tcPr>
            <w:tcW w:w="999" w:type="dxa"/>
            <w:noWrap w:val="0"/>
            <w:vAlign w:val="center"/>
          </w:tcPr>
          <w:p w14:paraId="1EC6C912">
            <w:pPr>
              <w:spacing w:line="280" w:lineRule="exact"/>
              <w:jc w:val="center"/>
              <w:rPr>
                <w:rFonts w:eastAsia="仿宋_GB2312"/>
                <w:szCs w:val="21"/>
                <w:shd w:val="clear" w:color="auto" w:fill="FFFFFF"/>
              </w:rPr>
            </w:pPr>
            <w:r>
              <w:rPr>
                <w:rFonts w:eastAsia="仿宋_GB2312"/>
                <w:szCs w:val="21"/>
                <w:shd w:val="clear" w:color="auto" w:fill="FFFFFF"/>
              </w:rPr>
              <w:t>2个</w:t>
            </w:r>
          </w:p>
        </w:tc>
        <w:tc>
          <w:tcPr>
            <w:tcW w:w="4049" w:type="dxa"/>
            <w:noWrap w:val="0"/>
            <w:vAlign w:val="center"/>
          </w:tcPr>
          <w:p w14:paraId="70EB11B6">
            <w:pPr>
              <w:spacing w:line="280" w:lineRule="exact"/>
              <w:rPr>
                <w:rFonts w:eastAsia="仿宋_GB2312"/>
                <w:szCs w:val="21"/>
                <w:shd w:val="clear" w:color="auto" w:fill="FFFFFF"/>
              </w:rPr>
            </w:pPr>
            <w:r>
              <w:rPr>
                <w:rFonts w:eastAsia="仿宋_GB2312"/>
                <w:szCs w:val="21"/>
                <w:shd w:val="clear" w:color="auto" w:fill="FFFFFF"/>
              </w:rPr>
              <w:t>具有语音提示功能，提示学员操作正确与否。</w:t>
            </w:r>
          </w:p>
        </w:tc>
        <w:tc>
          <w:tcPr>
            <w:tcW w:w="542" w:type="dxa"/>
            <w:vMerge w:val="continue"/>
            <w:noWrap w:val="0"/>
            <w:vAlign w:val="center"/>
          </w:tcPr>
          <w:p w14:paraId="6E2211A4">
            <w:pPr>
              <w:spacing w:line="280" w:lineRule="exact"/>
              <w:jc w:val="left"/>
              <w:rPr>
                <w:rFonts w:eastAsia="仿宋_GB2312"/>
                <w:szCs w:val="21"/>
                <w:shd w:val="clear" w:color="auto" w:fill="FFFFFF"/>
              </w:rPr>
            </w:pPr>
          </w:p>
        </w:tc>
      </w:tr>
      <w:tr w14:paraId="4C923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73CF0035">
            <w:pPr>
              <w:spacing w:line="280" w:lineRule="exact"/>
              <w:jc w:val="center"/>
              <w:rPr>
                <w:rFonts w:hint="default" w:eastAsia="仿宋_GB2312"/>
                <w:szCs w:val="21"/>
                <w:shd w:val="clear" w:color="auto" w:fill="FFFFFF"/>
                <w:lang w:val="en-US" w:eastAsia="zh-CN"/>
              </w:rPr>
            </w:pPr>
            <w:r>
              <w:rPr>
                <w:rFonts w:hint="eastAsia" w:eastAsia="仿宋_GB2312"/>
                <w:szCs w:val="21"/>
                <w:shd w:val="clear" w:color="auto" w:fill="FFFFFF"/>
                <w:lang w:val="en-US" w:eastAsia="zh-CN"/>
              </w:rPr>
              <w:t>33</w:t>
            </w:r>
          </w:p>
        </w:tc>
        <w:tc>
          <w:tcPr>
            <w:tcW w:w="2342" w:type="dxa"/>
            <w:noWrap w:val="0"/>
            <w:tcMar>
              <w:top w:w="0" w:type="dxa"/>
              <w:left w:w="28" w:type="dxa"/>
              <w:bottom w:w="0" w:type="dxa"/>
              <w:right w:w="28" w:type="dxa"/>
            </w:tcMar>
            <w:vAlign w:val="center"/>
          </w:tcPr>
          <w:p w14:paraId="40BA9B30">
            <w:pPr>
              <w:spacing w:line="280" w:lineRule="exact"/>
              <w:rPr>
                <w:rFonts w:eastAsia="仿宋_GB2312"/>
                <w:szCs w:val="21"/>
                <w:shd w:val="clear" w:color="auto" w:fill="FFFFFF"/>
              </w:rPr>
            </w:pPr>
            <w:r>
              <w:rPr>
                <w:rFonts w:eastAsia="仿宋_GB2312"/>
                <w:szCs w:val="21"/>
                <w:shd w:val="clear" w:color="auto" w:fill="FFFFFF"/>
              </w:rPr>
              <w:t>急救箱</w:t>
            </w:r>
          </w:p>
        </w:tc>
        <w:tc>
          <w:tcPr>
            <w:tcW w:w="999" w:type="dxa"/>
            <w:noWrap w:val="0"/>
            <w:vAlign w:val="center"/>
          </w:tcPr>
          <w:p w14:paraId="182158E0">
            <w:pPr>
              <w:spacing w:line="280" w:lineRule="exact"/>
              <w:jc w:val="center"/>
              <w:rPr>
                <w:rFonts w:eastAsia="仿宋_GB2312"/>
                <w:szCs w:val="21"/>
                <w:shd w:val="clear" w:color="auto" w:fill="FFFFFF"/>
              </w:rPr>
            </w:pPr>
            <w:r>
              <w:rPr>
                <w:rFonts w:eastAsia="仿宋_GB2312"/>
                <w:szCs w:val="21"/>
                <w:shd w:val="clear" w:color="auto" w:fill="FFFFFF"/>
              </w:rPr>
              <w:t>2个</w:t>
            </w:r>
          </w:p>
        </w:tc>
        <w:tc>
          <w:tcPr>
            <w:tcW w:w="4049" w:type="dxa"/>
            <w:noWrap w:val="0"/>
            <w:vAlign w:val="center"/>
          </w:tcPr>
          <w:p w14:paraId="464D0E18">
            <w:pPr>
              <w:spacing w:line="280" w:lineRule="exact"/>
              <w:rPr>
                <w:rFonts w:eastAsia="仿宋_GB2312"/>
                <w:szCs w:val="21"/>
                <w:shd w:val="clear" w:color="auto" w:fill="FFFFFF"/>
              </w:rPr>
            </w:pPr>
            <w:r>
              <w:rPr>
                <w:rFonts w:eastAsia="仿宋_GB2312"/>
                <w:szCs w:val="21"/>
                <w:shd w:val="clear" w:color="auto" w:fill="FFFFFF"/>
              </w:rPr>
              <w:t>符合海船船用标准。</w:t>
            </w:r>
          </w:p>
        </w:tc>
        <w:tc>
          <w:tcPr>
            <w:tcW w:w="542" w:type="dxa"/>
            <w:vMerge w:val="continue"/>
            <w:noWrap w:val="0"/>
            <w:vAlign w:val="center"/>
          </w:tcPr>
          <w:p w14:paraId="1E03002D">
            <w:pPr>
              <w:spacing w:line="280" w:lineRule="exact"/>
              <w:jc w:val="left"/>
              <w:rPr>
                <w:rFonts w:eastAsia="仿宋_GB2312"/>
                <w:szCs w:val="21"/>
                <w:shd w:val="clear" w:color="auto" w:fill="FFFFFF"/>
              </w:rPr>
            </w:pPr>
          </w:p>
        </w:tc>
      </w:tr>
      <w:tr w14:paraId="7987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68C42CD1">
            <w:pPr>
              <w:spacing w:line="280" w:lineRule="exact"/>
              <w:jc w:val="center"/>
              <w:rPr>
                <w:rFonts w:hint="eastAsia" w:eastAsia="仿宋_GB2312"/>
                <w:szCs w:val="21"/>
                <w:shd w:val="clear" w:color="auto" w:fill="FFFFFF"/>
                <w:lang w:eastAsia="zh-CN"/>
              </w:rPr>
            </w:pPr>
            <w:r>
              <w:rPr>
                <w:rFonts w:eastAsia="仿宋_GB2312"/>
                <w:szCs w:val="21"/>
                <w:shd w:val="clear" w:color="auto" w:fill="FFFFFF"/>
              </w:rPr>
              <w:t>3</w:t>
            </w:r>
            <w:r>
              <w:rPr>
                <w:rFonts w:hint="eastAsia" w:eastAsia="仿宋_GB2312"/>
                <w:szCs w:val="21"/>
                <w:shd w:val="clear" w:color="auto" w:fill="FFFFFF"/>
                <w:lang w:val="en-US" w:eastAsia="zh-CN"/>
              </w:rPr>
              <w:t>4</w:t>
            </w:r>
          </w:p>
        </w:tc>
        <w:tc>
          <w:tcPr>
            <w:tcW w:w="2342" w:type="dxa"/>
            <w:noWrap w:val="0"/>
            <w:tcMar>
              <w:top w:w="0" w:type="dxa"/>
              <w:left w:w="28" w:type="dxa"/>
              <w:bottom w:w="0" w:type="dxa"/>
              <w:right w:w="28" w:type="dxa"/>
            </w:tcMar>
            <w:vAlign w:val="center"/>
          </w:tcPr>
          <w:p w14:paraId="4BAA68DC">
            <w:pPr>
              <w:spacing w:line="280" w:lineRule="exact"/>
              <w:rPr>
                <w:rFonts w:eastAsia="仿宋_GB2312"/>
                <w:szCs w:val="21"/>
                <w:shd w:val="clear" w:color="auto" w:fill="FFFFFF"/>
              </w:rPr>
            </w:pPr>
            <w:r>
              <w:rPr>
                <w:rFonts w:eastAsia="仿宋_GB2312"/>
                <w:szCs w:val="21"/>
                <w:shd w:val="clear" w:color="auto" w:fill="FFFFFF"/>
              </w:rPr>
              <w:t>担架</w:t>
            </w:r>
          </w:p>
        </w:tc>
        <w:tc>
          <w:tcPr>
            <w:tcW w:w="999" w:type="dxa"/>
            <w:noWrap w:val="0"/>
            <w:vAlign w:val="center"/>
          </w:tcPr>
          <w:p w14:paraId="1D188D70">
            <w:pPr>
              <w:spacing w:line="280" w:lineRule="exact"/>
              <w:jc w:val="center"/>
              <w:rPr>
                <w:rFonts w:eastAsia="仿宋_GB2312"/>
                <w:szCs w:val="21"/>
                <w:shd w:val="clear" w:color="auto" w:fill="FFFFFF"/>
              </w:rPr>
            </w:pPr>
            <w:r>
              <w:rPr>
                <w:rFonts w:eastAsia="仿宋_GB2312"/>
                <w:szCs w:val="21"/>
                <w:shd w:val="clear" w:color="auto" w:fill="FFFFFF"/>
              </w:rPr>
              <w:t>1具</w:t>
            </w:r>
          </w:p>
        </w:tc>
        <w:tc>
          <w:tcPr>
            <w:tcW w:w="4049" w:type="dxa"/>
            <w:noWrap w:val="0"/>
            <w:vAlign w:val="center"/>
          </w:tcPr>
          <w:p w14:paraId="22958BEC">
            <w:pPr>
              <w:spacing w:line="280" w:lineRule="exact"/>
              <w:rPr>
                <w:rFonts w:eastAsia="仿宋_GB2312"/>
                <w:szCs w:val="21"/>
                <w:shd w:val="clear" w:color="auto" w:fill="FFFFFF"/>
              </w:rPr>
            </w:pPr>
            <w:r>
              <w:rPr>
                <w:rFonts w:eastAsia="仿宋_GB2312"/>
                <w:szCs w:val="21"/>
                <w:shd w:val="clear" w:color="auto" w:fill="FFFFFF"/>
              </w:rPr>
              <w:t>适合船舶医疗救护的专用担架。</w:t>
            </w:r>
          </w:p>
        </w:tc>
        <w:tc>
          <w:tcPr>
            <w:tcW w:w="542" w:type="dxa"/>
            <w:vMerge w:val="continue"/>
            <w:noWrap w:val="0"/>
            <w:vAlign w:val="center"/>
          </w:tcPr>
          <w:p w14:paraId="2205377F">
            <w:pPr>
              <w:spacing w:line="280" w:lineRule="exact"/>
              <w:jc w:val="left"/>
              <w:rPr>
                <w:rFonts w:eastAsia="仿宋_GB2312"/>
                <w:szCs w:val="21"/>
                <w:shd w:val="clear" w:color="auto" w:fill="FFFFFF"/>
              </w:rPr>
            </w:pPr>
          </w:p>
        </w:tc>
      </w:tr>
      <w:tr w14:paraId="4AE2B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42BA62CF">
            <w:pPr>
              <w:spacing w:line="280" w:lineRule="exact"/>
              <w:jc w:val="center"/>
              <w:rPr>
                <w:rFonts w:hint="eastAsia" w:eastAsia="仿宋_GB2312"/>
                <w:szCs w:val="21"/>
                <w:shd w:val="clear" w:color="auto" w:fill="FFFFFF"/>
                <w:lang w:eastAsia="zh-CN"/>
              </w:rPr>
            </w:pPr>
            <w:r>
              <w:rPr>
                <w:rFonts w:eastAsia="仿宋_GB2312"/>
                <w:szCs w:val="21"/>
                <w:shd w:val="clear" w:color="auto" w:fill="FFFFFF"/>
              </w:rPr>
              <w:t>3</w:t>
            </w:r>
            <w:r>
              <w:rPr>
                <w:rFonts w:hint="eastAsia" w:eastAsia="仿宋_GB2312"/>
                <w:szCs w:val="21"/>
                <w:shd w:val="clear" w:color="auto" w:fill="FFFFFF"/>
                <w:lang w:val="en-US" w:eastAsia="zh-CN"/>
              </w:rPr>
              <w:t>5</w:t>
            </w:r>
          </w:p>
        </w:tc>
        <w:tc>
          <w:tcPr>
            <w:tcW w:w="2342" w:type="dxa"/>
            <w:noWrap w:val="0"/>
            <w:tcMar>
              <w:top w:w="0" w:type="dxa"/>
              <w:left w:w="28" w:type="dxa"/>
              <w:bottom w:w="0" w:type="dxa"/>
              <w:right w:w="28" w:type="dxa"/>
            </w:tcMar>
            <w:vAlign w:val="center"/>
          </w:tcPr>
          <w:p w14:paraId="2363609D">
            <w:pPr>
              <w:spacing w:line="280" w:lineRule="exact"/>
              <w:rPr>
                <w:rFonts w:eastAsia="仿宋_GB2312"/>
                <w:szCs w:val="21"/>
                <w:shd w:val="clear" w:color="auto" w:fill="FFFFFF"/>
              </w:rPr>
            </w:pPr>
            <w:r>
              <w:rPr>
                <w:rFonts w:eastAsia="仿宋_GB2312"/>
                <w:szCs w:val="21"/>
                <w:shd w:val="clear" w:color="auto" w:fill="FFFFFF"/>
              </w:rPr>
              <w:t>绷带、三角巾、止血带、夹板（适用上、下肢）</w:t>
            </w:r>
          </w:p>
        </w:tc>
        <w:tc>
          <w:tcPr>
            <w:tcW w:w="999" w:type="dxa"/>
            <w:noWrap w:val="0"/>
            <w:vAlign w:val="center"/>
          </w:tcPr>
          <w:p w14:paraId="64027BE2">
            <w:pPr>
              <w:spacing w:line="280" w:lineRule="exact"/>
              <w:jc w:val="center"/>
              <w:rPr>
                <w:rFonts w:eastAsia="仿宋_GB2312"/>
                <w:szCs w:val="21"/>
                <w:shd w:val="clear" w:color="auto" w:fill="FFFFFF"/>
              </w:rPr>
            </w:pPr>
            <w:r>
              <w:rPr>
                <w:rFonts w:eastAsia="仿宋_GB2312"/>
                <w:szCs w:val="21"/>
                <w:shd w:val="clear" w:color="auto" w:fill="FFFFFF"/>
              </w:rPr>
              <w:t>20个（副）</w:t>
            </w:r>
          </w:p>
        </w:tc>
        <w:tc>
          <w:tcPr>
            <w:tcW w:w="4049" w:type="dxa"/>
            <w:noWrap w:val="0"/>
            <w:vAlign w:val="center"/>
          </w:tcPr>
          <w:p w14:paraId="4C85DD07">
            <w:pPr>
              <w:spacing w:line="280" w:lineRule="exact"/>
              <w:rPr>
                <w:rFonts w:eastAsia="仿宋_GB2312"/>
                <w:szCs w:val="21"/>
                <w:shd w:val="clear" w:color="auto" w:fill="FFFFFF"/>
              </w:rPr>
            </w:pPr>
            <w:r>
              <w:rPr>
                <w:rFonts w:eastAsia="仿宋_GB2312"/>
                <w:szCs w:val="21"/>
                <w:shd w:val="clear" w:color="auto" w:fill="FFFFFF"/>
              </w:rPr>
              <w:t>至少备有各20个（副）</w:t>
            </w:r>
          </w:p>
        </w:tc>
        <w:tc>
          <w:tcPr>
            <w:tcW w:w="542" w:type="dxa"/>
            <w:vMerge w:val="continue"/>
            <w:noWrap w:val="0"/>
            <w:vAlign w:val="center"/>
          </w:tcPr>
          <w:p w14:paraId="4ECAF668">
            <w:pPr>
              <w:spacing w:line="280" w:lineRule="exact"/>
              <w:jc w:val="left"/>
              <w:rPr>
                <w:rFonts w:eastAsia="仿宋_GB2312"/>
                <w:szCs w:val="21"/>
                <w:shd w:val="clear" w:color="auto" w:fill="FFFFFF"/>
              </w:rPr>
            </w:pPr>
          </w:p>
        </w:tc>
      </w:tr>
      <w:tr w14:paraId="26FD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13A9C848">
            <w:pPr>
              <w:spacing w:line="280" w:lineRule="exact"/>
              <w:jc w:val="center"/>
              <w:rPr>
                <w:rFonts w:hint="eastAsia" w:eastAsia="仿宋_GB2312"/>
                <w:szCs w:val="21"/>
                <w:shd w:val="clear" w:color="auto" w:fill="FFFFFF"/>
                <w:lang w:eastAsia="zh-CN"/>
              </w:rPr>
            </w:pPr>
            <w:r>
              <w:rPr>
                <w:rFonts w:eastAsia="仿宋_GB2312"/>
                <w:szCs w:val="21"/>
                <w:shd w:val="clear" w:color="auto" w:fill="FFFFFF"/>
              </w:rPr>
              <w:t>3</w:t>
            </w:r>
            <w:r>
              <w:rPr>
                <w:rFonts w:hint="eastAsia" w:eastAsia="仿宋_GB2312"/>
                <w:szCs w:val="21"/>
                <w:shd w:val="clear" w:color="auto" w:fill="FFFFFF"/>
                <w:lang w:val="en-US" w:eastAsia="zh-CN"/>
              </w:rPr>
              <w:t>6</w:t>
            </w:r>
          </w:p>
        </w:tc>
        <w:tc>
          <w:tcPr>
            <w:tcW w:w="2342" w:type="dxa"/>
            <w:noWrap w:val="0"/>
            <w:tcMar>
              <w:top w:w="0" w:type="dxa"/>
              <w:left w:w="28" w:type="dxa"/>
              <w:bottom w:w="0" w:type="dxa"/>
              <w:right w:w="28" w:type="dxa"/>
            </w:tcMar>
            <w:vAlign w:val="center"/>
          </w:tcPr>
          <w:p w14:paraId="36423B2C">
            <w:pPr>
              <w:spacing w:line="280" w:lineRule="exact"/>
              <w:rPr>
                <w:rFonts w:eastAsia="仿宋_GB2312"/>
                <w:szCs w:val="21"/>
                <w:shd w:val="clear" w:color="auto" w:fill="FFFFFF"/>
              </w:rPr>
            </w:pPr>
            <w:r>
              <w:rPr>
                <w:rFonts w:eastAsia="仿宋_GB2312"/>
                <w:szCs w:val="21"/>
                <w:shd w:val="clear" w:color="auto" w:fill="FFFFFF"/>
              </w:rPr>
              <w:t>听诊器、血压计、体温计</w:t>
            </w:r>
          </w:p>
        </w:tc>
        <w:tc>
          <w:tcPr>
            <w:tcW w:w="999" w:type="dxa"/>
            <w:noWrap w:val="0"/>
            <w:vAlign w:val="center"/>
          </w:tcPr>
          <w:p w14:paraId="281BD307">
            <w:pPr>
              <w:spacing w:line="280" w:lineRule="exact"/>
              <w:jc w:val="center"/>
              <w:rPr>
                <w:rFonts w:eastAsia="仿宋_GB2312"/>
                <w:szCs w:val="21"/>
                <w:shd w:val="clear" w:color="auto" w:fill="FFFFFF"/>
              </w:rPr>
            </w:pPr>
            <w:r>
              <w:rPr>
                <w:rFonts w:eastAsia="仿宋_GB2312"/>
                <w:szCs w:val="21"/>
                <w:shd w:val="clear" w:color="auto" w:fill="FFFFFF"/>
              </w:rPr>
              <w:t>各6个</w:t>
            </w:r>
          </w:p>
        </w:tc>
        <w:tc>
          <w:tcPr>
            <w:tcW w:w="4049" w:type="dxa"/>
            <w:noWrap w:val="0"/>
            <w:vAlign w:val="center"/>
          </w:tcPr>
          <w:p w14:paraId="5F109B92">
            <w:pPr>
              <w:spacing w:line="280" w:lineRule="exact"/>
              <w:rPr>
                <w:rFonts w:eastAsia="仿宋_GB2312"/>
                <w:szCs w:val="21"/>
                <w:shd w:val="clear" w:color="auto" w:fill="FFFFFF"/>
              </w:rPr>
            </w:pPr>
          </w:p>
        </w:tc>
        <w:tc>
          <w:tcPr>
            <w:tcW w:w="542" w:type="dxa"/>
            <w:vMerge w:val="continue"/>
            <w:noWrap w:val="0"/>
            <w:vAlign w:val="center"/>
          </w:tcPr>
          <w:p w14:paraId="47A91D15">
            <w:pPr>
              <w:spacing w:line="280" w:lineRule="exact"/>
              <w:jc w:val="left"/>
              <w:rPr>
                <w:rFonts w:eastAsia="仿宋_GB2312"/>
                <w:szCs w:val="21"/>
                <w:shd w:val="clear" w:color="auto" w:fill="FFFFFF"/>
              </w:rPr>
            </w:pPr>
          </w:p>
        </w:tc>
      </w:tr>
      <w:tr w14:paraId="7C3B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120BF9F8">
            <w:pPr>
              <w:spacing w:line="280" w:lineRule="exact"/>
              <w:jc w:val="center"/>
              <w:rPr>
                <w:rFonts w:hint="eastAsia" w:eastAsia="仿宋_GB2312"/>
                <w:szCs w:val="21"/>
                <w:shd w:val="clear" w:color="auto" w:fill="FFFFFF"/>
                <w:lang w:eastAsia="zh-CN"/>
              </w:rPr>
            </w:pPr>
            <w:r>
              <w:rPr>
                <w:rFonts w:eastAsia="仿宋_GB2312"/>
                <w:szCs w:val="21"/>
                <w:shd w:val="clear" w:color="auto" w:fill="FFFFFF"/>
              </w:rPr>
              <w:t>3</w:t>
            </w:r>
            <w:r>
              <w:rPr>
                <w:rFonts w:hint="eastAsia" w:eastAsia="仿宋_GB2312"/>
                <w:szCs w:val="21"/>
                <w:shd w:val="clear" w:color="auto" w:fill="FFFFFF"/>
                <w:lang w:val="en-US" w:eastAsia="zh-CN"/>
              </w:rPr>
              <w:t>7</w:t>
            </w:r>
          </w:p>
        </w:tc>
        <w:tc>
          <w:tcPr>
            <w:tcW w:w="2342" w:type="dxa"/>
            <w:noWrap w:val="0"/>
            <w:tcMar>
              <w:top w:w="0" w:type="dxa"/>
              <w:left w:w="28" w:type="dxa"/>
              <w:bottom w:w="0" w:type="dxa"/>
              <w:right w:w="28" w:type="dxa"/>
            </w:tcMar>
            <w:vAlign w:val="center"/>
          </w:tcPr>
          <w:p w14:paraId="02558788">
            <w:pPr>
              <w:spacing w:line="280" w:lineRule="exact"/>
              <w:ind w:right="340"/>
              <w:rPr>
                <w:rFonts w:eastAsia="仿宋_GB2312"/>
                <w:szCs w:val="21"/>
                <w:shd w:val="clear" w:color="auto" w:fill="FFFFFF"/>
              </w:rPr>
            </w:pPr>
            <w:r>
              <w:rPr>
                <w:rFonts w:eastAsia="仿宋_GB2312"/>
                <w:szCs w:val="21"/>
                <w:shd w:val="clear" w:color="auto" w:fill="FFFFFF"/>
              </w:rPr>
              <w:t>国际、国内有关法规和资料</w:t>
            </w:r>
          </w:p>
        </w:tc>
        <w:tc>
          <w:tcPr>
            <w:tcW w:w="999" w:type="dxa"/>
            <w:noWrap w:val="0"/>
            <w:vAlign w:val="center"/>
          </w:tcPr>
          <w:p w14:paraId="0BC0A6D5">
            <w:pPr>
              <w:spacing w:line="280" w:lineRule="exact"/>
              <w:jc w:val="center"/>
              <w:rPr>
                <w:rFonts w:eastAsia="仿宋_GB2312"/>
                <w:szCs w:val="21"/>
                <w:shd w:val="clear" w:color="auto" w:fill="FFFFFF"/>
              </w:rPr>
            </w:pPr>
            <w:r>
              <w:rPr>
                <w:rFonts w:eastAsia="仿宋_GB2312"/>
                <w:szCs w:val="21"/>
                <w:shd w:val="clear" w:color="auto" w:fill="FFFFFF"/>
              </w:rPr>
              <w:t>2套</w:t>
            </w:r>
          </w:p>
        </w:tc>
        <w:tc>
          <w:tcPr>
            <w:tcW w:w="4049" w:type="dxa"/>
            <w:noWrap w:val="0"/>
            <w:vAlign w:val="center"/>
          </w:tcPr>
          <w:p w14:paraId="31251A7A">
            <w:pPr>
              <w:spacing w:line="280" w:lineRule="exact"/>
              <w:ind w:right="66"/>
              <w:rPr>
                <w:rFonts w:eastAsia="仿宋_GB2312"/>
                <w:szCs w:val="21"/>
                <w:shd w:val="clear" w:color="auto" w:fill="FFFFFF"/>
              </w:rPr>
            </w:pPr>
            <w:r>
              <w:rPr>
                <w:rFonts w:eastAsia="仿宋_GB2312"/>
                <w:szCs w:val="21"/>
                <w:shd w:val="clear" w:color="auto" w:fill="FFFFFF"/>
              </w:rPr>
              <w:t>海员培训、发证和值班标准国际公约（STCW）、防止船舶造成污染国际公约（MARPOL）、国际海上人命安全公约(SOLAS)、2006年海事劳工公约（MLC）、国际救生设备规则（LSA）、国际消防安全系统规则（FSS）、疲劳导则（guidelineonfatigue）、国际安全管理规则（ISMCode）、船舶油污应急计划（SOPEP）、船员安全工作守则（CodeOFSafeWorkingPracticesForSeaFarer）、中华人民共和国劳动法、海洋环境法、防治船舶污染海洋环境条例等。</w:t>
            </w:r>
          </w:p>
        </w:tc>
        <w:tc>
          <w:tcPr>
            <w:tcW w:w="542" w:type="dxa"/>
            <w:vMerge w:val="restart"/>
            <w:noWrap w:val="0"/>
            <w:vAlign w:val="center"/>
          </w:tcPr>
          <w:p w14:paraId="196FAA39">
            <w:pPr>
              <w:spacing w:line="280" w:lineRule="exact"/>
              <w:ind w:right="-33"/>
              <w:jc w:val="center"/>
              <w:rPr>
                <w:rFonts w:eastAsia="仿宋_GB2312"/>
                <w:szCs w:val="21"/>
                <w:shd w:val="clear" w:color="auto" w:fill="FFFFFF"/>
              </w:rPr>
            </w:pPr>
            <w:r>
              <w:rPr>
                <w:rFonts w:eastAsia="仿宋_GB2312"/>
                <w:szCs w:val="21"/>
                <w:shd w:val="clear" w:color="auto" w:fill="FFFFFF"/>
              </w:rPr>
              <w:t>个人安全和社会责任</w:t>
            </w:r>
          </w:p>
        </w:tc>
      </w:tr>
      <w:tr w14:paraId="6DFA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41154E17">
            <w:pPr>
              <w:spacing w:line="280" w:lineRule="exact"/>
              <w:jc w:val="center"/>
              <w:rPr>
                <w:rFonts w:hint="eastAsia" w:eastAsia="仿宋_GB2312"/>
                <w:szCs w:val="21"/>
                <w:shd w:val="clear" w:color="auto" w:fill="FFFFFF"/>
                <w:lang w:eastAsia="zh-CN"/>
              </w:rPr>
            </w:pPr>
            <w:r>
              <w:rPr>
                <w:rFonts w:eastAsia="仿宋_GB2312"/>
                <w:szCs w:val="21"/>
                <w:shd w:val="clear" w:color="auto" w:fill="FFFFFF"/>
              </w:rPr>
              <w:t>3</w:t>
            </w:r>
            <w:r>
              <w:rPr>
                <w:rFonts w:hint="eastAsia" w:eastAsia="仿宋_GB2312"/>
                <w:szCs w:val="21"/>
                <w:shd w:val="clear" w:color="auto" w:fill="FFFFFF"/>
                <w:lang w:val="en-US" w:eastAsia="zh-CN"/>
              </w:rPr>
              <w:t>8</w:t>
            </w:r>
          </w:p>
        </w:tc>
        <w:tc>
          <w:tcPr>
            <w:tcW w:w="2342" w:type="dxa"/>
            <w:noWrap w:val="0"/>
            <w:tcMar>
              <w:top w:w="0" w:type="dxa"/>
              <w:left w:w="28" w:type="dxa"/>
              <w:bottom w:w="0" w:type="dxa"/>
              <w:right w:w="28" w:type="dxa"/>
            </w:tcMar>
            <w:vAlign w:val="center"/>
          </w:tcPr>
          <w:p w14:paraId="465E9E3D">
            <w:pPr>
              <w:spacing w:line="280" w:lineRule="exact"/>
              <w:ind w:right="340"/>
              <w:rPr>
                <w:rFonts w:eastAsia="仿宋_GB2312"/>
                <w:szCs w:val="21"/>
                <w:shd w:val="clear" w:color="auto" w:fill="FFFFFF"/>
              </w:rPr>
            </w:pPr>
            <w:r>
              <w:rPr>
                <w:rFonts w:eastAsia="仿宋_GB2312"/>
                <w:szCs w:val="21"/>
                <w:shd w:val="clear" w:color="auto" w:fill="FFFFFF"/>
              </w:rPr>
              <w:t>适用于船上安全的保护装置</w:t>
            </w:r>
          </w:p>
        </w:tc>
        <w:tc>
          <w:tcPr>
            <w:tcW w:w="999" w:type="dxa"/>
            <w:noWrap w:val="0"/>
            <w:vAlign w:val="center"/>
          </w:tcPr>
          <w:p w14:paraId="0A196D26">
            <w:pPr>
              <w:spacing w:line="280" w:lineRule="exact"/>
              <w:jc w:val="center"/>
              <w:rPr>
                <w:rFonts w:eastAsia="仿宋_GB2312"/>
                <w:szCs w:val="21"/>
                <w:shd w:val="clear" w:color="auto" w:fill="FFFFFF"/>
              </w:rPr>
            </w:pPr>
            <w:r>
              <w:rPr>
                <w:rFonts w:eastAsia="仿宋_GB2312"/>
                <w:szCs w:val="21"/>
                <w:shd w:val="clear" w:color="auto" w:fill="FFFFFF"/>
              </w:rPr>
              <w:t>10套</w:t>
            </w:r>
          </w:p>
        </w:tc>
        <w:tc>
          <w:tcPr>
            <w:tcW w:w="4049" w:type="dxa"/>
            <w:noWrap w:val="0"/>
            <w:vAlign w:val="center"/>
          </w:tcPr>
          <w:p w14:paraId="49F597AF">
            <w:pPr>
              <w:spacing w:line="280" w:lineRule="exact"/>
              <w:ind w:right="66"/>
              <w:rPr>
                <w:rFonts w:eastAsia="仿宋_GB2312"/>
                <w:szCs w:val="21"/>
                <w:shd w:val="clear" w:color="auto" w:fill="FFFFFF"/>
              </w:rPr>
            </w:pPr>
            <w:r>
              <w:rPr>
                <w:rFonts w:eastAsia="仿宋_GB2312"/>
                <w:szCs w:val="21"/>
                <w:shd w:val="clear" w:color="auto" w:fill="FFFFFF"/>
              </w:rPr>
              <w:t>长筒防护鞋、防护手套、防尘面罩、气密护目眼睛、耳塞、安全带、配备与以上设备相匹配的操作使用以及安全注意事项的挂图。</w:t>
            </w:r>
          </w:p>
        </w:tc>
        <w:tc>
          <w:tcPr>
            <w:tcW w:w="542" w:type="dxa"/>
            <w:vMerge w:val="continue"/>
            <w:noWrap w:val="0"/>
            <w:vAlign w:val="center"/>
          </w:tcPr>
          <w:p w14:paraId="724B8E32">
            <w:pPr>
              <w:spacing w:line="280" w:lineRule="exact"/>
              <w:jc w:val="left"/>
              <w:rPr>
                <w:rFonts w:eastAsia="仿宋_GB2312"/>
                <w:szCs w:val="21"/>
                <w:shd w:val="clear" w:color="auto" w:fill="FFFFFF"/>
              </w:rPr>
            </w:pPr>
          </w:p>
        </w:tc>
      </w:tr>
      <w:tr w14:paraId="68D8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207955D8">
            <w:pPr>
              <w:spacing w:line="280" w:lineRule="exact"/>
              <w:jc w:val="center"/>
              <w:rPr>
                <w:rFonts w:hint="eastAsia" w:eastAsia="仿宋_GB2312"/>
                <w:szCs w:val="21"/>
                <w:shd w:val="clear" w:color="auto" w:fill="FFFFFF"/>
                <w:lang w:eastAsia="zh-CN"/>
              </w:rPr>
            </w:pPr>
            <w:r>
              <w:rPr>
                <w:rFonts w:eastAsia="仿宋_GB2312"/>
                <w:szCs w:val="21"/>
                <w:shd w:val="clear" w:color="auto" w:fill="FFFFFF"/>
              </w:rPr>
              <w:t>3</w:t>
            </w:r>
            <w:r>
              <w:rPr>
                <w:rFonts w:hint="eastAsia" w:eastAsia="仿宋_GB2312"/>
                <w:szCs w:val="21"/>
                <w:shd w:val="clear" w:color="auto" w:fill="FFFFFF"/>
                <w:lang w:val="en-US" w:eastAsia="zh-CN"/>
              </w:rPr>
              <w:t>9</w:t>
            </w:r>
          </w:p>
        </w:tc>
        <w:tc>
          <w:tcPr>
            <w:tcW w:w="2342" w:type="dxa"/>
            <w:noWrap w:val="0"/>
            <w:tcMar>
              <w:top w:w="0" w:type="dxa"/>
              <w:left w:w="28" w:type="dxa"/>
              <w:bottom w:w="0" w:type="dxa"/>
              <w:right w:w="28" w:type="dxa"/>
            </w:tcMar>
            <w:vAlign w:val="center"/>
          </w:tcPr>
          <w:p w14:paraId="7CD1C412">
            <w:pPr>
              <w:spacing w:line="280" w:lineRule="exact"/>
              <w:ind w:right="340"/>
              <w:rPr>
                <w:rFonts w:hint="default" w:eastAsia="仿宋_GB2312"/>
                <w:szCs w:val="21"/>
                <w:shd w:val="clear" w:color="auto" w:fill="FFFFFF"/>
                <w:lang w:val="en-US" w:eastAsia="zh-CN"/>
              </w:rPr>
            </w:pPr>
            <w:r>
              <w:rPr>
                <w:rFonts w:eastAsia="仿宋_GB2312"/>
                <w:szCs w:val="21"/>
                <w:shd w:val="clear" w:color="auto" w:fill="FFFFFF"/>
              </w:rPr>
              <w:t>防毒面具</w:t>
            </w:r>
            <w:r>
              <w:rPr>
                <w:rFonts w:hint="eastAsia" w:eastAsia="仿宋_GB2312"/>
                <w:szCs w:val="21"/>
                <w:shd w:val="clear" w:color="auto" w:fill="FFFFFF"/>
                <w:lang w:eastAsia="zh-CN"/>
              </w:rPr>
              <w:t>、</w:t>
            </w:r>
            <w:r>
              <w:rPr>
                <w:rFonts w:hint="eastAsia" w:eastAsia="仿宋_GB2312"/>
                <w:szCs w:val="21"/>
                <w:shd w:val="clear" w:color="auto" w:fill="FFFFFF"/>
                <w:lang w:val="en-US" w:eastAsia="zh-CN"/>
              </w:rPr>
              <w:t>多功能测氧测爆仪</w:t>
            </w:r>
          </w:p>
        </w:tc>
        <w:tc>
          <w:tcPr>
            <w:tcW w:w="999" w:type="dxa"/>
            <w:noWrap w:val="0"/>
            <w:vAlign w:val="center"/>
          </w:tcPr>
          <w:p w14:paraId="1206CD59">
            <w:pPr>
              <w:spacing w:line="280" w:lineRule="exact"/>
              <w:jc w:val="center"/>
              <w:rPr>
                <w:rFonts w:eastAsia="仿宋_GB2312"/>
                <w:szCs w:val="21"/>
                <w:shd w:val="clear" w:color="auto" w:fill="FFFFFF"/>
              </w:rPr>
            </w:pPr>
            <w:r>
              <w:rPr>
                <w:rFonts w:eastAsia="仿宋_GB2312"/>
                <w:szCs w:val="21"/>
                <w:shd w:val="clear" w:color="auto" w:fill="FFFFFF"/>
              </w:rPr>
              <w:t>2套</w:t>
            </w:r>
          </w:p>
        </w:tc>
        <w:tc>
          <w:tcPr>
            <w:tcW w:w="4049" w:type="dxa"/>
            <w:noWrap w:val="0"/>
            <w:vAlign w:val="center"/>
          </w:tcPr>
          <w:p w14:paraId="4E624348">
            <w:pPr>
              <w:spacing w:line="280" w:lineRule="exact"/>
              <w:ind w:right="66"/>
              <w:rPr>
                <w:rFonts w:eastAsia="仿宋_GB2312"/>
                <w:szCs w:val="21"/>
                <w:shd w:val="clear" w:color="auto" w:fill="FFFFFF"/>
              </w:rPr>
            </w:pPr>
            <w:r>
              <w:rPr>
                <w:rFonts w:eastAsia="仿宋_GB2312"/>
                <w:szCs w:val="21"/>
                <w:shd w:val="clear" w:color="auto" w:fill="FFFFFF"/>
              </w:rPr>
              <w:t>防毒面具应配备不同滤罐，配备与以上设备相匹配的操作使用以及安全注意事项的挂图。</w:t>
            </w:r>
          </w:p>
        </w:tc>
        <w:tc>
          <w:tcPr>
            <w:tcW w:w="542" w:type="dxa"/>
            <w:vMerge w:val="continue"/>
            <w:noWrap w:val="0"/>
            <w:vAlign w:val="center"/>
          </w:tcPr>
          <w:p w14:paraId="11035B35">
            <w:pPr>
              <w:spacing w:line="280" w:lineRule="exact"/>
              <w:jc w:val="left"/>
              <w:rPr>
                <w:rFonts w:eastAsia="仿宋_GB2312"/>
                <w:szCs w:val="21"/>
                <w:shd w:val="clear" w:color="auto" w:fill="FFFFFF"/>
              </w:rPr>
            </w:pPr>
          </w:p>
        </w:tc>
      </w:tr>
      <w:tr w14:paraId="02868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5CB7FE63">
            <w:pPr>
              <w:spacing w:line="280" w:lineRule="exact"/>
              <w:jc w:val="center"/>
              <w:rPr>
                <w:rFonts w:hint="default" w:eastAsia="仿宋_GB2312"/>
                <w:szCs w:val="21"/>
                <w:shd w:val="clear" w:color="auto" w:fill="FFFFFF"/>
                <w:lang w:val="en-US" w:eastAsia="zh-CN"/>
              </w:rPr>
            </w:pPr>
            <w:r>
              <w:rPr>
                <w:rFonts w:hint="eastAsia" w:eastAsia="仿宋_GB2312"/>
                <w:szCs w:val="21"/>
                <w:shd w:val="clear" w:color="auto" w:fill="FFFFFF"/>
                <w:lang w:val="en-US" w:eastAsia="zh-CN"/>
              </w:rPr>
              <w:t>40</w:t>
            </w:r>
          </w:p>
        </w:tc>
        <w:tc>
          <w:tcPr>
            <w:tcW w:w="2342" w:type="dxa"/>
            <w:noWrap w:val="0"/>
            <w:tcMar>
              <w:top w:w="0" w:type="dxa"/>
              <w:left w:w="28" w:type="dxa"/>
              <w:bottom w:w="0" w:type="dxa"/>
              <w:right w:w="28" w:type="dxa"/>
            </w:tcMar>
            <w:vAlign w:val="center"/>
          </w:tcPr>
          <w:p w14:paraId="7B68CA5B">
            <w:pPr>
              <w:spacing w:line="280" w:lineRule="exact"/>
              <w:ind w:right="340"/>
              <w:rPr>
                <w:rFonts w:eastAsia="仿宋_GB2312"/>
                <w:szCs w:val="21"/>
                <w:shd w:val="clear" w:color="auto" w:fill="FFFFFF"/>
              </w:rPr>
            </w:pPr>
            <w:r>
              <w:rPr>
                <w:rFonts w:eastAsia="仿宋_GB2312"/>
                <w:szCs w:val="21"/>
                <w:shd w:val="clear" w:color="auto" w:fill="FFFFFF"/>
              </w:rPr>
              <w:t>影像资料</w:t>
            </w:r>
          </w:p>
        </w:tc>
        <w:tc>
          <w:tcPr>
            <w:tcW w:w="999" w:type="dxa"/>
            <w:noWrap w:val="0"/>
            <w:vAlign w:val="center"/>
          </w:tcPr>
          <w:p w14:paraId="3E699C30">
            <w:pPr>
              <w:spacing w:line="280" w:lineRule="exact"/>
              <w:jc w:val="center"/>
              <w:rPr>
                <w:rFonts w:eastAsia="仿宋_GB2312"/>
                <w:szCs w:val="21"/>
                <w:shd w:val="clear" w:color="auto" w:fill="FFFFFF"/>
              </w:rPr>
            </w:pPr>
            <w:r>
              <w:rPr>
                <w:rFonts w:eastAsia="仿宋_GB2312"/>
                <w:szCs w:val="21"/>
                <w:shd w:val="clear" w:color="auto" w:fill="FFFFFF"/>
              </w:rPr>
              <w:t>2套</w:t>
            </w:r>
          </w:p>
        </w:tc>
        <w:tc>
          <w:tcPr>
            <w:tcW w:w="4049" w:type="dxa"/>
            <w:noWrap w:val="0"/>
            <w:vAlign w:val="center"/>
          </w:tcPr>
          <w:p w14:paraId="44399564">
            <w:pPr>
              <w:spacing w:line="280" w:lineRule="exact"/>
              <w:ind w:right="66"/>
              <w:rPr>
                <w:rFonts w:eastAsia="仿宋_GB2312"/>
                <w:szCs w:val="21"/>
                <w:shd w:val="clear" w:color="auto" w:fill="FFFFFF"/>
              </w:rPr>
            </w:pPr>
            <w:r>
              <w:rPr>
                <w:rFonts w:eastAsia="仿宋_GB2312"/>
                <w:szCs w:val="21"/>
                <w:shd w:val="clear" w:color="auto" w:fill="FFFFFF"/>
              </w:rPr>
              <w:t>能够体现火灾应急、碰撞应急、进水与沉没应急的演示、船舶安全作业和管理过程的视频，船舶常见工伤事故资料。</w:t>
            </w:r>
          </w:p>
        </w:tc>
        <w:tc>
          <w:tcPr>
            <w:tcW w:w="542" w:type="dxa"/>
            <w:vMerge w:val="continue"/>
            <w:noWrap w:val="0"/>
            <w:vAlign w:val="center"/>
          </w:tcPr>
          <w:p w14:paraId="34C139DC">
            <w:pPr>
              <w:spacing w:line="280" w:lineRule="exact"/>
              <w:jc w:val="left"/>
              <w:rPr>
                <w:rFonts w:eastAsia="仿宋_GB2312"/>
                <w:szCs w:val="21"/>
                <w:shd w:val="clear" w:color="auto" w:fill="FFFFFF"/>
              </w:rPr>
            </w:pPr>
          </w:p>
        </w:tc>
      </w:tr>
      <w:tr w14:paraId="2A81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44EDFFD0">
            <w:pPr>
              <w:spacing w:line="280" w:lineRule="exact"/>
              <w:jc w:val="center"/>
              <w:rPr>
                <w:rFonts w:hint="default" w:eastAsia="仿宋_GB2312"/>
                <w:szCs w:val="21"/>
                <w:shd w:val="clear" w:color="auto" w:fill="FFFFFF"/>
                <w:lang w:val="en-US" w:eastAsia="zh-CN"/>
              </w:rPr>
            </w:pPr>
            <w:r>
              <w:rPr>
                <w:rFonts w:hint="eastAsia" w:eastAsia="仿宋_GB2312"/>
                <w:szCs w:val="21"/>
                <w:shd w:val="clear" w:color="auto" w:fill="FFFFFF"/>
                <w:lang w:val="en-US" w:eastAsia="zh-CN"/>
              </w:rPr>
              <w:t>41</w:t>
            </w:r>
          </w:p>
        </w:tc>
        <w:tc>
          <w:tcPr>
            <w:tcW w:w="2342" w:type="dxa"/>
            <w:noWrap w:val="0"/>
            <w:tcMar>
              <w:top w:w="0" w:type="dxa"/>
              <w:left w:w="28" w:type="dxa"/>
              <w:bottom w:w="0" w:type="dxa"/>
              <w:right w:w="28" w:type="dxa"/>
            </w:tcMar>
            <w:vAlign w:val="center"/>
          </w:tcPr>
          <w:p w14:paraId="0E052CDC">
            <w:pPr>
              <w:spacing w:line="280" w:lineRule="exact"/>
              <w:ind w:right="680"/>
              <w:rPr>
                <w:rFonts w:eastAsia="仿宋_GB2312"/>
                <w:szCs w:val="21"/>
                <w:shd w:val="clear" w:color="auto" w:fill="FFFFFF"/>
              </w:rPr>
            </w:pPr>
            <w:r>
              <w:rPr>
                <w:rFonts w:eastAsia="仿宋_GB2312"/>
                <w:szCs w:val="21"/>
                <w:shd w:val="clear" w:color="auto" w:fill="FFFFFF"/>
              </w:rPr>
              <w:t>挂图</w:t>
            </w:r>
          </w:p>
        </w:tc>
        <w:tc>
          <w:tcPr>
            <w:tcW w:w="999" w:type="dxa"/>
            <w:noWrap w:val="0"/>
            <w:vAlign w:val="center"/>
          </w:tcPr>
          <w:p w14:paraId="5CCC8BCC">
            <w:pPr>
              <w:spacing w:line="280" w:lineRule="exact"/>
              <w:jc w:val="center"/>
              <w:rPr>
                <w:rFonts w:eastAsia="仿宋_GB2312"/>
                <w:szCs w:val="21"/>
                <w:shd w:val="clear" w:color="auto" w:fill="FFFFFF"/>
              </w:rPr>
            </w:pPr>
            <w:r>
              <w:rPr>
                <w:rFonts w:eastAsia="仿宋_GB2312"/>
                <w:szCs w:val="21"/>
                <w:shd w:val="clear" w:color="auto" w:fill="FFFFFF"/>
              </w:rPr>
              <w:t>2套</w:t>
            </w:r>
          </w:p>
        </w:tc>
        <w:tc>
          <w:tcPr>
            <w:tcW w:w="4049" w:type="dxa"/>
            <w:noWrap w:val="0"/>
            <w:vAlign w:val="center"/>
          </w:tcPr>
          <w:p w14:paraId="6C9FAAD4">
            <w:pPr>
              <w:spacing w:line="280" w:lineRule="exact"/>
              <w:ind w:right="66"/>
              <w:rPr>
                <w:rFonts w:eastAsia="仿宋_GB2312"/>
                <w:szCs w:val="21"/>
                <w:shd w:val="clear" w:color="auto" w:fill="FFFFFF"/>
              </w:rPr>
            </w:pPr>
            <w:r>
              <w:rPr>
                <w:rFonts w:eastAsia="仿宋_GB2312"/>
                <w:szCs w:val="21"/>
                <w:shd w:val="clear" w:color="auto" w:fill="FFFFFF"/>
              </w:rPr>
              <w:t>舷梯和安全网、常见船舶的主甲板和机舱布置图、油轮主甲板管系图、艏楼甲板和尾楼甲板、锚机和缆车、船舶起重设备、驾驶台、机舱、围油栏、等设备图，应变部署表</w:t>
            </w:r>
            <w:r>
              <w:rPr>
                <w:rFonts w:hint="eastAsia"/>
                <w:szCs w:val="21"/>
                <w:shd w:val="clear" w:color="auto" w:fill="FFFFFF"/>
              </w:rPr>
              <w:t>。</w:t>
            </w:r>
          </w:p>
        </w:tc>
        <w:tc>
          <w:tcPr>
            <w:tcW w:w="542" w:type="dxa"/>
            <w:vMerge w:val="continue"/>
            <w:noWrap w:val="0"/>
            <w:vAlign w:val="center"/>
          </w:tcPr>
          <w:p w14:paraId="2A9961C7">
            <w:pPr>
              <w:spacing w:line="280" w:lineRule="exact"/>
              <w:jc w:val="left"/>
              <w:rPr>
                <w:rFonts w:eastAsia="仿宋_GB2312"/>
                <w:szCs w:val="21"/>
                <w:shd w:val="clear" w:color="auto" w:fill="FFFFFF"/>
              </w:rPr>
            </w:pPr>
          </w:p>
        </w:tc>
      </w:tr>
      <w:tr w14:paraId="35EB9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258810BE">
            <w:pPr>
              <w:spacing w:line="280" w:lineRule="exact"/>
              <w:jc w:val="center"/>
              <w:rPr>
                <w:rFonts w:hint="default" w:eastAsia="仿宋_GB2312"/>
                <w:szCs w:val="21"/>
                <w:shd w:val="clear" w:color="auto" w:fill="FFFFFF"/>
                <w:lang w:val="en-US" w:eastAsia="zh-CN"/>
              </w:rPr>
            </w:pPr>
            <w:r>
              <w:rPr>
                <w:rFonts w:hint="eastAsia" w:eastAsia="仿宋_GB2312"/>
                <w:szCs w:val="21"/>
                <w:shd w:val="clear" w:color="auto" w:fill="FFFFFF"/>
                <w:lang w:val="en-US" w:eastAsia="zh-CN"/>
              </w:rPr>
              <w:t>42</w:t>
            </w:r>
          </w:p>
        </w:tc>
        <w:tc>
          <w:tcPr>
            <w:tcW w:w="2342" w:type="dxa"/>
            <w:noWrap w:val="0"/>
            <w:tcMar>
              <w:top w:w="0" w:type="dxa"/>
              <w:left w:w="28" w:type="dxa"/>
              <w:bottom w:w="0" w:type="dxa"/>
              <w:right w:w="28" w:type="dxa"/>
            </w:tcMar>
            <w:vAlign w:val="center"/>
          </w:tcPr>
          <w:p w14:paraId="4D9A0162">
            <w:pPr>
              <w:spacing w:line="280" w:lineRule="exact"/>
              <w:ind w:right="680"/>
              <w:rPr>
                <w:rFonts w:hint="eastAsia" w:eastAsia="仿宋_GB2312"/>
                <w:szCs w:val="21"/>
                <w:highlight w:val="none"/>
                <w:shd w:val="clear" w:color="auto" w:fill="FFFFFF"/>
                <w:lang w:val="en-US" w:eastAsia="zh-CN"/>
              </w:rPr>
            </w:pPr>
            <w:r>
              <w:rPr>
                <w:rFonts w:eastAsia="仿宋_GB2312"/>
                <w:szCs w:val="21"/>
                <w:highlight w:val="none"/>
                <w:shd w:val="clear" w:color="auto" w:fill="FFFFFF"/>
              </w:rPr>
              <w:t>防污染</w:t>
            </w:r>
            <w:r>
              <w:rPr>
                <w:rFonts w:hint="eastAsia" w:eastAsia="仿宋_GB2312"/>
                <w:szCs w:val="21"/>
                <w:highlight w:val="none"/>
                <w:shd w:val="clear" w:color="auto" w:fill="FFFFFF"/>
                <w:lang w:val="en-US" w:eastAsia="zh-CN"/>
              </w:rPr>
              <w:t>器材</w:t>
            </w:r>
          </w:p>
        </w:tc>
        <w:tc>
          <w:tcPr>
            <w:tcW w:w="999" w:type="dxa"/>
            <w:noWrap w:val="0"/>
            <w:vAlign w:val="center"/>
          </w:tcPr>
          <w:p w14:paraId="140DDBEF">
            <w:pPr>
              <w:spacing w:line="280" w:lineRule="exact"/>
              <w:jc w:val="center"/>
              <w:rPr>
                <w:rFonts w:eastAsia="仿宋_GB2312"/>
                <w:szCs w:val="21"/>
                <w:highlight w:val="none"/>
                <w:shd w:val="clear" w:color="auto" w:fill="FFFFFF"/>
              </w:rPr>
            </w:pPr>
            <w:r>
              <w:rPr>
                <w:rFonts w:eastAsia="仿宋_GB2312"/>
                <w:szCs w:val="21"/>
                <w:highlight w:val="none"/>
                <w:shd w:val="clear" w:color="auto" w:fill="FFFFFF"/>
              </w:rPr>
              <w:t>若干</w:t>
            </w:r>
          </w:p>
        </w:tc>
        <w:tc>
          <w:tcPr>
            <w:tcW w:w="4049" w:type="dxa"/>
            <w:noWrap w:val="0"/>
            <w:vAlign w:val="center"/>
          </w:tcPr>
          <w:p w14:paraId="2577EF6F">
            <w:pPr>
              <w:spacing w:line="280" w:lineRule="exact"/>
              <w:ind w:right="66"/>
              <w:rPr>
                <w:rFonts w:eastAsia="仿宋_GB2312"/>
                <w:szCs w:val="21"/>
                <w:highlight w:val="none"/>
                <w:shd w:val="clear" w:color="auto" w:fill="FFFFFF"/>
              </w:rPr>
            </w:pPr>
            <w:r>
              <w:rPr>
                <w:rFonts w:eastAsia="仿宋_GB2312"/>
                <w:szCs w:val="21"/>
                <w:highlight w:val="none"/>
                <w:shd w:val="clear" w:color="auto" w:fill="FFFFFF"/>
              </w:rPr>
              <w:t>配备木屑、吸油毡、消油剂等</w:t>
            </w:r>
            <w:r>
              <w:rPr>
                <w:rFonts w:hint="eastAsia"/>
                <w:szCs w:val="21"/>
                <w:highlight w:val="none"/>
                <w:shd w:val="clear" w:color="auto" w:fill="FFFFFF"/>
              </w:rPr>
              <w:t>。</w:t>
            </w:r>
          </w:p>
        </w:tc>
        <w:tc>
          <w:tcPr>
            <w:tcW w:w="542" w:type="dxa"/>
            <w:noWrap w:val="0"/>
            <w:vAlign w:val="center"/>
          </w:tcPr>
          <w:p w14:paraId="3484D832">
            <w:pPr>
              <w:spacing w:line="280" w:lineRule="exact"/>
              <w:jc w:val="left"/>
              <w:rPr>
                <w:rFonts w:eastAsia="仿宋_GB2312"/>
                <w:szCs w:val="21"/>
                <w:shd w:val="clear" w:color="auto" w:fill="FFFFFF"/>
              </w:rPr>
            </w:pPr>
          </w:p>
        </w:tc>
      </w:tr>
      <w:tr w14:paraId="356B6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2D87DC3B">
            <w:pPr>
              <w:spacing w:line="280" w:lineRule="exact"/>
              <w:jc w:val="center"/>
              <w:rPr>
                <w:rFonts w:hint="default" w:eastAsia="仿宋_GB2312"/>
                <w:szCs w:val="21"/>
                <w:shd w:val="clear" w:color="auto" w:fill="FFFFFF"/>
                <w:lang w:val="en-US" w:eastAsia="zh-CN"/>
              </w:rPr>
            </w:pPr>
            <w:r>
              <w:rPr>
                <w:rFonts w:hint="eastAsia" w:eastAsia="仿宋_GB2312"/>
                <w:szCs w:val="21"/>
                <w:shd w:val="clear" w:color="auto" w:fill="FFFFFF"/>
                <w:lang w:val="en-US" w:eastAsia="zh-CN"/>
              </w:rPr>
              <w:t>43</w:t>
            </w:r>
          </w:p>
        </w:tc>
        <w:tc>
          <w:tcPr>
            <w:tcW w:w="2342" w:type="dxa"/>
            <w:noWrap w:val="0"/>
            <w:tcMar>
              <w:top w:w="0" w:type="dxa"/>
              <w:left w:w="28" w:type="dxa"/>
              <w:bottom w:w="0" w:type="dxa"/>
              <w:right w:w="28" w:type="dxa"/>
            </w:tcMar>
            <w:vAlign w:val="center"/>
          </w:tcPr>
          <w:p w14:paraId="0432DDD7">
            <w:pPr>
              <w:spacing w:line="280" w:lineRule="exact"/>
              <w:ind w:right="680"/>
              <w:rPr>
                <w:rFonts w:hint="default" w:eastAsia="仿宋_GB2312"/>
                <w:szCs w:val="21"/>
                <w:highlight w:val="none"/>
                <w:shd w:val="clear" w:color="auto" w:fill="FFFFFF"/>
                <w:lang w:val="en-US" w:eastAsia="zh-CN"/>
              </w:rPr>
            </w:pPr>
            <w:r>
              <w:rPr>
                <w:rFonts w:eastAsia="仿宋_GB2312"/>
                <w:szCs w:val="21"/>
                <w:highlight w:val="none"/>
                <w:shd w:val="clear" w:color="auto" w:fill="FFFFFF"/>
              </w:rPr>
              <w:t>垃圾</w:t>
            </w:r>
            <w:r>
              <w:rPr>
                <w:rFonts w:hint="eastAsia" w:eastAsia="仿宋_GB2312"/>
                <w:szCs w:val="21"/>
                <w:highlight w:val="none"/>
                <w:shd w:val="clear" w:color="auto" w:fill="FFFFFF"/>
                <w:lang w:val="en-US" w:eastAsia="zh-CN"/>
              </w:rPr>
              <w:t>分类设备</w:t>
            </w:r>
          </w:p>
        </w:tc>
        <w:tc>
          <w:tcPr>
            <w:tcW w:w="999" w:type="dxa"/>
            <w:noWrap w:val="0"/>
            <w:vAlign w:val="center"/>
          </w:tcPr>
          <w:p w14:paraId="5BA04F8A">
            <w:pPr>
              <w:spacing w:line="280" w:lineRule="exact"/>
              <w:jc w:val="center"/>
              <w:rPr>
                <w:rFonts w:eastAsia="仿宋_GB2312"/>
                <w:szCs w:val="21"/>
                <w:highlight w:val="none"/>
                <w:shd w:val="clear" w:color="auto" w:fill="FFFFFF"/>
              </w:rPr>
            </w:pPr>
            <w:r>
              <w:rPr>
                <w:rFonts w:eastAsia="仿宋_GB2312"/>
                <w:szCs w:val="21"/>
                <w:highlight w:val="none"/>
                <w:shd w:val="clear" w:color="auto" w:fill="FFFFFF"/>
              </w:rPr>
              <w:t>若干</w:t>
            </w:r>
          </w:p>
        </w:tc>
        <w:tc>
          <w:tcPr>
            <w:tcW w:w="4049" w:type="dxa"/>
            <w:noWrap w:val="0"/>
            <w:vAlign w:val="center"/>
          </w:tcPr>
          <w:p w14:paraId="03E18057">
            <w:pPr>
              <w:spacing w:line="280" w:lineRule="exact"/>
              <w:ind w:right="66"/>
              <w:rPr>
                <w:rFonts w:eastAsia="仿宋_GB2312"/>
                <w:szCs w:val="21"/>
                <w:highlight w:val="none"/>
                <w:shd w:val="clear" w:color="auto" w:fill="FFFFFF"/>
              </w:rPr>
            </w:pPr>
            <w:r>
              <w:rPr>
                <w:rFonts w:eastAsia="仿宋_GB2312"/>
                <w:szCs w:val="21"/>
                <w:highlight w:val="none"/>
                <w:shd w:val="clear" w:color="auto" w:fill="FFFFFF"/>
              </w:rPr>
              <w:t>按照船舶垃圾分类</w:t>
            </w:r>
            <w:r>
              <w:rPr>
                <w:rFonts w:hint="eastAsia" w:eastAsia="仿宋_GB2312"/>
                <w:szCs w:val="21"/>
                <w:highlight w:val="none"/>
                <w:shd w:val="clear" w:color="auto" w:fill="FFFFFF"/>
                <w:lang w:val="en-US" w:eastAsia="zh-CN"/>
              </w:rPr>
              <w:t>和处理</w:t>
            </w:r>
            <w:r>
              <w:rPr>
                <w:rFonts w:eastAsia="仿宋_GB2312"/>
                <w:szCs w:val="21"/>
                <w:highlight w:val="none"/>
                <w:shd w:val="clear" w:color="auto" w:fill="FFFFFF"/>
              </w:rPr>
              <w:t>要求配备垃圾</w:t>
            </w:r>
            <w:r>
              <w:rPr>
                <w:rFonts w:hint="eastAsia" w:eastAsia="仿宋_GB2312"/>
                <w:szCs w:val="21"/>
                <w:highlight w:val="none"/>
                <w:shd w:val="clear" w:color="auto" w:fill="FFFFFF"/>
                <w:lang w:val="en-US" w:eastAsia="zh-CN"/>
              </w:rPr>
              <w:t>分类设备等</w:t>
            </w:r>
            <w:r>
              <w:rPr>
                <w:rFonts w:eastAsia="仿宋_GB2312"/>
                <w:szCs w:val="21"/>
                <w:highlight w:val="none"/>
                <w:shd w:val="clear" w:color="auto" w:fill="FFFFFF"/>
              </w:rPr>
              <w:t>。</w:t>
            </w:r>
          </w:p>
        </w:tc>
        <w:tc>
          <w:tcPr>
            <w:tcW w:w="542" w:type="dxa"/>
            <w:noWrap w:val="0"/>
            <w:vAlign w:val="center"/>
          </w:tcPr>
          <w:p w14:paraId="3E4CCB45">
            <w:pPr>
              <w:spacing w:line="280" w:lineRule="exact"/>
              <w:jc w:val="left"/>
              <w:rPr>
                <w:rFonts w:eastAsia="仿宋_GB2312"/>
                <w:szCs w:val="21"/>
                <w:shd w:val="clear" w:color="auto" w:fill="FFFFFF"/>
              </w:rPr>
            </w:pPr>
          </w:p>
        </w:tc>
      </w:tr>
      <w:tr w14:paraId="7C18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8419" w:type="dxa"/>
            <w:gridSpan w:val="5"/>
            <w:noWrap w:val="0"/>
            <w:vAlign w:val="center"/>
          </w:tcPr>
          <w:p w14:paraId="496B8413">
            <w:pPr>
              <w:spacing w:line="280" w:lineRule="exact"/>
              <w:jc w:val="left"/>
              <w:rPr>
                <w:rFonts w:eastAsia="仿宋_GB2312"/>
                <w:szCs w:val="21"/>
                <w:shd w:val="clear" w:color="auto" w:fill="FFFFFF"/>
              </w:rPr>
            </w:pPr>
            <w:r>
              <w:rPr>
                <w:szCs w:val="21"/>
                <w:shd w:val="clear" w:color="auto" w:fill="FFFFFF"/>
              </w:rPr>
              <w:t>注：</w:t>
            </w:r>
            <w:r>
              <w:rPr>
                <w:rFonts w:eastAsia="仿宋_GB2312"/>
                <w:szCs w:val="21"/>
                <w:shd w:val="clear" w:color="auto" w:fill="FFFFFF"/>
              </w:rPr>
              <w:t>1.每个基本班培训规模不超过40人。</w:t>
            </w:r>
          </w:p>
          <w:p w14:paraId="6B0C1113">
            <w:pPr>
              <w:spacing w:line="280" w:lineRule="exact"/>
              <w:ind w:firstLine="420" w:firstLineChars="200"/>
              <w:jc w:val="left"/>
              <w:rPr>
                <w:rFonts w:hint="eastAsia" w:eastAsia="仿宋_GB2312"/>
                <w:szCs w:val="21"/>
                <w:shd w:val="clear" w:color="auto" w:fill="FFFFFF"/>
                <w:lang w:eastAsia="zh-CN"/>
              </w:rPr>
            </w:pPr>
            <w:r>
              <w:rPr>
                <w:rFonts w:eastAsia="仿宋_GB2312"/>
                <w:szCs w:val="21"/>
                <w:shd w:val="clear" w:color="auto" w:fill="FFFFFF"/>
              </w:rPr>
              <w:t>2.</w:t>
            </w:r>
            <w:r>
              <w:rPr>
                <w:rFonts w:hint="eastAsia" w:eastAsia="仿宋_GB2312"/>
                <w:szCs w:val="21"/>
                <w:shd w:val="clear" w:color="auto" w:fill="FFFFFF"/>
              </w:rPr>
              <w:t>上述设备</w:t>
            </w:r>
            <w:r>
              <w:rPr>
                <w:rFonts w:hint="eastAsia" w:eastAsia="仿宋_GB2312"/>
                <w:szCs w:val="21"/>
                <w:shd w:val="clear" w:color="auto" w:fill="FFFFFF"/>
                <w:lang w:val="en-US" w:eastAsia="zh-CN"/>
              </w:rPr>
              <w:t>为申请本培训项目许可的最低要求，</w:t>
            </w:r>
            <w:r>
              <w:rPr>
                <w:rFonts w:hint="eastAsia" w:eastAsia="仿宋_GB2312"/>
                <w:szCs w:val="21"/>
                <w:shd w:val="clear" w:color="auto" w:fill="FFFFFF"/>
                <w:lang w:val="en-US" w:eastAsia="zh-CN"/>
              </w:rPr>
              <w:t>可</w:t>
            </w:r>
            <w:r>
              <w:rPr>
                <w:rFonts w:eastAsia="仿宋_GB2312"/>
                <w:szCs w:val="21"/>
                <w:shd w:val="clear" w:color="auto" w:fill="FFFFFF"/>
              </w:rPr>
              <w:t>满足3个基本班交叉使用</w:t>
            </w:r>
            <w:r>
              <w:rPr>
                <w:rFonts w:hint="eastAsia" w:eastAsia="仿宋_GB2312"/>
                <w:szCs w:val="21"/>
                <w:shd w:val="clear" w:color="auto" w:fill="FFFFFF"/>
                <w:lang w:eastAsia="zh-CN"/>
              </w:rPr>
              <w:t>。</w:t>
            </w:r>
          </w:p>
          <w:p w14:paraId="6138D3D3">
            <w:pPr>
              <w:spacing w:line="280" w:lineRule="exact"/>
              <w:ind w:firstLine="420" w:firstLineChars="200"/>
              <w:jc w:val="left"/>
              <w:rPr>
                <w:rFonts w:hint="default" w:eastAsia="仿宋_GB2312"/>
                <w:szCs w:val="21"/>
                <w:shd w:val="clear" w:color="auto" w:fill="FFFFFF"/>
                <w:lang w:val="en-US" w:eastAsia="zh-CN"/>
              </w:rPr>
            </w:pPr>
            <w:r>
              <w:rPr>
                <w:rFonts w:hint="eastAsia" w:eastAsia="仿宋_GB2312"/>
                <w:szCs w:val="21"/>
                <w:shd w:val="clear" w:color="auto" w:fill="FFFFFF"/>
                <w:lang w:val="en-US" w:eastAsia="zh-CN"/>
              </w:rPr>
              <w:t>3.培训规模超过3个基本班的，其场地设施设备配备数量应与经确认课程规模中所需的数量相匹配。</w:t>
            </w:r>
          </w:p>
          <w:p w14:paraId="43C55E84">
            <w:pPr>
              <w:spacing w:line="280" w:lineRule="exact"/>
              <w:ind w:firstLine="420" w:firstLineChars="200"/>
              <w:jc w:val="left"/>
              <w:rPr>
                <w:rFonts w:eastAsia="仿宋_GB2312"/>
                <w:szCs w:val="21"/>
                <w:shd w:val="clear" w:color="auto" w:fill="FFFFFF"/>
              </w:rPr>
            </w:pPr>
            <w:r>
              <w:rPr>
                <w:rFonts w:hint="eastAsia" w:eastAsia="仿宋_GB2312"/>
                <w:szCs w:val="21"/>
                <w:shd w:val="clear" w:color="auto" w:fill="FFFFFF"/>
                <w:lang w:val="en-US" w:eastAsia="zh-CN"/>
              </w:rPr>
              <w:t>4</w:t>
            </w:r>
            <w:r>
              <w:rPr>
                <w:rFonts w:eastAsia="仿宋_GB2312"/>
                <w:szCs w:val="21"/>
                <w:shd w:val="clear" w:color="auto" w:fill="FFFFFF"/>
              </w:rPr>
              <w:t>.带*号标示的为关键场地、设施设备。</w:t>
            </w:r>
          </w:p>
        </w:tc>
      </w:tr>
    </w:tbl>
    <w:p w14:paraId="5E981265">
      <w:pPr>
        <w:rPr>
          <w:rFonts w:ascii="仿宋_GB2312" w:hAnsi="仿宋_GB2312" w:eastAsia="仿宋_GB2312"/>
          <w:b/>
          <w:sz w:val="24"/>
          <w:szCs w:val="28"/>
          <w:shd w:val="clear" w:color="auto" w:fill="FFFFFF"/>
        </w:rPr>
      </w:pPr>
    </w:p>
    <w:p w14:paraId="057888FD">
      <w:pPr>
        <w:rPr>
          <w:rFonts w:ascii="仿宋_GB2312" w:hAnsi="仿宋_GB2312" w:eastAsia="仿宋_GB2312"/>
          <w:b/>
          <w:sz w:val="24"/>
          <w:szCs w:val="28"/>
          <w:shd w:val="clear" w:color="auto" w:fill="FFFFFF"/>
        </w:rPr>
      </w:pPr>
      <w:r>
        <w:rPr>
          <w:rFonts w:hint="eastAsia" w:ascii="仿宋_GB2312" w:hAnsi="仿宋_GB2312" w:eastAsia="仿宋_GB2312"/>
          <w:b/>
          <w:sz w:val="24"/>
          <w:szCs w:val="28"/>
          <w:shd w:val="clear" w:color="auto" w:fill="FFFFFF"/>
        </w:rPr>
        <w:t>2.海船船员岗位适任培训场地、设施、设备标准</w:t>
      </w:r>
    </w:p>
    <w:p w14:paraId="49CAB61A">
      <w:pPr>
        <w:rPr>
          <w:rFonts w:ascii="仿宋_GB2312" w:hAnsi="仿宋_GB2312" w:eastAsia="仿宋_GB2312"/>
          <w:b/>
          <w:sz w:val="24"/>
          <w:szCs w:val="28"/>
          <w:shd w:val="clear" w:color="auto" w:fill="FFFFFF"/>
        </w:rPr>
      </w:pPr>
      <w:r>
        <w:rPr>
          <w:rFonts w:hint="eastAsia" w:ascii="仿宋_GB2312" w:hAnsi="仿宋_GB2312" w:eastAsia="仿宋_GB2312"/>
          <w:b/>
          <w:sz w:val="24"/>
          <w:szCs w:val="28"/>
          <w:shd w:val="clear" w:color="auto" w:fill="FFFFFF"/>
        </w:rPr>
        <w:t>2.1船长、大副、三副</w:t>
      </w:r>
      <w:bookmarkEnd w:id="5"/>
      <w:bookmarkEnd w:id="6"/>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1231"/>
        <w:gridCol w:w="682"/>
        <w:gridCol w:w="684"/>
        <w:gridCol w:w="683"/>
        <w:gridCol w:w="684"/>
        <w:gridCol w:w="4028"/>
      </w:tblGrid>
      <w:tr w14:paraId="1EAF7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530" w:type="dxa"/>
            <w:vMerge w:val="restart"/>
            <w:noWrap w:val="0"/>
            <w:vAlign w:val="center"/>
          </w:tcPr>
          <w:p w14:paraId="2F7175CD">
            <w:pPr>
              <w:autoSpaceDE w:val="0"/>
              <w:autoSpaceDN w:val="0"/>
              <w:snapToGrid w:val="0"/>
              <w:spacing w:line="280" w:lineRule="exact"/>
              <w:jc w:val="center"/>
              <w:rPr>
                <w:rFonts w:ascii="仿宋_GB2312" w:hAnsi="仿宋_GB2312" w:eastAsia="仿宋_GB2312" w:cs="宋体"/>
                <w:szCs w:val="21"/>
                <w:shd w:val="clear" w:color="auto" w:fill="FFFFFF"/>
              </w:rPr>
            </w:pPr>
            <w:bookmarkStart w:id="7" w:name="_Toc343140746"/>
            <w:r>
              <w:rPr>
                <w:rFonts w:hint="eastAsia" w:ascii="仿宋_GB2312" w:hAnsi="仿宋_GB2312" w:eastAsia="仿宋_GB2312" w:cs="宋体"/>
                <w:szCs w:val="21"/>
                <w:shd w:val="clear" w:color="auto" w:fill="FFFFFF"/>
              </w:rPr>
              <w:t>序号</w:t>
            </w:r>
          </w:p>
        </w:tc>
        <w:tc>
          <w:tcPr>
            <w:tcW w:w="1231" w:type="dxa"/>
            <w:vMerge w:val="restart"/>
            <w:noWrap w:val="0"/>
            <w:vAlign w:val="center"/>
          </w:tcPr>
          <w:p w14:paraId="30EEB82D">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场地、设施、设备</w:t>
            </w:r>
          </w:p>
        </w:tc>
        <w:tc>
          <w:tcPr>
            <w:tcW w:w="682" w:type="dxa"/>
            <w:vMerge w:val="restart"/>
            <w:noWrap w:val="0"/>
            <w:vAlign w:val="center"/>
          </w:tcPr>
          <w:p w14:paraId="4F7EF4EF">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数量</w:t>
            </w:r>
          </w:p>
        </w:tc>
        <w:tc>
          <w:tcPr>
            <w:tcW w:w="2051" w:type="dxa"/>
            <w:gridSpan w:val="3"/>
            <w:noWrap w:val="0"/>
            <w:vAlign w:val="center"/>
          </w:tcPr>
          <w:p w14:paraId="71ED18E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项目</w:t>
            </w:r>
          </w:p>
        </w:tc>
        <w:tc>
          <w:tcPr>
            <w:tcW w:w="4028" w:type="dxa"/>
            <w:vMerge w:val="restart"/>
            <w:noWrap w:val="0"/>
            <w:vAlign w:val="center"/>
          </w:tcPr>
          <w:p w14:paraId="6864C9B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标准</w:t>
            </w:r>
          </w:p>
        </w:tc>
      </w:tr>
      <w:tr w14:paraId="7E08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530" w:type="dxa"/>
            <w:vMerge w:val="continue"/>
            <w:noWrap w:val="0"/>
            <w:vAlign w:val="center"/>
          </w:tcPr>
          <w:p w14:paraId="2AF902F5">
            <w:pPr>
              <w:spacing w:line="280" w:lineRule="exact"/>
              <w:jc w:val="center"/>
              <w:rPr>
                <w:rFonts w:ascii="仿宋_GB2312" w:hAnsi="仿宋_GB2312" w:eastAsia="仿宋_GB2312"/>
                <w:szCs w:val="21"/>
                <w:shd w:val="clear" w:color="auto" w:fill="FFFFFF"/>
              </w:rPr>
            </w:pPr>
          </w:p>
        </w:tc>
        <w:tc>
          <w:tcPr>
            <w:tcW w:w="1231" w:type="dxa"/>
            <w:vMerge w:val="continue"/>
            <w:noWrap w:val="0"/>
            <w:vAlign w:val="center"/>
          </w:tcPr>
          <w:p w14:paraId="571735DE">
            <w:pPr>
              <w:spacing w:line="280" w:lineRule="exact"/>
              <w:jc w:val="center"/>
              <w:rPr>
                <w:rFonts w:ascii="仿宋_GB2312" w:hAnsi="仿宋_GB2312" w:eastAsia="仿宋_GB2312"/>
                <w:szCs w:val="21"/>
                <w:shd w:val="clear" w:color="auto" w:fill="FFFFFF"/>
              </w:rPr>
            </w:pPr>
          </w:p>
        </w:tc>
        <w:tc>
          <w:tcPr>
            <w:tcW w:w="682" w:type="dxa"/>
            <w:vMerge w:val="continue"/>
            <w:noWrap w:val="0"/>
            <w:vAlign w:val="center"/>
          </w:tcPr>
          <w:p w14:paraId="71CE9FEE">
            <w:pPr>
              <w:spacing w:line="280" w:lineRule="exact"/>
              <w:jc w:val="center"/>
              <w:rPr>
                <w:rFonts w:ascii="仿宋_GB2312" w:hAnsi="仿宋_GB2312" w:eastAsia="仿宋_GB2312"/>
                <w:szCs w:val="21"/>
                <w:shd w:val="clear" w:color="auto" w:fill="FFFFFF"/>
              </w:rPr>
            </w:pPr>
          </w:p>
        </w:tc>
        <w:tc>
          <w:tcPr>
            <w:tcW w:w="684" w:type="dxa"/>
            <w:noWrap w:val="0"/>
            <w:vAlign w:val="center"/>
          </w:tcPr>
          <w:p w14:paraId="19C5C9C1">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船长</w:t>
            </w:r>
          </w:p>
        </w:tc>
        <w:tc>
          <w:tcPr>
            <w:tcW w:w="683" w:type="dxa"/>
            <w:noWrap w:val="0"/>
            <w:vAlign w:val="center"/>
          </w:tcPr>
          <w:p w14:paraId="2C3D448C">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大副</w:t>
            </w:r>
          </w:p>
        </w:tc>
        <w:tc>
          <w:tcPr>
            <w:tcW w:w="684" w:type="dxa"/>
            <w:noWrap w:val="0"/>
            <w:vAlign w:val="center"/>
          </w:tcPr>
          <w:p w14:paraId="4C05EB30">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三副</w:t>
            </w:r>
          </w:p>
        </w:tc>
        <w:tc>
          <w:tcPr>
            <w:tcW w:w="4028" w:type="dxa"/>
            <w:vMerge w:val="continue"/>
            <w:noWrap w:val="0"/>
            <w:vAlign w:val="center"/>
          </w:tcPr>
          <w:p w14:paraId="4F06550A">
            <w:pPr>
              <w:spacing w:line="280" w:lineRule="exact"/>
              <w:jc w:val="center"/>
              <w:rPr>
                <w:rFonts w:ascii="仿宋_GB2312" w:hAnsi="仿宋_GB2312" w:eastAsia="仿宋_GB2312"/>
                <w:szCs w:val="21"/>
                <w:shd w:val="clear" w:color="auto" w:fill="FFFFFF"/>
              </w:rPr>
            </w:pPr>
          </w:p>
        </w:tc>
      </w:tr>
      <w:tr w14:paraId="67A6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654CC84E">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w:t>
            </w:r>
          </w:p>
        </w:tc>
        <w:tc>
          <w:tcPr>
            <w:tcW w:w="1231" w:type="dxa"/>
            <w:noWrap w:val="0"/>
            <w:vAlign w:val="center"/>
          </w:tcPr>
          <w:p w14:paraId="1B389E73">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多媒体教室</w:t>
            </w:r>
          </w:p>
        </w:tc>
        <w:tc>
          <w:tcPr>
            <w:tcW w:w="682" w:type="dxa"/>
            <w:noWrap w:val="0"/>
            <w:vAlign w:val="center"/>
          </w:tcPr>
          <w:p w14:paraId="5441A1A9">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1间</w:t>
            </w:r>
          </w:p>
        </w:tc>
        <w:tc>
          <w:tcPr>
            <w:tcW w:w="684" w:type="dxa"/>
            <w:noWrap w:val="0"/>
            <w:vAlign w:val="center"/>
          </w:tcPr>
          <w:p w14:paraId="092D5E42">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683" w:type="dxa"/>
            <w:noWrap w:val="0"/>
            <w:vAlign w:val="center"/>
          </w:tcPr>
          <w:p w14:paraId="3071DF93">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684" w:type="dxa"/>
            <w:noWrap w:val="0"/>
            <w:vAlign w:val="center"/>
          </w:tcPr>
          <w:p w14:paraId="52690C64">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008F58EA">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能容纳40人。</w:t>
            </w:r>
          </w:p>
        </w:tc>
      </w:tr>
      <w:tr w14:paraId="4437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25D30B3D">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w:t>
            </w:r>
          </w:p>
        </w:tc>
        <w:tc>
          <w:tcPr>
            <w:tcW w:w="1231" w:type="dxa"/>
            <w:noWrap w:val="0"/>
            <w:vAlign w:val="center"/>
          </w:tcPr>
          <w:p w14:paraId="4C238B72">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教学用海图</w:t>
            </w:r>
          </w:p>
        </w:tc>
        <w:tc>
          <w:tcPr>
            <w:tcW w:w="682" w:type="dxa"/>
            <w:noWrap w:val="0"/>
            <w:vAlign w:val="center"/>
          </w:tcPr>
          <w:p w14:paraId="568F85F5">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40套</w:t>
            </w:r>
          </w:p>
        </w:tc>
        <w:tc>
          <w:tcPr>
            <w:tcW w:w="684" w:type="dxa"/>
            <w:noWrap w:val="0"/>
            <w:vAlign w:val="center"/>
          </w:tcPr>
          <w:p w14:paraId="1D4DA5C3">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683" w:type="dxa"/>
            <w:noWrap w:val="0"/>
            <w:vAlign w:val="center"/>
          </w:tcPr>
          <w:p w14:paraId="69A228C3">
            <w:pPr>
              <w:autoSpaceDE w:val="0"/>
              <w:autoSpaceDN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4FE15413">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5031372C">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每套包括中版中国海域海图、英版海图（沿海航区船员培训可不配置）。</w:t>
            </w:r>
          </w:p>
        </w:tc>
      </w:tr>
      <w:tr w14:paraId="2473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512C859D">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w:t>
            </w:r>
          </w:p>
        </w:tc>
        <w:tc>
          <w:tcPr>
            <w:tcW w:w="1231" w:type="dxa"/>
            <w:noWrap w:val="0"/>
            <w:vAlign w:val="center"/>
          </w:tcPr>
          <w:p w14:paraId="31AB053E">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教学用中、英文版航海图书资料</w:t>
            </w:r>
          </w:p>
        </w:tc>
        <w:tc>
          <w:tcPr>
            <w:tcW w:w="682" w:type="dxa"/>
            <w:noWrap w:val="0"/>
            <w:vAlign w:val="center"/>
          </w:tcPr>
          <w:p w14:paraId="5B2BA23A">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20套</w:t>
            </w:r>
          </w:p>
        </w:tc>
        <w:tc>
          <w:tcPr>
            <w:tcW w:w="684" w:type="dxa"/>
            <w:noWrap w:val="0"/>
            <w:vAlign w:val="center"/>
          </w:tcPr>
          <w:p w14:paraId="0697ADF2">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683" w:type="dxa"/>
            <w:noWrap w:val="0"/>
            <w:vAlign w:val="center"/>
          </w:tcPr>
          <w:p w14:paraId="3EA6E418">
            <w:pPr>
              <w:autoSpaceDE w:val="0"/>
              <w:autoSpaceDN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0C4C405B">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700549C0">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每套包括：</w:t>
            </w:r>
          </w:p>
          <w:p w14:paraId="7BA7C97A">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（1）中版：航海图书目录、中国海图符号识别指南、中国航路指南、中国港口指南、航海通告、航标表、潮汐表。</w:t>
            </w:r>
          </w:p>
          <w:p w14:paraId="72118C4A">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英版（沿海航区船员培训可不配置）：航海图书总目录、航路指南、世界大洋航路、航海通告、航海通告累计表、航海通告年度摘要、海图图识（CHART5011）、潮汐表、灯标与雾号表、无线电信号表（NP281）、无线电信号表（NP282）、无线电信号表（NP286）。</w:t>
            </w:r>
          </w:p>
        </w:tc>
      </w:tr>
      <w:tr w14:paraId="62086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22F89291">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w:t>
            </w:r>
          </w:p>
        </w:tc>
        <w:tc>
          <w:tcPr>
            <w:tcW w:w="1231" w:type="dxa"/>
            <w:noWrap w:val="0"/>
            <w:vAlign w:val="center"/>
          </w:tcPr>
          <w:p w14:paraId="4ABBD370">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教学用《航海日志》</w:t>
            </w:r>
          </w:p>
        </w:tc>
        <w:tc>
          <w:tcPr>
            <w:tcW w:w="682" w:type="dxa"/>
            <w:noWrap w:val="0"/>
            <w:vAlign w:val="center"/>
          </w:tcPr>
          <w:p w14:paraId="0F4939FB">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40套</w:t>
            </w:r>
          </w:p>
        </w:tc>
        <w:tc>
          <w:tcPr>
            <w:tcW w:w="684" w:type="dxa"/>
            <w:noWrap w:val="0"/>
            <w:vAlign w:val="center"/>
          </w:tcPr>
          <w:p w14:paraId="19A12EB7">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683" w:type="dxa"/>
            <w:noWrap w:val="0"/>
            <w:vAlign w:val="center"/>
          </w:tcPr>
          <w:p w14:paraId="00836715">
            <w:pPr>
              <w:autoSpaceDE w:val="0"/>
              <w:autoSpaceDN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12F970AC">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49597BA3">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中、英文版《航海日志》各20套（沿海航区英版《航海日志》可不配置）。</w:t>
            </w:r>
          </w:p>
        </w:tc>
      </w:tr>
      <w:tr w14:paraId="5B9D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4CD423C3">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5</w:t>
            </w:r>
          </w:p>
        </w:tc>
        <w:tc>
          <w:tcPr>
            <w:tcW w:w="1231" w:type="dxa"/>
            <w:noWrap w:val="0"/>
            <w:vAlign w:val="center"/>
          </w:tcPr>
          <w:p w14:paraId="1C574838">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海图桌</w:t>
            </w:r>
          </w:p>
        </w:tc>
        <w:tc>
          <w:tcPr>
            <w:tcW w:w="682" w:type="dxa"/>
            <w:noWrap w:val="0"/>
            <w:vAlign w:val="center"/>
          </w:tcPr>
          <w:p w14:paraId="260C453B">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40套</w:t>
            </w:r>
          </w:p>
        </w:tc>
        <w:tc>
          <w:tcPr>
            <w:tcW w:w="684" w:type="dxa"/>
            <w:noWrap w:val="0"/>
            <w:vAlign w:val="center"/>
          </w:tcPr>
          <w:p w14:paraId="36739343">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683" w:type="dxa"/>
            <w:noWrap w:val="0"/>
            <w:vAlign w:val="center"/>
          </w:tcPr>
          <w:p w14:paraId="55FC13AB">
            <w:pPr>
              <w:autoSpaceDE w:val="0"/>
              <w:autoSpaceDN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4CE33210">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3F2B1AB4">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海图桌能够满足海图完全展开。</w:t>
            </w:r>
          </w:p>
        </w:tc>
      </w:tr>
      <w:tr w14:paraId="5A60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12634ABA">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6</w:t>
            </w:r>
          </w:p>
        </w:tc>
        <w:tc>
          <w:tcPr>
            <w:tcW w:w="1231" w:type="dxa"/>
            <w:noWrap w:val="0"/>
            <w:vAlign w:val="center"/>
          </w:tcPr>
          <w:p w14:paraId="2EA51869">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海图作业工具</w:t>
            </w:r>
          </w:p>
        </w:tc>
        <w:tc>
          <w:tcPr>
            <w:tcW w:w="682" w:type="dxa"/>
            <w:noWrap w:val="0"/>
            <w:vAlign w:val="center"/>
          </w:tcPr>
          <w:p w14:paraId="7016BD68">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40套</w:t>
            </w:r>
          </w:p>
        </w:tc>
        <w:tc>
          <w:tcPr>
            <w:tcW w:w="684" w:type="dxa"/>
            <w:noWrap w:val="0"/>
            <w:vAlign w:val="center"/>
          </w:tcPr>
          <w:p w14:paraId="7B852042">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683" w:type="dxa"/>
            <w:noWrap w:val="0"/>
            <w:vAlign w:val="center"/>
          </w:tcPr>
          <w:p w14:paraId="699F2EF4">
            <w:pPr>
              <w:autoSpaceDE w:val="0"/>
              <w:autoSpaceDN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1D579600">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2AA060FB">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每套包括刻度清晰的成对航海三角板、圆规、分规、平行尺、长度1米以上的直尺。</w:t>
            </w:r>
          </w:p>
        </w:tc>
      </w:tr>
      <w:tr w14:paraId="7832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590445B3">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7</w:t>
            </w:r>
          </w:p>
        </w:tc>
        <w:tc>
          <w:tcPr>
            <w:tcW w:w="1231" w:type="dxa"/>
            <w:noWrap w:val="0"/>
            <w:vAlign w:val="center"/>
          </w:tcPr>
          <w:p w14:paraId="22E112C9">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航线设计资料</w:t>
            </w:r>
          </w:p>
        </w:tc>
        <w:tc>
          <w:tcPr>
            <w:tcW w:w="682" w:type="dxa"/>
            <w:noWrap w:val="0"/>
            <w:vAlign w:val="center"/>
          </w:tcPr>
          <w:p w14:paraId="60F6D07B">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4套</w:t>
            </w:r>
          </w:p>
        </w:tc>
        <w:tc>
          <w:tcPr>
            <w:tcW w:w="684" w:type="dxa"/>
            <w:noWrap w:val="0"/>
            <w:vAlign w:val="center"/>
          </w:tcPr>
          <w:p w14:paraId="702B82CD">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683" w:type="dxa"/>
            <w:noWrap w:val="0"/>
            <w:vAlign w:val="center"/>
          </w:tcPr>
          <w:p w14:paraId="0FFDC2F2">
            <w:pPr>
              <w:autoSpaceDE w:val="0"/>
              <w:autoSpaceDN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5A25AD4C">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18D8AC16">
            <w:pPr>
              <w:autoSpaceDE w:val="0"/>
              <w:autoSpaceDN w:val="0"/>
              <w:spacing w:line="280" w:lineRule="exact"/>
              <w:jc w:val="lef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无限航区</w:t>
            </w:r>
            <w:r>
              <w:rPr>
                <w:rFonts w:hint="eastAsia" w:ascii="仿宋_GB2312" w:hAnsi="仿宋_GB2312" w:eastAsia="仿宋_GB2312" w:cs="宋体"/>
                <w:szCs w:val="21"/>
                <w:shd w:val="clear" w:color="auto" w:fill="FFFFFF"/>
                <w:lang w:eastAsia="zh-CN"/>
              </w:rPr>
              <w:t>：</w:t>
            </w:r>
            <w:r>
              <w:rPr>
                <w:rFonts w:hint="eastAsia" w:ascii="仿宋_GB2312" w:hAnsi="仿宋_GB2312" w:eastAsia="仿宋_GB2312" w:cs="宋体"/>
                <w:szCs w:val="21"/>
                <w:shd w:val="clear" w:color="auto" w:fill="FFFFFF"/>
              </w:rPr>
              <w:t>应包括但不限于远洋（大圆）、近洋、沿海、狭水道航行等环境航线。</w:t>
            </w:r>
          </w:p>
          <w:p w14:paraId="387E069F">
            <w:pPr>
              <w:autoSpaceDE w:val="0"/>
              <w:autoSpaceDN w:val="0"/>
              <w:spacing w:line="280" w:lineRule="exact"/>
              <w:jc w:val="left"/>
              <w:rPr>
                <w:rFonts w:hint="eastAsia" w:ascii="仿宋_GB2312" w:hAnsi="仿宋_GB2312" w:eastAsia="仿宋_GB2312" w:cs="宋体"/>
                <w:b/>
                <w:bCs/>
                <w:color w:val="FF0000"/>
                <w:szCs w:val="21"/>
                <w:shd w:val="clear" w:color="auto" w:fill="FFFFFF"/>
              </w:rPr>
            </w:pPr>
            <w:r>
              <w:rPr>
                <w:rFonts w:hint="eastAsia" w:ascii="仿宋_GB2312" w:hAnsi="仿宋_GB2312" w:eastAsia="仿宋_GB2312" w:cs="宋体"/>
                <w:szCs w:val="21"/>
                <w:shd w:val="clear" w:color="auto" w:fill="FFFFFF"/>
              </w:rPr>
              <w:t>沿海航区：不同中国沿海航线4套”</w:t>
            </w:r>
          </w:p>
        </w:tc>
      </w:tr>
      <w:tr w14:paraId="7B830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5D96D4D5">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8</w:t>
            </w:r>
          </w:p>
        </w:tc>
        <w:tc>
          <w:tcPr>
            <w:tcW w:w="1231" w:type="dxa"/>
            <w:noWrap w:val="0"/>
            <w:vAlign w:val="center"/>
          </w:tcPr>
          <w:p w14:paraId="624AF448">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六分仪</w:t>
            </w:r>
          </w:p>
        </w:tc>
        <w:tc>
          <w:tcPr>
            <w:tcW w:w="682" w:type="dxa"/>
            <w:noWrap w:val="0"/>
            <w:vAlign w:val="center"/>
          </w:tcPr>
          <w:p w14:paraId="2D77794B">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20台</w:t>
            </w:r>
          </w:p>
        </w:tc>
        <w:tc>
          <w:tcPr>
            <w:tcW w:w="684" w:type="dxa"/>
            <w:noWrap w:val="0"/>
            <w:vAlign w:val="center"/>
          </w:tcPr>
          <w:p w14:paraId="23DC8A42">
            <w:pPr>
              <w:autoSpaceDE w:val="0"/>
              <w:autoSpaceDN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0CF31743">
            <w:pPr>
              <w:autoSpaceDE w:val="0"/>
              <w:autoSpaceDN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3FF3B19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1708CA53">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沿海航区船员培训可不配置。</w:t>
            </w:r>
          </w:p>
        </w:tc>
      </w:tr>
      <w:tr w14:paraId="1B98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74D978D5">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9</w:t>
            </w:r>
          </w:p>
        </w:tc>
        <w:tc>
          <w:tcPr>
            <w:tcW w:w="1231" w:type="dxa"/>
            <w:noWrap w:val="0"/>
            <w:vAlign w:val="center"/>
          </w:tcPr>
          <w:p w14:paraId="1AA5C004">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索星卡</w:t>
            </w:r>
          </w:p>
        </w:tc>
        <w:tc>
          <w:tcPr>
            <w:tcW w:w="682" w:type="dxa"/>
            <w:noWrap w:val="0"/>
            <w:vAlign w:val="center"/>
          </w:tcPr>
          <w:p w14:paraId="2F6AF842">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20套</w:t>
            </w:r>
          </w:p>
        </w:tc>
        <w:tc>
          <w:tcPr>
            <w:tcW w:w="684" w:type="dxa"/>
            <w:noWrap w:val="0"/>
            <w:vAlign w:val="center"/>
          </w:tcPr>
          <w:p w14:paraId="5BCE9552">
            <w:pPr>
              <w:autoSpaceDE w:val="0"/>
              <w:autoSpaceDN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4035FE97">
            <w:pPr>
              <w:autoSpaceDE w:val="0"/>
              <w:autoSpaceDN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64D1F71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2B86F0F6">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沿海航区船员培训可不配置。</w:t>
            </w:r>
          </w:p>
        </w:tc>
      </w:tr>
      <w:tr w14:paraId="27C9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74C55108">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10</w:t>
            </w:r>
          </w:p>
        </w:tc>
        <w:tc>
          <w:tcPr>
            <w:tcW w:w="1231" w:type="dxa"/>
            <w:noWrap w:val="0"/>
            <w:vAlign w:val="center"/>
          </w:tcPr>
          <w:p w14:paraId="0F278DAF">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天文表册</w:t>
            </w:r>
          </w:p>
        </w:tc>
        <w:tc>
          <w:tcPr>
            <w:tcW w:w="682" w:type="dxa"/>
            <w:noWrap w:val="0"/>
            <w:vAlign w:val="center"/>
          </w:tcPr>
          <w:p w14:paraId="1B879B2D">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20套</w:t>
            </w:r>
          </w:p>
        </w:tc>
        <w:tc>
          <w:tcPr>
            <w:tcW w:w="684" w:type="dxa"/>
            <w:noWrap w:val="0"/>
            <w:vAlign w:val="center"/>
          </w:tcPr>
          <w:p w14:paraId="6EAFEE72">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1F802866">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12849764">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00E3D8DE">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每套包括：航海天文历、航海天文历附表、太阳和月亮出没时刻表、天体高度方位表。（沿海航区船员培训可不配置）</w:t>
            </w:r>
          </w:p>
        </w:tc>
      </w:tr>
      <w:tr w14:paraId="5DF8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23D5B35D">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11</w:t>
            </w:r>
          </w:p>
        </w:tc>
        <w:tc>
          <w:tcPr>
            <w:tcW w:w="1231" w:type="dxa"/>
            <w:noWrap w:val="0"/>
            <w:vAlign w:val="center"/>
          </w:tcPr>
          <w:p w14:paraId="09EAB5FC">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天象馆</w:t>
            </w:r>
          </w:p>
        </w:tc>
        <w:tc>
          <w:tcPr>
            <w:tcW w:w="682" w:type="dxa"/>
            <w:noWrap w:val="0"/>
            <w:vAlign w:val="center"/>
          </w:tcPr>
          <w:p w14:paraId="21118788">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1个</w:t>
            </w:r>
          </w:p>
        </w:tc>
        <w:tc>
          <w:tcPr>
            <w:tcW w:w="684" w:type="dxa"/>
            <w:noWrap w:val="0"/>
            <w:vAlign w:val="center"/>
          </w:tcPr>
          <w:p w14:paraId="2258F852">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2EEA69CB">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70826600">
            <w:pPr>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74243371">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选做项目。</w:t>
            </w:r>
          </w:p>
        </w:tc>
      </w:tr>
      <w:tr w14:paraId="52CA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5A2D52AB">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12</w:t>
            </w:r>
          </w:p>
        </w:tc>
        <w:tc>
          <w:tcPr>
            <w:tcW w:w="1231" w:type="dxa"/>
            <w:noWrap w:val="0"/>
            <w:vAlign w:val="center"/>
          </w:tcPr>
          <w:p w14:paraId="61A1A362">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全球定位系统接收机</w:t>
            </w:r>
          </w:p>
        </w:tc>
        <w:tc>
          <w:tcPr>
            <w:tcW w:w="682" w:type="dxa"/>
            <w:noWrap w:val="0"/>
            <w:vAlign w:val="center"/>
          </w:tcPr>
          <w:p w14:paraId="1DD4ED1C">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4台</w:t>
            </w:r>
          </w:p>
        </w:tc>
        <w:tc>
          <w:tcPr>
            <w:tcW w:w="684" w:type="dxa"/>
            <w:noWrap w:val="0"/>
            <w:vAlign w:val="center"/>
          </w:tcPr>
          <w:p w14:paraId="33F67C94">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4B0AC17C">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432C7261">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317990FA">
            <w:pPr>
              <w:autoSpaceDE w:val="0"/>
              <w:autoSpaceDN w:val="0"/>
              <w:spacing w:line="280" w:lineRule="exact"/>
              <w:jc w:val="left"/>
              <w:rPr>
                <w:rFonts w:ascii="仿宋_GB2312" w:hAnsi="仿宋_GB2312" w:eastAsia="仿宋_GB2312" w:cs="宋体"/>
                <w:szCs w:val="21"/>
                <w:shd w:val="clear" w:color="auto" w:fill="FFFFFF"/>
              </w:rPr>
            </w:pPr>
          </w:p>
        </w:tc>
      </w:tr>
      <w:tr w14:paraId="2F927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7A196249">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13</w:t>
            </w:r>
          </w:p>
        </w:tc>
        <w:tc>
          <w:tcPr>
            <w:tcW w:w="1231" w:type="dxa"/>
            <w:noWrap w:val="0"/>
            <w:vAlign w:val="center"/>
          </w:tcPr>
          <w:p w14:paraId="43C00CA2">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雷达*</w:t>
            </w:r>
          </w:p>
        </w:tc>
        <w:tc>
          <w:tcPr>
            <w:tcW w:w="682" w:type="dxa"/>
            <w:noWrap w:val="0"/>
            <w:vAlign w:val="center"/>
          </w:tcPr>
          <w:p w14:paraId="3A941D88">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lang w:val="en-US" w:eastAsia="zh-CN"/>
              </w:rPr>
              <w:t>2</w:t>
            </w:r>
            <w:r>
              <w:rPr>
                <w:rFonts w:hint="eastAsia" w:ascii="仿宋_GB2312" w:hAnsi="仿宋_GB2312" w:eastAsia="仿宋_GB2312" w:cs="宋体"/>
                <w:szCs w:val="21"/>
                <w:shd w:val="clear" w:color="auto" w:fill="FFFFFF"/>
              </w:rPr>
              <w:t>套</w:t>
            </w:r>
          </w:p>
        </w:tc>
        <w:tc>
          <w:tcPr>
            <w:tcW w:w="684" w:type="dxa"/>
            <w:noWrap w:val="0"/>
            <w:vAlign w:val="center"/>
          </w:tcPr>
          <w:p w14:paraId="5DEF5863">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6F3DAD73">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5781EE72">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419B15D7">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每套具备全球定位系统、船舶自动识别系统、计程仪、陀螺罗经等信号或模拟信号输入，实现自动标绘功能（可以使用自动雷达标绘仪替代）。</w:t>
            </w:r>
          </w:p>
          <w:p w14:paraId="608E2A12">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b/>
                <w:bCs/>
                <w:strike w:val="0"/>
                <w:dstrike w:val="0"/>
                <w:szCs w:val="21"/>
                <w:highlight w:val="none"/>
                <w:shd w:val="clear" w:color="auto" w:fill="FFFFFF"/>
                <w:lang w:val="en-US" w:eastAsia="zh-CN"/>
              </w:rPr>
              <w:t>2</w:t>
            </w:r>
            <w:r>
              <w:rPr>
                <w:rFonts w:hint="eastAsia" w:ascii="仿宋_GB2312" w:hAnsi="仿宋_GB2312" w:eastAsia="仿宋_GB2312" w:cs="宋体"/>
                <w:szCs w:val="21"/>
                <w:shd w:val="clear" w:color="auto" w:fill="FFFFFF"/>
              </w:rPr>
              <w:t>套设备中：</w:t>
            </w:r>
          </w:p>
          <w:p w14:paraId="205F7FE7">
            <w:pPr>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1.一套S波段雷达</w:t>
            </w:r>
            <w:r>
              <w:rPr>
                <w:rFonts w:hint="eastAsia" w:ascii="仿宋_GB2312" w:hAnsi="仿宋_GB2312" w:cs="宋体"/>
                <w:szCs w:val="21"/>
                <w:shd w:val="clear" w:color="auto" w:fill="FFFFFF"/>
              </w:rPr>
              <w:t>；</w:t>
            </w:r>
          </w:p>
          <w:p w14:paraId="07E2263F">
            <w:pPr>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2.一套具备海图叠加功能</w:t>
            </w:r>
            <w:r>
              <w:rPr>
                <w:rFonts w:hint="eastAsia" w:ascii="仿宋_GB2312" w:hAnsi="仿宋_GB2312" w:cs="宋体"/>
                <w:szCs w:val="21"/>
                <w:shd w:val="clear" w:color="auto" w:fill="FFFFFF"/>
              </w:rPr>
              <w:t>；</w:t>
            </w:r>
          </w:p>
          <w:p w14:paraId="051271F2">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3.至少一台接VDR</w:t>
            </w:r>
            <w:r>
              <w:rPr>
                <w:rFonts w:hint="eastAsia" w:ascii="仿宋_GB2312" w:hAnsi="仿宋_GB2312" w:cs="宋体"/>
                <w:szCs w:val="21"/>
                <w:shd w:val="clear" w:color="auto" w:fill="FFFFFF"/>
              </w:rPr>
              <w:t>；</w:t>
            </w:r>
          </w:p>
          <w:p w14:paraId="5E5556CD">
            <w:pPr>
              <w:autoSpaceDE w:val="0"/>
              <w:autoSpaceDN w:val="0"/>
              <w:spacing w:line="280" w:lineRule="exact"/>
              <w:jc w:val="lef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4.两种型号雷达。</w:t>
            </w:r>
          </w:p>
        </w:tc>
      </w:tr>
      <w:tr w14:paraId="6C80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315EB0F3">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14</w:t>
            </w:r>
          </w:p>
        </w:tc>
        <w:tc>
          <w:tcPr>
            <w:tcW w:w="1231" w:type="dxa"/>
            <w:noWrap w:val="0"/>
            <w:vAlign w:val="center"/>
          </w:tcPr>
          <w:p w14:paraId="74266F66">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计程仪</w:t>
            </w:r>
          </w:p>
        </w:tc>
        <w:tc>
          <w:tcPr>
            <w:tcW w:w="682" w:type="dxa"/>
            <w:noWrap w:val="0"/>
            <w:vAlign w:val="center"/>
          </w:tcPr>
          <w:p w14:paraId="60EE4C16">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2台</w:t>
            </w:r>
          </w:p>
        </w:tc>
        <w:tc>
          <w:tcPr>
            <w:tcW w:w="684" w:type="dxa"/>
            <w:noWrap w:val="0"/>
            <w:vAlign w:val="center"/>
          </w:tcPr>
          <w:p w14:paraId="210C7786">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1D61B096">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6E78C5E2">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09A4CD6C">
            <w:pPr>
              <w:autoSpaceDE w:val="0"/>
              <w:autoSpaceDN w:val="0"/>
              <w:spacing w:line="280" w:lineRule="exact"/>
              <w:jc w:val="lef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具备模拟信号发生器及模拟显示功能。</w:t>
            </w:r>
          </w:p>
          <w:p w14:paraId="12E70F1C">
            <w:pPr>
              <w:autoSpaceDE w:val="0"/>
              <w:autoSpaceDN w:val="0"/>
              <w:spacing w:line="280" w:lineRule="exact"/>
              <w:jc w:val="lef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lang w:val="en-US" w:eastAsia="zh-CN"/>
              </w:rPr>
              <w:t>至少配备一套实物，其他可使用符合要求的模拟器替代</w:t>
            </w:r>
          </w:p>
        </w:tc>
      </w:tr>
      <w:tr w14:paraId="1D7B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650C43B0">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15</w:t>
            </w:r>
          </w:p>
        </w:tc>
        <w:tc>
          <w:tcPr>
            <w:tcW w:w="1231" w:type="dxa"/>
            <w:noWrap w:val="0"/>
            <w:vAlign w:val="center"/>
          </w:tcPr>
          <w:p w14:paraId="4218BB17">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测深仪</w:t>
            </w:r>
          </w:p>
        </w:tc>
        <w:tc>
          <w:tcPr>
            <w:tcW w:w="682" w:type="dxa"/>
            <w:noWrap w:val="0"/>
            <w:vAlign w:val="center"/>
          </w:tcPr>
          <w:p w14:paraId="044C0430">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2台</w:t>
            </w:r>
          </w:p>
        </w:tc>
        <w:tc>
          <w:tcPr>
            <w:tcW w:w="684" w:type="dxa"/>
            <w:noWrap w:val="0"/>
            <w:vAlign w:val="center"/>
          </w:tcPr>
          <w:p w14:paraId="46D13C9F">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24BD64F2">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0564518C">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70BC59F3">
            <w:pPr>
              <w:autoSpaceDE w:val="0"/>
              <w:autoSpaceDN w:val="0"/>
              <w:spacing w:line="280" w:lineRule="exact"/>
              <w:jc w:val="lef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具备模拟信号发生器及模拟显示功能。</w:t>
            </w:r>
          </w:p>
          <w:p w14:paraId="7CF7C6C3">
            <w:pPr>
              <w:autoSpaceDE w:val="0"/>
              <w:autoSpaceDN w:val="0"/>
              <w:spacing w:line="280" w:lineRule="exact"/>
              <w:jc w:val="lef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lang w:val="en-US" w:eastAsia="zh-CN"/>
              </w:rPr>
              <w:t>至少配备一套实物，其他可使用符合要求的模拟器替代</w:t>
            </w:r>
          </w:p>
        </w:tc>
      </w:tr>
      <w:tr w14:paraId="6E62B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24BA9E39">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16</w:t>
            </w:r>
          </w:p>
        </w:tc>
        <w:tc>
          <w:tcPr>
            <w:tcW w:w="1231" w:type="dxa"/>
            <w:noWrap w:val="0"/>
            <w:vAlign w:val="center"/>
          </w:tcPr>
          <w:p w14:paraId="601ADEB0">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磁罗经</w:t>
            </w:r>
          </w:p>
        </w:tc>
        <w:tc>
          <w:tcPr>
            <w:tcW w:w="682" w:type="dxa"/>
            <w:noWrap w:val="0"/>
            <w:vAlign w:val="center"/>
          </w:tcPr>
          <w:p w14:paraId="70A75D52">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5台</w:t>
            </w:r>
          </w:p>
        </w:tc>
        <w:tc>
          <w:tcPr>
            <w:tcW w:w="684" w:type="dxa"/>
            <w:noWrap w:val="0"/>
            <w:vAlign w:val="center"/>
          </w:tcPr>
          <w:p w14:paraId="5049B816">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4D2DB72C">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438E4EB2">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013C8B3D">
            <w:pPr>
              <w:autoSpaceDE w:val="0"/>
              <w:autoSpaceDN w:val="0"/>
              <w:spacing w:line="280" w:lineRule="exact"/>
              <w:jc w:val="lef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每台配备一个方位仪。</w:t>
            </w:r>
          </w:p>
          <w:p w14:paraId="666711E5">
            <w:pPr>
              <w:autoSpaceDE w:val="0"/>
              <w:autoSpaceDN w:val="0"/>
              <w:spacing w:line="280" w:lineRule="exact"/>
              <w:jc w:val="lef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lang w:val="en-US" w:eastAsia="zh-CN"/>
              </w:rPr>
              <w:t>至少配备一套实物，其他可使用符合要求的模拟器替代</w:t>
            </w:r>
          </w:p>
        </w:tc>
      </w:tr>
      <w:tr w14:paraId="3D86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6EB9603F">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17</w:t>
            </w:r>
          </w:p>
        </w:tc>
        <w:tc>
          <w:tcPr>
            <w:tcW w:w="1231" w:type="dxa"/>
            <w:noWrap w:val="0"/>
            <w:vAlign w:val="center"/>
          </w:tcPr>
          <w:p w14:paraId="2EF5D9DA">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陀螺罗经</w:t>
            </w:r>
          </w:p>
        </w:tc>
        <w:tc>
          <w:tcPr>
            <w:tcW w:w="682" w:type="dxa"/>
            <w:noWrap w:val="0"/>
            <w:vAlign w:val="center"/>
          </w:tcPr>
          <w:p w14:paraId="50F0CDBF">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4台</w:t>
            </w:r>
          </w:p>
        </w:tc>
        <w:tc>
          <w:tcPr>
            <w:tcW w:w="684" w:type="dxa"/>
            <w:noWrap w:val="0"/>
            <w:vAlign w:val="center"/>
          </w:tcPr>
          <w:p w14:paraId="0D8913DE">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05FACEA7">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6B5052AD">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103A50ED">
            <w:pPr>
              <w:autoSpaceDE w:val="0"/>
              <w:autoSpaceDN w:val="0"/>
              <w:spacing w:line="280" w:lineRule="exact"/>
              <w:jc w:val="lef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每台带1个方位分罗经和1个方位仪，至少2台具备航向记录功能。</w:t>
            </w:r>
          </w:p>
          <w:p w14:paraId="2F3D2C50">
            <w:pPr>
              <w:autoSpaceDE w:val="0"/>
              <w:autoSpaceDN w:val="0"/>
              <w:spacing w:line="280" w:lineRule="exact"/>
              <w:jc w:val="lef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4套设备中，双转子型、单转子型、电控型均兼顾。</w:t>
            </w:r>
          </w:p>
          <w:p w14:paraId="7CCC099B">
            <w:pPr>
              <w:autoSpaceDE w:val="0"/>
              <w:autoSpaceDN w:val="0"/>
              <w:spacing w:line="280" w:lineRule="exact"/>
              <w:jc w:val="lef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lang w:val="en-US" w:eastAsia="zh-CN"/>
              </w:rPr>
              <w:t>至少配备一套实物，其他可使用符合要求的模拟器替代</w:t>
            </w:r>
          </w:p>
        </w:tc>
      </w:tr>
      <w:tr w14:paraId="71B0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0C0CF10A">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18</w:t>
            </w:r>
          </w:p>
        </w:tc>
        <w:tc>
          <w:tcPr>
            <w:tcW w:w="1231" w:type="dxa"/>
            <w:noWrap w:val="0"/>
            <w:vAlign w:val="center"/>
          </w:tcPr>
          <w:p w14:paraId="338CACED">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船舶自动识别系统船台</w:t>
            </w:r>
          </w:p>
        </w:tc>
        <w:tc>
          <w:tcPr>
            <w:tcW w:w="682" w:type="dxa"/>
            <w:noWrap w:val="0"/>
            <w:vAlign w:val="center"/>
          </w:tcPr>
          <w:p w14:paraId="11DD693B">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4台</w:t>
            </w:r>
          </w:p>
        </w:tc>
        <w:tc>
          <w:tcPr>
            <w:tcW w:w="684" w:type="dxa"/>
            <w:noWrap w:val="0"/>
            <w:vAlign w:val="center"/>
          </w:tcPr>
          <w:p w14:paraId="185B6591">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15B7ABFD">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2788F5BF">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652004E0">
            <w:pPr>
              <w:autoSpaceDE w:val="0"/>
              <w:autoSpaceDN w:val="0"/>
              <w:spacing w:line="280" w:lineRule="exact"/>
              <w:jc w:val="lef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符合国际电工委员会（IEC）61993-2标准。沿海航区500总吨以下船舶船员培训配置可以是船载B级自动识别系统，符合国家标准或国际电工委员会（IEC）62287-1标准。</w:t>
            </w:r>
          </w:p>
          <w:p w14:paraId="58385B52">
            <w:pPr>
              <w:autoSpaceDE w:val="0"/>
              <w:autoSpaceDN w:val="0"/>
              <w:spacing w:line="280" w:lineRule="exact"/>
              <w:jc w:val="lef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lang w:val="en-US" w:eastAsia="zh-CN"/>
              </w:rPr>
              <w:t>至少配备一套实物，其他可使用符合要求的模拟器替代</w:t>
            </w:r>
          </w:p>
        </w:tc>
      </w:tr>
      <w:tr w14:paraId="1270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5FCD873F">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19</w:t>
            </w:r>
          </w:p>
        </w:tc>
        <w:tc>
          <w:tcPr>
            <w:tcW w:w="1231" w:type="dxa"/>
            <w:noWrap w:val="0"/>
            <w:vAlign w:val="center"/>
          </w:tcPr>
          <w:p w14:paraId="2F40BB5B">
            <w:pPr>
              <w:autoSpaceDE w:val="0"/>
              <w:autoSpaceDN w:val="0"/>
              <w:adjustRightInd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航行数据记录仪或简易型航行数据记录仪</w:t>
            </w:r>
          </w:p>
        </w:tc>
        <w:tc>
          <w:tcPr>
            <w:tcW w:w="682" w:type="dxa"/>
            <w:noWrap w:val="0"/>
            <w:vAlign w:val="center"/>
          </w:tcPr>
          <w:p w14:paraId="720517A4">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684" w:type="dxa"/>
            <w:noWrap w:val="0"/>
            <w:vAlign w:val="center"/>
          </w:tcPr>
          <w:p w14:paraId="6BEAEB8E">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683" w:type="dxa"/>
            <w:noWrap w:val="0"/>
            <w:vAlign w:val="center"/>
          </w:tcPr>
          <w:p w14:paraId="06E1F6BC">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3D984E1D">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16B7ADB3">
            <w:pPr>
              <w:autoSpaceDE w:val="0"/>
              <w:autoSpaceDN w:val="0"/>
              <w:snapToGrid w:val="0"/>
              <w:spacing w:line="280" w:lineRule="exact"/>
              <w:rPr>
                <w:rFonts w:ascii="仿宋_GB2312" w:hAnsi="仿宋_GB2312" w:eastAsia="仿宋_GB2312" w:cs="宋体"/>
                <w:szCs w:val="21"/>
                <w:shd w:val="clear" w:color="auto" w:fill="FFFFFF"/>
              </w:rPr>
            </w:pPr>
          </w:p>
        </w:tc>
      </w:tr>
      <w:tr w14:paraId="22BA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50D0FE11">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20</w:t>
            </w:r>
          </w:p>
        </w:tc>
        <w:tc>
          <w:tcPr>
            <w:tcW w:w="1231" w:type="dxa"/>
            <w:noWrap w:val="0"/>
            <w:vAlign w:val="center"/>
          </w:tcPr>
          <w:p w14:paraId="69E2BE12">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风向风速仪</w:t>
            </w:r>
          </w:p>
        </w:tc>
        <w:tc>
          <w:tcPr>
            <w:tcW w:w="682" w:type="dxa"/>
            <w:noWrap w:val="0"/>
            <w:vAlign w:val="center"/>
          </w:tcPr>
          <w:p w14:paraId="20F27162">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1台</w:t>
            </w:r>
          </w:p>
        </w:tc>
        <w:tc>
          <w:tcPr>
            <w:tcW w:w="684" w:type="dxa"/>
            <w:noWrap w:val="0"/>
            <w:vAlign w:val="center"/>
          </w:tcPr>
          <w:p w14:paraId="30970445">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76294ECB">
            <w:pPr>
              <w:snapToGrid w:val="0"/>
              <w:spacing w:line="280" w:lineRule="exact"/>
              <w:jc w:val="center"/>
              <w:rPr>
                <w:rFonts w:ascii="仿宋_GB2312" w:hAnsi="仿宋_GB2312" w:eastAsia="仿宋_GB2312"/>
                <w:szCs w:val="21"/>
                <w:shd w:val="clear" w:color="auto" w:fill="FFFFFF"/>
              </w:rPr>
            </w:pPr>
          </w:p>
        </w:tc>
        <w:tc>
          <w:tcPr>
            <w:tcW w:w="684" w:type="dxa"/>
            <w:noWrap w:val="0"/>
            <w:vAlign w:val="center"/>
          </w:tcPr>
          <w:p w14:paraId="327C2C20">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1343032C">
            <w:pPr>
              <w:autoSpaceDE w:val="0"/>
              <w:autoSpaceDN w:val="0"/>
              <w:spacing w:line="280" w:lineRule="exact"/>
              <w:jc w:val="left"/>
              <w:rPr>
                <w:rFonts w:ascii="仿宋_GB2312" w:hAnsi="仿宋_GB2312" w:eastAsia="仿宋_GB2312" w:cs="宋体"/>
                <w:szCs w:val="21"/>
                <w:shd w:val="clear" w:color="auto" w:fill="FFFFFF"/>
              </w:rPr>
            </w:pPr>
          </w:p>
        </w:tc>
      </w:tr>
      <w:tr w14:paraId="3961A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453DBAA1">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21</w:t>
            </w:r>
          </w:p>
        </w:tc>
        <w:tc>
          <w:tcPr>
            <w:tcW w:w="1231" w:type="dxa"/>
            <w:noWrap w:val="0"/>
            <w:vAlign w:val="center"/>
          </w:tcPr>
          <w:p w14:paraId="0E006589">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数字气象仪</w:t>
            </w:r>
          </w:p>
        </w:tc>
        <w:tc>
          <w:tcPr>
            <w:tcW w:w="682" w:type="dxa"/>
            <w:noWrap w:val="0"/>
            <w:vAlign w:val="center"/>
          </w:tcPr>
          <w:p w14:paraId="1ADF5B54">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2台</w:t>
            </w:r>
          </w:p>
        </w:tc>
        <w:tc>
          <w:tcPr>
            <w:tcW w:w="684" w:type="dxa"/>
            <w:noWrap w:val="0"/>
            <w:vAlign w:val="center"/>
          </w:tcPr>
          <w:p w14:paraId="756AE24D">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16F4A7B4">
            <w:pPr>
              <w:snapToGrid w:val="0"/>
              <w:spacing w:line="280" w:lineRule="exact"/>
              <w:jc w:val="center"/>
              <w:rPr>
                <w:rFonts w:ascii="仿宋_GB2312" w:hAnsi="仿宋_GB2312" w:eastAsia="仿宋_GB2312"/>
                <w:szCs w:val="21"/>
                <w:shd w:val="clear" w:color="auto" w:fill="FFFFFF"/>
              </w:rPr>
            </w:pPr>
          </w:p>
        </w:tc>
        <w:tc>
          <w:tcPr>
            <w:tcW w:w="684" w:type="dxa"/>
            <w:noWrap w:val="0"/>
            <w:vAlign w:val="center"/>
          </w:tcPr>
          <w:p w14:paraId="0B70F79E">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21D5CFD1">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每台设备含装备干湿球温度表的百叶箱。</w:t>
            </w:r>
          </w:p>
        </w:tc>
      </w:tr>
      <w:tr w14:paraId="715FB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021B570D">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22</w:t>
            </w:r>
          </w:p>
        </w:tc>
        <w:tc>
          <w:tcPr>
            <w:tcW w:w="1231" w:type="dxa"/>
            <w:noWrap w:val="0"/>
            <w:vAlign w:val="center"/>
          </w:tcPr>
          <w:p w14:paraId="721A1BBB">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空盒气压表</w:t>
            </w:r>
          </w:p>
        </w:tc>
        <w:tc>
          <w:tcPr>
            <w:tcW w:w="682" w:type="dxa"/>
            <w:noWrap w:val="0"/>
            <w:vAlign w:val="center"/>
          </w:tcPr>
          <w:p w14:paraId="49979637">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10个</w:t>
            </w:r>
          </w:p>
        </w:tc>
        <w:tc>
          <w:tcPr>
            <w:tcW w:w="684" w:type="dxa"/>
            <w:noWrap w:val="0"/>
            <w:vAlign w:val="center"/>
          </w:tcPr>
          <w:p w14:paraId="40D8DC27">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6AEB9A4D">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59DC1D44">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2D61DD6B">
            <w:pPr>
              <w:autoSpaceDE w:val="0"/>
              <w:autoSpaceDN w:val="0"/>
              <w:spacing w:line="280" w:lineRule="exact"/>
              <w:jc w:val="left"/>
              <w:rPr>
                <w:rFonts w:ascii="仿宋_GB2312" w:hAnsi="仿宋_GB2312" w:eastAsia="仿宋_GB2312" w:cs="宋体"/>
                <w:szCs w:val="21"/>
                <w:shd w:val="clear" w:color="auto" w:fill="FFFFFF"/>
              </w:rPr>
            </w:pPr>
          </w:p>
        </w:tc>
      </w:tr>
      <w:tr w14:paraId="2EB5F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23DA4C87">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23</w:t>
            </w:r>
          </w:p>
        </w:tc>
        <w:tc>
          <w:tcPr>
            <w:tcW w:w="1231" w:type="dxa"/>
            <w:noWrap w:val="0"/>
            <w:vAlign w:val="center"/>
          </w:tcPr>
          <w:p w14:paraId="7499AADD">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气象传真接收机</w:t>
            </w:r>
          </w:p>
        </w:tc>
        <w:tc>
          <w:tcPr>
            <w:tcW w:w="682" w:type="dxa"/>
            <w:noWrap w:val="0"/>
            <w:vAlign w:val="center"/>
          </w:tcPr>
          <w:p w14:paraId="701845DB">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2台</w:t>
            </w:r>
          </w:p>
        </w:tc>
        <w:tc>
          <w:tcPr>
            <w:tcW w:w="684" w:type="dxa"/>
            <w:noWrap w:val="0"/>
            <w:vAlign w:val="center"/>
          </w:tcPr>
          <w:p w14:paraId="6EFAA742">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0094F54E">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84" w:type="dxa"/>
            <w:noWrap w:val="0"/>
            <w:vAlign w:val="center"/>
          </w:tcPr>
          <w:p w14:paraId="046BB17E">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35374135">
            <w:pPr>
              <w:autoSpaceDE w:val="0"/>
              <w:autoSpaceDN w:val="0"/>
              <w:spacing w:line="280" w:lineRule="exact"/>
              <w:jc w:val="lef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lang w:val="en-US" w:eastAsia="zh-CN"/>
              </w:rPr>
              <w:t>至少配备一套实物，其他可使用符合要求的模拟器替代</w:t>
            </w:r>
          </w:p>
        </w:tc>
      </w:tr>
      <w:tr w14:paraId="6F56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35755E76">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24</w:t>
            </w:r>
          </w:p>
        </w:tc>
        <w:tc>
          <w:tcPr>
            <w:tcW w:w="1231" w:type="dxa"/>
            <w:noWrap w:val="0"/>
            <w:vAlign w:val="center"/>
          </w:tcPr>
          <w:p w14:paraId="0EBC8C0E">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实船货运配积资料</w:t>
            </w:r>
          </w:p>
        </w:tc>
        <w:tc>
          <w:tcPr>
            <w:tcW w:w="682" w:type="dxa"/>
            <w:noWrap w:val="0"/>
            <w:vAlign w:val="center"/>
          </w:tcPr>
          <w:p w14:paraId="3B7F3218">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40套</w:t>
            </w:r>
          </w:p>
        </w:tc>
        <w:tc>
          <w:tcPr>
            <w:tcW w:w="684" w:type="dxa"/>
            <w:noWrap w:val="0"/>
            <w:vAlign w:val="center"/>
          </w:tcPr>
          <w:p w14:paraId="2B831EC4">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026784AF">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84" w:type="dxa"/>
            <w:noWrap w:val="0"/>
            <w:vAlign w:val="center"/>
          </w:tcPr>
          <w:p w14:paraId="597A9812">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0145CA53">
            <w:pPr>
              <w:autoSpaceDE w:val="0"/>
              <w:autoSpaceDN w:val="0"/>
              <w:spacing w:line="280" w:lineRule="exact"/>
              <w:jc w:val="lef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杂货船、集装箱船、固体散货船、散装谷物船、非标准货物运输单元各40套（包括船舶资料和装货清单）。</w:t>
            </w:r>
          </w:p>
        </w:tc>
      </w:tr>
      <w:tr w14:paraId="1F862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24F754C0">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25</w:t>
            </w:r>
          </w:p>
        </w:tc>
        <w:tc>
          <w:tcPr>
            <w:tcW w:w="1231" w:type="dxa"/>
            <w:noWrap w:val="0"/>
            <w:vAlign w:val="center"/>
          </w:tcPr>
          <w:p w14:paraId="1A78DE93">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国际海运危险货物规则</w:t>
            </w:r>
          </w:p>
        </w:tc>
        <w:tc>
          <w:tcPr>
            <w:tcW w:w="682" w:type="dxa"/>
            <w:noWrap w:val="0"/>
            <w:vAlign w:val="center"/>
          </w:tcPr>
          <w:p w14:paraId="4B6B8614">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2套</w:t>
            </w:r>
          </w:p>
        </w:tc>
        <w:tc>
          <w:tcPr>
            <w:tcW w:w="684" w:type="dxa"/>
            <w:noWrap w:val="0"/>
            <w:vAlign w:val="center"/>
          </w:tcPr>
          <w:p w14:paraId="2C61DE04">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52FB1211">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84" w:type="dxa"/>
            <w:noWrap w:val="0"/>
            <w:vAlign w:val="center"/>
          </w:tcPr>
          <w:p w14:paraId="20B0A9B8">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5E3B0BF4">
            <w:pPr>
              <w:autoSpaceDE w:val="0"/>
              <w:autoSpaceDN w:val="0"/>
              <w:snapToGrid w:val="0"/>
              <w:spacing w:line="280" w:lineRule="exact"/>
              <w:rPr>
                <w:rFonts w:ascii="仿宋_GB2312" w:hAnsi="仿宋_GB2312" w:eastAsia="仿宋_GB2312" w:cs="宋体"/>
                <w:szCs w:val="21"/>
                <w:shd w:val="clear" w:color="auto" w:fill="FFFFFF"/>
              </w:rPr>
            </w:pPr>
          </w:p>
        </w:tc>
      </w:tr>
      <w:tr w14:paraId="352FC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0FB53775">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26</w:t>
            </w:r>
          </w:p>
        </w:tc>
        <w:tc>
          <w:tcPr>
            <w:tcW w:w="1231" w:type="dxa"/>
            <w:noWrap w:val="0"/>
            <w:vAlign w:val="center"/>
          </w:tcPr>
          <w:p w14:paraId="08BBD17B">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国际海运固体散装货物规则、国际散装谷物安全规则、货物堆装与系固安全操作规则</w:t>
            </w:r>
          </w:p>
        </w:tc>
        <w:tc>
          <w:tcPr>
            <w:tcW w:w="682" w:type="dxa"/>
            <w:noWrap w:val="0"/>
            <w:vAlign w:val="center"/>
          </w:tcPr>
          <w:p w14:paraId="74549026">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2套</w:t>
            </w:r>
          </w:p>
        </w:tc>
        <w:tc>
          <w:tcPr>
            <w:tcW w:w="684" w:type="dxa"/>
            <w:noWrap w:val="0"/>
            <w:vAlign w:val="center"/>
          </w:tcPr>
          <w:p w14:paraId="032C1FFE">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40C48A7E">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84" w:type="dxa"/>
            <w:noWrap w:val="0"/>
            <w:vAlign w:val="center"/>
          </w:tcPr>
          <w:p w14:paraId="1D787135">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2E1FB4A1">
            <w:pPr>
              <w:autoSpaceDE w:val="0"/>
              <w:autoSpaceDN w:val="0"/>
              <w:snapToGrid w:val="0"/>
              <w:spacing w:line="280" w:lineRule="exact"/>
              <w:rPr>
                <w:rFonts w:ascii="仿宋_GB2312" w:hAnsi="仿宋_GB2312" w:eastAsia="仿宋_GB2312" w:cs="宋体"/>
                <w:szCs w:val="21"/>
                <w:shd w:val="clear" w:color="auto" w:fill="FFFFFF"/>
              </w:rPr>
            </w:pPr>
          </w:p>
        </w:tc>
      </w:tr>
      <w:tr w14:paraId="4C0D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16C7AA26">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27</w:t>
            </w:r>
          </w:p>
        </w:tc>
        <w:tc>
          <w:tcPr>
            <w:tcW w:w="1231" w:type="dxa"/>
            <w:noWrap w:val="0"/>
            <w:vAlign w:val="center"/>
          </w:tcPr>
          <w:p w14:paraId="3DC4D462">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配积载计算机与软件</w:t>
            </w:r>
          </w:p>
        </w:tc>
        <w:tc>
          <w:tcPr>
            <w:tcW w:w="682" w:type="dxa"/>
            <w:noWrap w:val="0"/>
            <w:vAlign w:val="center"/>
          </w:tcPr>
          <w:p w14:paraId="659905AD">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40个终端</w:t>
            </w:r>
          </w:p>
        </w:tc>
        <w:tc>
          <w:tcPr>
            <w:tcW w:w="684" w:type="dxa"/>
            <w:noWrap w:val="0"/>
            <w:vAlign w:val="center"/>
          </w:tcPr>
          <w:p w14:paraId="45670FB9">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6546F98F">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84" w:type="dxa"/>
            <w:noWrap w:val="0"/>
            <w:vAlign w:val="center"/>
          </w:tcPr>
          <w:p w14:paraId="2204AEE4">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162DBFE4">
            <w:pPr>
              <w:autoSpaceDE w:val="0"/>
              <w:autoSpaceDN w:val="0"/>
              <w:snapToGrid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每个终端应装载固体散装船、多用途船、集装箱船配积载软件各1套。</w:t>
            </w:r>
          </w:p>
        </w:tc>
      </w:tr>
      <w:tr w14:paraId="03FEC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3B58A2BD">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28</w:t>
            </w:r>
          </w:p>
        </w:tc>
        <w:tc>
          <w:tcPr>
            <w:tcW w:w="1231" w:type="dxa"/>
            <w:noWrap w:val="0"/>
            <w:vAlign w:val="center"/>
          </w:tcPr>
          <w:p w14:paraId="7D33DEEE">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船舶模型</w:t>
            </w:r>
          </w:p>
        </w:tc>
        <w:tc>
          <w:tcPr>
            <w:tcW w:w="682" w:type="dxa"/>
            <w:noWrap w:val="0"/>
            <w:vAlign w:val="center"/>
          </w:tcPr>
          <w:p w14:paraId="277FA210">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684" w:type="dxa"/>
            <w:noWrap w:val="0"/>
            <w:vAlign w:val="center"/>
          </w:tcPr>
          <w:p w14:paraId="25A52471">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0A98DF47">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31A6E739">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00DC9BC6">
            <w:pPr>
              <w:autoSpaceDE w:val="0"/>
              <w:autoSpaceDN w:val="0"/>
              <w:spacing w:line="280" w:lineRule="exact"/>
              <w:jc w:val="lef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（1）采取纵向半剖结构的集装箱船、散货船、杂货船、原油船的模型各1具。该模型由实船按比例缩小制作。</w:t>
            </w:r>
          </w:p>
          <w:p w14:paraId="0BABDF2B">
            <w:pPr>
              <w:autoSpaceDE w:val="0"/>
              <w:autoSpaceDN w:val="0"/>
              <w:spacing w:line="280" w:lineRule="exact"/>
              <w:jc w:val="lef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（2）横骨架式船体结构模型、纵骨架式船体结构模型、混合骨架式船体结构模型、散货船货舱结构模型、杂货船货舱结构模型、集装箱船货舱结构模型、首端结构模型、尾端结构模型各1具。</w:t>
            </w:r>
          </w:p>
          <w:p w14:paraId="321918A5">
            <w:pPr>
              <w:autoSpaceDE w:val="0"/>
              <w:autoSpaceDN w:val="0"/>
              <w:spacing w:line="280" w:lineRule="exact"/>
              <w:jc w:val="lef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lang w:val="en-US" w:eastAsia="zh-CN"/>
              </w:rPr>
              <w:t>可使用能满足上述要求3D虚拟仿真软件。</w:t>
            </w:r>
          </w:p>
        </w:tc>
      </w:tr>
      <w:tr w14:paraId="443E0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0CECBD30">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29</w:t>
            </w:r>
          </w:p>
        </w:tc>
        <w:tc>
          <w:tcPr>
            <w:tcW w:w="1231" w:type="dxa"/>
            <w:noWrap w:val="0"/>
            <w:vAlign w:val="center"/>
          </w:tcPr>
          <w:p w14:paraId="617AEEB7">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锚设备实物或模型</w:t>
            </w:r>
          </w:p>
        </w:tc>
        <w:tc>
          <w:tcPr>
            <w:tcW w:w="682" w:type="dxa"/>
            <w:noWrap w:val="0"/>
            <w:vAlign w:val="center"/>
          </w:tcPr>
          <w:p w14:paraId="73174AB7">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684" w:type="dxa"/>
            <w:noWrap w:val="0"/>
            <w:vAlign w:val="center"/>
          </w:tcPr>
          <w:p w14:paraId="5D8C61C6">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0D0BBA0F">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070D7190">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59820FFB">
            <w:pPr>
              <w:autoSpaceDE w:val="0"/>
              <w:autoSpaceDN w:val="0"/>
              <w:spacing w:line="280" w:lineRule="exact"/>
              <w:jc w:val="left"/>
              <w:rPr>
                <w:rFonts w:hint="eastAsia" w:ascii="仿宋_GB2312" w:hAnsi="仿宋_GB2312" w:eastAsia="仿宋_GB2312" w:cs="宋体"/>
                <w:szCs w:val="21"/>
                <w:shd w:val="clear" w:color="auto" w:fill="FFFFFF"/>
                <w:lang w:val="en-US" w:eastAsia="zh-CN"/>
              </w:rPr>
            </w:pPr>
            <w:r>
              <w:rPr>
                <w:rFonts w:hint="eastAsia" w:ascii="仿宋_GB2312" w:hAnsi="仿宋_GB2312" w:eastAsia="仿宋_GB2312" w:cs="宋体"/>
                <w:szCs w:val="21"/>
                <w:shd w:val="clear" w:color="auto" w:fill="FFFFFF"/>
              </w:rPr>
              <w:t>包括（1）锚机、（2）锚机与其匹配的锚链、（3）各类制链器、（4）可拆连环、锚卸扣、锚的转环、锚链钩、锚链冲子、封铅等附属用具品，能够进行备锚、抛、起锚操作、锚链系浮筒模拟的操作。</w:t>
            </w:r>
          </w:p>
        </w:tc>
      </w:tr>
      <w:tr w14:paraId="0C8A8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791B21D4">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30</w:t>
            </w:r>
          </w:p>
        </w:tc>
        <w:tc>
          <w:tcPr>
            <w:tcW w:w="1231" w:type="dxa"/>
            <w:noWrap w:val="0"/>
            <w:vAlign w:val="center"/>
          </w:tcPr>
          <w:p w14:paraId="71019593">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装卸设备实物或模型</w:t>
            </w:r>
          </w:p>
        </w:tc>
        <w:tc>
          <w:tcPr>
            <w:tcW w:w="682" w:type="dxa"/>
            <w:noWrap w:val="0"/>
            <w:vAlign w:val="center"/>
          </w:tcPr>
          <w:p w14:paraId="1EAB0F8A">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684" w:type="dxa"/>
            <w:noWrap w:val="0"/>
            <w:vAlign w:val="center"/>
          </w:tcPr>
          <w:p w14:paraId="151BCB7A">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2696D357">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0E639983">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09102EEF">
            <w:pPr>
              <w:autoSpaceDE w:val="0"/>
              <w:autoSpaceDN w:val="0"/>
              <w:spacing w:line="280" w:lineRule="exact"/>
              <w:jc w:val="lef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克令吊实物或按比例缩小制作的模型，能实现旋转、变幅、起升动作。</w:t>
            </w:r>
          </w:p>
          <w:p w14:paraId="333AD4EA">
            <w:pPr>
              <w:autoSpaceDE w:val="0"/>
              <w:autoSpaceDN w:val="0"/>
              <w:spacing w:line="280" w:lineRule="exact"/>
              <w:jc w:val="lef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lang w:val="en-US" w:eastAsia="zh-CN"/>
              </w:rPr>
              <w:t>可使用能满足上述要求3D虚拟仿真软件。</w:t>
            </w:r>
          </w:p>
        </w:tc>
      </w:tr>
      <w:tr w14:paraId="55E6F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126E7C30">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31</w:t>
            </w:r>
          </w:p>
        </w:tc>
        <w:tc>
          <w:tcPr>
            <w:tcW w:w="1231" w:type="dxa"/>
            <w:noWrap w:val="0"/>
            <w:vAlign w:val="center"/>
          </w:tcPr>
          <w:p w14:paraId="56A358BE">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系泊设备实物或模型</w:t>
            </w:r>
          </w:p>
        </w:tc>
        <w:tc>
          <w:tcPr>
            <w:tcW w:w="682" w:type="dxa"/>
            <w:noWrap w:val="0"/>
            <w:vAlign w:val="center"/>
          </w:tcPr>
          <w:p w14:paraId="2F39B162">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684" w:type="dxa"/>
            <w:noWrap w:val="0"/>
            <w:vAlign w:val="center"/>
          </w:tcPr>
          <w:p w14:paraId="42766750">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3F4FD2B9">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6B18BD9D">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5F60EE9B">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（1）具备离合装置的绞缆机实物或模型，能进行系离泊作业演示，该锚机可以兼作绞缆机。</w:t>
            </w:r>
          </w:p>
          <w:p w14:paraId="594692F8">
            <w:pPr>
              <w:autoSpaceDE w:val="0"/>
              <w:autoSpaceDN w:val="0"/>
              <w:spacing w:line="280" w:lineRule="exact"/>
              <w:jc w:val="left"/>
              <w:rPr>
                <w:rFonts w:hint="eastAsia" w:ascii="仿宋_GB2312" w:hAnsi="仿宋_GB2312" w:eastAsia="仿宋_GB2312" w:cs="宋体"/>
                <w:b/>
                <w:bCs/>
                <w:color w:val="FF0000"/>
                <w:szCs w:val="21"/>
                <w:shd w:val="clear" w:color="auto" w:fill="FFFFFF"/>
                <w:lang w:val="en-US" w:eastAsia="zh-CN"/>
              </w:rPr>
            </w:pPr>
            <w:r>
              <w:rPr>
                <w:rFonts w:hint="eastAsia" w:ascii="仿宋_GB2312" w:hAnsi="仿宋_GB2312" w:eastAsia="仿宋_GB2312" w:cs="宋体"/>
                <w:szCs w:val="21"/>
                <w:shd w:val="clear" w:color="auto" w:fill="FFFFFF"/>
              </w:rPr>
              <w:t>（2）导缆孔、导缆器、导向滚轮、系缆桩</w:t>
            </w:r>
            <w:r>
              <w:rPr>
                <w:rFonts w:hint="eastAsia" w:ascii="仿宋_GB2312" w:hAnsi="仿宋_GB2312" w:eastAsia="仿宋_GB2312"/>
                <w:szCs w:val="21"/>
                <w:shd w:val="clear" w:color="auto" w:fill="FFFFFF"/>
              </w:rPr>
              <w:t>实物或模型</w:t>
            </w:r>
            <w:r>
              <w:rPr>
                <w:rFonts w:hint="eastAsia" w:ascii="仿宋_GB2312" w:hAnsi="仿宋_GB2312" w:eastAsia="仿宋_GB2312" w:cs="宋体"/>
                <w:szCs w:val="21"/>
                <w:shd w:val="clear" w:color="auto" w:fill="FFFFFF"/>
              </w:rPr>
              <w:t>各1具。</w:t>
            </w:r>
          </w:p>
        </w:tc>
      </w:tr>
      <w:tr w14:paraId="38B3C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4DA1073F">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32</w:t>
            </w:r>
          </w:p>
        </w:tc>
        <w:tc>
          <w:tcPr>
            <w:tcW w:w="1231" w:type="dxa"/>
            <w:noWrap w:val="0"/>
            <w:vAlign w:val="center"/>
          </w:tcPr>
          <w:p w14:paraId="65431AED">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操舵设备实物或模型</w:t>
            </w:r>
          </w:p>
        </w:tc>
        <w:tc>
          <w:tcPr>
            <w:tcW w:w="682" w:type="dxa"/>
            <w:noWrap w:val="0"/>
            <w:vAlign w:val="center"/>
          </w:tcPr>
          <w:p w14:paraId="0401FDB6">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684" w:type="dxa"/>
            <w:noWrap w:val="0"/>
            <w:vAlign w:val="center"/>
          </w:tcPr>
          <w:p w14:paraId="687A2EA7">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1913B432">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122F8B99">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79ACEA64">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（1）自动操舵仪的实物或模型，能进行操舵作业演示，该操舵仪有自动舵、随动舵、应急舵功能。</w:t>
            </w:r>
          </w:p>
          <w:p w14:paraId="7D01DBD8">
            <w:pPr>
              <w:autoSpaceDE w:val="0"/>
              <w:autoSpaceDN w:val="0"/>
              <w:spacing w:line="280" w:lineRule="exact"/>
              <w:jc w:val="left"/>
              <w:rPr>
                <w:rFonts w:hint="eastAsia" w:ascii="仿宋_GB2312" w:hAnsi="仿宋_GB2312" w:eastAsia="仿宋_GB2312" w:cs="宋体"/>
                <w:b/>
                <w:bCs/>
                <w:color w:val="FF0000"/>
                <w:szCs w:val="21"/>
                <w:shd w:val="clear" w:color="auto" w:fill="FFFFFF"/>
                <w:lang w:val="en-US" w:eastAsia="zh-CN"/>
              </w:rPr>
            </w:pPr>
            <w:r>
              <w:rPr>
                <w:rFonts w:hint="eastAsia" w:ascii="仿宋_GB2312" w:hAnsi="仿宋_GB2312" w:eastAsia="仿宋_GB2312" w:cs="宋体"/>
                <w:szCs w:val="21"/>
                <w:shd w:val="clear" w:color="auto" w:fill="FFFFFF"/>
              </w:rPr>
              <w:t>（2）舵叶、舵角指示器、舵机实物或模型各1具。</w:t>
            </w:r>
          </w:p>
        </w:tc>
      </w:tr>
      <w:tr w14:paraId="6E81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5CCE7553">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34</w:t>
            </w:r>
          </w:p>
        </w:tc>
        <w:tc>
          <w:tcPr>
            <w:tcW w:w="1231" w:type="dxa"/>
            <w:noWrap w:val="0"/>
            <w:vAlign w:val="center"/>
          </w:tcPr>
          <w:p w14:paraId="3C5A5DE3">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管系模型</w:t>
            </w:r>
          </w:p>
        </w:tc>
        <w:tc>
          <w:tcPr>
            <w:tcW w:w="682" w:type="dxa"/>
            <w:noWrap w:val="0"/>
            <w:vAlign w:val="center"/>
          </w:tcPr>
          <w:p w14:paraId="279A9707">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684" w:type="dxa"/>
            <w:noWrap w:val="0"/>
            <w:vAlign w:val="center"/>
          </w:tcPr>
          <w:p w14:paraId="5ABD5F82">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6D669844">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5A40B35F">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1B2B42AA">
            <w:pPr>
              <w:autoSpaceDE w:val="0"/>
              <w:autoSpaceDN w:val="0"/>
              <w:spacing w:line="280" w:lineRule="exact"/>
              <w:jc w:val="lef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舱底水管系、压载水管系、消防管系、通风管系、甲板排水管系模型，按照立体结构装配，标注功能及用颜色区分不同管系。</w:t>
            </w:r>
            <w:r>
              <w:rPr>
                <w:rFonts w:hint="eastAsia" w:ascii="仿宋_GB2312" w:hAnsi="仿宋_GB2312" w:eastAsia="仿宋_GB2312" w:cs="宋体"/>
                <w:szCs w:val="21"/>
                <w:shd w:val="clear" w:color="auto" w:fill="FFFFFF"/>
                <w:lang w:val="en-US" w:eastAsia="zh-CN"/>
              </w:rPr>
              <w:t>可使用能满足上述要求3D虚拟仿真软件。</w:t>
            </w:r>
          </w:p>
        </w:tc>
      </w:tr>
      <w:tr w14:paraId="225E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4146A13F">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35</w:t>
            </w:r>
          </w:p>
        </w:tc>
        <w:tc>
          <w:tcPr>
            <w:tcW w:w="1231" w:type="dxa"/>
            <w:noWrap w:val="0"/>
            <w:vAlign w:val="center"/>
          </w:tcPr>
          <w:p w14:paraId="0CEF7FF3">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堵漏器材实物或模型</w:t>
            </w:r>
          </w:p>
        </w:tc>
        <w:tc>
          <w:tcPr>
            <w:tcW w:w="682" w:type="dxa"/>
            <w:noWrap w:val="0"/>
            <w:vAlign w:val="center"/>
          </w:tcPr>
          <w:p w14:paraId="745B4B36">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684" w:type="dxa"/>
            <w:noWrap w:val="0"/>
            <w:vAlign w:val="center"/>
          </w:tcPr>
          <w:p w14:paraId="73EFAD11">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6FDD1006">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764F5F73">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26A1EDB3">
            <w:pPr>
              <w:autoSpaceDE w:val="0"/>
              <w:autoSpaceDN w:val="0"/>
              <w:spacing w:line="280" w:lineRule="exact"/>
              <w:jc w:val="lef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（1）船体局部堵漏实物或模型，包括船底结构、船侧外板结构破洞。</w:t>
            </w:r>
          </w:p>
          <w:p w14:paraId="7623A853">
            <w:pPr>
              <w:autoSpaceDE w:val="0"/>
              <w:autoSpaceDN w:val="0"/>
              <w:spacing w:line="280" w:lineRule="exact"/>
              <w:jc w:val="lef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（2）堵漏毯、堵漏板、堵漏箱、</w:t>
            </w:r>
            <w:r>
              <w:rPr>
                <w:rFonts w:hint="eastAsia" w:ascii="仿宋_GB2312" w:hAnsi="仿宋_GB2312" w:eastAsia="仿宋_GB2312" w:cs="宋体"/>
                <w:szCs w:val="21"/>
                <w:shd w:val="clear" w:color="auto" w:fill="FFFFFF"/>
              </w:rPr>
              <w:t>堵漏螺杆、堵漏木栓、堵漏楔、堵漏柱等通用堵漏器材实物或模型各1具。</w:t>
            </w:r>
          </w:p>
        </w:tc>
      </w:tr>
      <w:tr w14:paraId="2BA3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3EA207EB">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36</w:t>
            </w:r>
          </w:p>
        </w:tc>
        <w:tc>
          <w:tcPr>
            <w:tcW w:w="1231" w:type="dxa"/>
            <w:noWrap w:val="0"/>
            <w:vAlign w:val="center"/>
          </w:tcPr>
          <w:p w14:paraId="02885182">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主要航海国家国旗或替代物</w:t>
            </w:r>
          </w:p>
        </w:tc>
        <w:tc>
          <w:tcPr>
            <w:tcW w:w="682" w:type="dxa"/>
            <w:noWrap w:val="0"/>
            <w:vAlign w:val="center"/>
          </w:tcPr>
          <w:p w14:paraId="1A916219">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684" w:type="dxa"/>
            <w:noWrap w:val="0"/>
            <w:vAlign w:val="center"/>
          </w:tcPr>
          <w:p w14:paraId="35B1EE27">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3ADF6CB3">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392A26D0">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2688904C">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至少10个不同国家的国旗或替代物。未满500总吨船舶船员培训不需要配置。</w:t>
            </w:r>
          </w:p>
        </w:tc>
      </w:tr>
      <w:tr w14:paraId="28E9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49779580">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37</w:t>
            </w:r>
          </w:p>
        </w:tc>
        <w:tc>
          <w:tcPr>
            <w:tcW w:w="1231" w:type="dxa"/>
            <w:noWrap w:val="0"/>
            <w:vAlign w:val="center"/>
          </w:tcPr>
          <w:p w14:paraId="4B2BB093">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信号旗</w:t>
            </w:r>
          </w:p>
        </w:tc>
        <w:tc>
          <w:tcPr>
            <w:tcW w:w="682" w:type="dxa"/>
            <w:noWrap w:val="0"/>
            <w:vAlign w:val="center"/>
          </w:tcPr>
          <w:p w14:paraId="0654FFE3">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684" w:type="dxa"/>
            <w:noWrap w:val="0"/>
            <w:vAlign w:val="center"/>
          </w:tcPr>
          <w:p w14:paraId="1B69DA95">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5181AD4D">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74E3D520">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0C73E062">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40面。</w:t>
            </w:r>
          </w:p>
        </w:tc>
      </w:tr>
      <w:tr w14:paraId="1D5AC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0D6154D1">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38</w:t>
            </w:r>
          </w:p>
        </w:tc>
        <w:tc>
          <w:tcPr>
            <w:tcW w:w="1231" w:type="dxa"/>
            <w:noWrap w:val="0"/>
            <w:vAlign w:val="center"/>
          </w:tcPr>
          <w:p w14:paraId="3D792885">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灯光通信设备</w:t>
            </w:r>
          </w:p>
        </w:tc>
        <w:tc>
          <w:tcPr>
            <w:tcW w:w="682" w:type="dxa"/>
            <w:noWrap w:val="0"/>
            <w:vAlign w:val="center"/>
          </w:tcPr>
          <w:p w14:paraId="61C28768">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684" w:type="dxa"/>
            <w:noWrap w:val="0"/>
            <w:vAlign w:val="center"/>
          </w:tcPr>
          <w:p w14:paraId="41765F1E">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0A35E1AA">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26A611B0">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5041F334">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船用手提白昼信号灯。</w:t>
            </w:r>
          </w:p>
        </w:tc>
      </w:tr>
      <w:tr w14:paraId="28CD8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3456A9B9">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39</w:t>
            </w:r>
          </w:p>
        </w:tc>
        <w:tc>
          <w:tcPr>
            <w:tcW w:w="1231" w:type="dxa"/>
            <w:noWrap w:val="0"/>
            <w:vAlign w:val="center"/>
          </w:tcPr>
          <w:p w14:paraId="3C4A48B6">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号灯号型实物或替代物</w:t>
            </w:r>
          </w:p>
        </w:tc>
        <w:tc>
          <w:tcPr>
            <w:tcW w:w="682" w:type="dxa"/>
            <w:noWrap w:val="0"/>
            <w:vAlign w:val="center"/>
          </w:tcPr>
          <w:p w14:paraId="185B0360">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684" w:type="dxa"/>
            <w:noWrap w:val="0"/>
            <w:vAlign w:val="center"/>
          </w:tcPr>
          <w:p w14:paraId="559FF89B">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360F2B37">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4B7A7047">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15F983DB">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替代物可为国标号灯号型挂图。</w:t>
            </w:r>
          </w:p>
        </w:tc>
      </w:tr>
      <w:tr w14:paraId="6E3C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7FAFA68A">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40</w:t>
            </w:r>
          </w:p>
        </w:tc>
        <w:tc>
          <w:tcPr>
            <w:tcW w:w="1231" w:type="dxa"/>
            <w:noWrap w:val="0"/>
            <w:vAlign w:val="center"/>
          </w:tcPr>
          <w:p w14:paraId="35A4B07B">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雷达模拟器*</w:t>
            </w:r>
          </w:p>
        </w:tc>
        <w:tc>
          <w:tcPr>
            <w:tcW w:w="682" w:type="dxa"/>
            <w:noWrap w:val="0"/>
            <w:vAlign w:val="center"/>
          </w:tcPr>
          <w:p w14:paraId="0518DB22">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684" w:type="dxa"/>
            <w:noWrap w:val="0"/>
            <w:vAlign w:val="center"/>
          </w:tcPr>
          <w:p w14:paraId="1DC801E5">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3" w:type="dxa"/>
            <w:noWrap w:val="0"/>
            <w:vAlign w:val="center"/>
          </w:tcPr>
          <w:p w14:paraId="6D512968">
            <w:pPr>
              <w:autoSpaceDE w:val="0"/>
              <w:autoSpaceDN w:val="0"/>
              <w:snapToGrid w:val="0"/>
              <w:spacing w:line="280" w:lineRule="exact"/>
              <w:jc w:val="center"/>
              <w:rPr>
                <w:rFonts w:ascii="仿宋_GB2312" w:hAnsi="仿宋_GB2312" w:eastAsia="仿宋_GB2312" w:cs="宋体"/>
                <w:szCs w:val="21"/>
                <w:shd w:val="clear" w:color="auto" w:fill="FFFFFF"/>
              </w:rPr>
            </w:pPr>
          </w:p>
        </w:tc>
        <w:tc>
          <w:tcPr>
            <w:tcW w:w="684" w:type="dxa"/>
            <w:noWrap w:val="0"/>
            <w:vAlign w:val="center"/>
          </w:tcPr>
          <w:p w14:paraId="34FA413C">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2B15C62F">
            <w:pPr>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至少5个雷达本船，</w:t>
            </w:r>
            <w:r>
              <w:rPr>
                <w:rFonts w:hint="eastAsia" w:ascii="仿宋_GB2312" w:hAnsi="仿宋_GB2312" w:eastAsia="仿宋_GB2312"/>
                <w:szCs w:val="21"/>
                <w:shd w:val="clear" w:color="auto" w:fill="FFFFFF"/>
              </w:rPr>
              <w:t>每台本船不超过4人/台；</w:t>
            </w:r>
            <w:r>
              <w:rPr>
                <w:rFonts w:hint="eastAsia" w:ascii="仿宋_GB2312" w:hAnsi="仿宋_GB2312" w:eastAsia="仿宋_GB2312" w:cs="宋体"/>
                <w:szCs w:val="21"/>
                <w:shd w:val="clear" w:color="auto" w:fill="FFFFFF"/>
              </w:rPr>
              <w:t>并满足经修正的STCW公约第A-I/12节所规定的性能标准；每个本船均具有自动雷达标绘仪功能；可进行对抗训练；配有相应的海图桌、海图和海图作业工具。如船舶操纵模拟器中雷达模拟器符合以上性能标准，可替代。</w:t>
            </w:r>
          </w:p>
        </w:tc>
      </w:tr>
      <w:tr w14:paraId="63A2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29FE597C">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41</w:t>
            </w:r>
          </w:p>
        </w:tc>
        <w:tc>
          <w:tcPr>
            <w:tcW w:w="1231" w:type="dxa"/>
            <w:noWrap w:val="0"/>
            <w:vAlign w:val="center"/>
          </w:tcPr>
          <w:p w14:paraId="318BD978">
            <w:pPr>
              <w:autoSpaceDE w:val="0"/>
              <w:autoSpaceDN w:val="0"/>
              <w:snapToGrid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英语听说训练教学设备</w:t>
            </w:r>
          </w:p>
        </w:tc>
        <w:tc>
          <w:tcPr>
            <w:tcW w:w="682" w:type="dxa"/>
            <w:noWrap w:val="0"/>
            <w:vAlign w:val="center"/>
          </w:tcPr>
          <w:p w14:paraId="3BE5FE61">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40套</w:t>
            </w:r>
          </w:p>
        </w:tc>
        <w:tc>
          <w:tcPr>
            <w:tcW w:w="684" w:type="dxa"/>
            <w:noWrap w:val="0"/>
            <w:vAlign w:val="center"/>
          </w:tcPr>
          <w:p w14:paraId="525E12AA">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83" w:type="dxa"/>
            <w:noWrap w:val="0"/>
            <w:vAlign w:val="center"/>
          </w:tcPr>
          <w:p w14:paraId="30908441">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84" w:type="dxa"/>
            <w:noWrap w:val="0"/>
            <w:vAlign w:val="center"/>
          </w:tcPr>
          <w:p w14:paraId="04335295">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2AC4FAAB">
            <w:pPr>
              <w:autoSpaceDE w:val="0"/>
              <w:autoSpaceDN w:val="0"/>
              <w:spacing w:line="280" w:lineRule="exact"/>
              <w:jc w:val="left"/>
              <w:rPr>
                <w:rFonts w:ascii="仿宋_GB2312" w:hAnsi="仿宋_GB2312" w:eastAsia="仿宋_GB2312" w:cs="宋体"/>
                <w:szCs w:val="21"/>
                <w:shd w:val="clear" w:color="auto" w:fill="FFFFFF"/>
              </w:rPr>
            </w:pPr>
          </w:p>
        </w:tc>
      </w:tr>
      <w:tr w14:paraId="5994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45DD185C">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42</w:t>
            </w:r>
          </w:p>
        </w:tc>
        <w:tc>
          <w:tcPr>
            <w:tcW w:w="1231" w:type="dxa"/>
            <w:noWrap w:val="0"/>
            <w:vAlign w:val="center"/>
          </w:tcPr>
          <w:p w14:paraId="06B33A72">
            <w:pPr>
              <w:autoSpaceDE w:val="0"/>
              <w:autoSpaceDN w:val="0"/>
              <w:snapToGrid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航海英语视听教学资料</w:t>
            </w:r>
          </w:p>
        </w:tc>
        <w:tc>
          <w:tcPr>
            <w:tcW w:w="682" w:type="dxa"/>
            <w:noWrap w:val="0"/>
            <w:vAlign w:val="center"/>
          </w:tcPr>
          <w:p w14:paraId="4B903458">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40套</w:t>
            </w:r>
          </w:p>
        </w:tc>
        <w:tc>
          <w:tcPr>
            <w:tcW w:w="684" w:type="dxa"/>
            <w:noWrap w:val="0"/>
            <w:vAlign w:val="center"/>
          </w:tcPr>
          <w:p w14:paraId="4E6BF012">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83" w:type="dxa"/>
            <w:noWrap w:val="0"/>
            <w:vAlign w:val="center"/>
          </w:tcPr>
          <w:p w14:paraId="06754BED">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84" w:type="dxa"/>
            <w:noWrap w:val="0"/>
            <w:vAlign w:val="center"/>
          </w:tcPr>
          <w:p w14:paraId="1F11A135">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6D542036">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与航海英语听力与会话教材相配套的软件，安装于40套英语听说训练教学设备。</w:t>
            </w:r>
          </w:p>
        </w:tc>
      </w:tr>
      <w:tr w14:paraId="4A29C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293444F7">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43</w:t>
            </w:r>
          </w:p>
        </w:tc>
        <w:tc>
          <w:tcPr>
            <w:tcW w:w="1231" w:type="dxa"/>
            <w:noWrap w:val="0"/>
            <w:vAlign w:val="center"/>
          </w:tcPr>
          <w:p w14:paraId="7FAD1500">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船员无纸化考场标准考场</w:t>
            </w:r>
            <w:r>
              <w:rPr>
                <w:rFonts w:hint="eastAsia" w:ascii="仿宋_GB2312" w:hAnsi="仿宋_GB2312" w:eastAsia="仿宋_GB2312"/>
                <w:szCs w:val="21"/>
                <w:shd w:val="clear" w:color="auto" w:fill="FFFFFF"/>
              </w:rPr>
              <w:t>*</w:t>
            </w:r>
          </w:p>
        </w:tc>
        <w:tc>
          <w:tcPr>
            <w:tcW w:w="682" w:type="dxa"/>
            <w:noWrap w:val="0"/>
            <w:vAlign w:val="center"/>
          </w:tcPr>
          <w:p w14:paraId="290585BC">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1个</w:t>
            </w:r>
          </w:p>
        </w:tc>
        <w:tc>
          <w:tcPr>
            <w:tcW w:w="684" w:type="dxa"/>
            <w:noWrap w:val="0"/>
            <w:vAlign w:val="center"/>
          </w:tcPr>
          <w:p w14:paraId="1D05C902">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683" w:type="dxa"/>
            <w:noWrap w:val="0"/>
            <w:vAlign w:val="center"/>
          </w:tcPr>
          <w:p w14:paraId="2DE3DF9B">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684" w:type="dxa"/>
            <w:noWrap w:val="0"/>
            <w:vAlign w:val="center"/>
          </w:tcPr>
          <w:p w14:paraId="29F582A8">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50DD4B16">
            <w:pPr>
              <w:autoSpaceDE w:val="0"/>
              <w:autoSpaceDN w:val="0"/>
              <w:snapToGrid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配置计算机和网络设施，满足主管机关相关要求。</w:t>
            </w:r>
            <w:r>
              <w:rPr>
                <w:rFonts w:hint="eastAsia" w:ascii="仿宋_GB2312" w:hAnsi="仿宋_GB2312" w:eastAsia="仿宋_GB2312"/>
                <w:szCs w:val="21"/>
                <w:shd w:val="clear" w:color="auto" w:fill="FFFFFF"/>
              </w:rPr>
              <w:t>选做项目。</w:t>
            </w:r>
          </w:p>
        </w:tc>
      </w:tr>
      <w:tr w14:paraId="60E6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53E330B1">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44</w:t>
            </w:r>
          </w:p>
        </w:tc>
        <w:tc>
          <w:tcPr>
            <w:tcW w:w="1231" w:type="dxa"/>
            <w:noWrap w:val="0"/>
            <w:vAlign w:val="center"/>
          </w:tcPr>
          <w:p w14:paraId="1C12CCD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电子海图实船系统*</w:t>
            </w:r>
          </w:p>
        </w:tc>
        <w:tc>
          <w:tcPr>
            <w:tcW w:w="682" w:type="dxa"/>
            <w:noWrap w:val="0"/>
            <w:vAlign w:val="center"/>
          </w:tcPr>
          <w:p w14:paraId="7DB6527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684" w:type="dxa"/>
            <w:noWrap w:val="0"/>
            <w:vAlign w:val="center"/>
          </w:tcPr>
          <w:p w14:paraId="4BF4BAD6">
            <w:pPr>
              <w:spacing w:line="280" w:lineRule="exact"/>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83" w:type="dxa"/>
            <w:noWrap w:val="0"/>
            <w:vAlign w:val="center"/>
          </w:tcPr>
          <w:p w14:paraId="7BF2CD64">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84" w:type="dxa"/>
            <w:noWrap w:val="0"/>
            <w:vAlign w:val="center"/>
          </w:tcPr>
          <w:p w14:paraId="2B21488B">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6BF9212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无限航区：实船系统通过ECDIS类型认证（符合IEC61174标准），且为完整的电子海图显示与信息系统，包括各种传感器信号的接入。</w:t>
            </w:r>
          </w:p>
          <w:p w14:paraId="11F6DFDD">
            <w:pPr>
              <w:spacing w:line="280" w:lineRule="exact"/>
              <w:rPr>
                <w:rFonts w:hint="eastAsia"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rPr>
              <w:t>沿海航区：实船系统通过ECDIS类型认证（符合IEC61174标准），可以选择符合中国海事局标准要求的ECS系统但要配备包含传感器信号的接入。</w:t>
            </w:r>
          </w:p>
        </w:tc>
      </w:tr>
      <w:tr w14:paraId="6524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251D08DA">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45</w:t>
            </w:r>
          </w:p>
        </w:tc>
        <w:tc>
          <w:tcPr>
            <w:tcW w:w="1231" w:type="dxa"/>
            <w:noWrap w:val="0"/>
            <w:vAlign w:val="center"/>
          </w:tcPr>
          <w:p w14:paraId="0E1C60D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电子海图模拟器*</w:t>
            </w:r>
          </w:p>
        </w:tc>
        <w:tc>
          <w:tcPr>
            <w:tcW w:w="682" w:type="dxa"/>
            <w:noWrap w:val="0"/>
            <w:vAlign w:val="center"/>
          </w:tcPr>
          <w:p w14:paraId="7534FC8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20个终端</w:t>
            </w:r>
          </w:p>
        </w:tc>
        <w:tc>
          <w:tcPr>
            <w:tcW w:w="684" w:type="dxa"/>
            <w:noWrap w:val="0"/>
            <w:vAlign w:val="center"/>
          </w:tcPr>
          <w:p w14:paraId="74E15A63">
            <w:pPr>
              <w:spacing w:line="280" w:lineRule="exact"/>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83" w:type="dxa"/>
            <w:noWrap w:val="0"/>
            <w:vAlign w:val="center"/>
          </w:tcPr>
          <w:p w14:paraId="51C835DB">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84" w:type="dxa"/>
            <w:noWrap w:val="0"/>
            <w:vAlign w:val="center"/>
          </w:tcPr>
          <w:p w14:paraId="2E64EA2D">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3A1F673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1.具有模拟更新功能，包括自动更新、手动更新；</w:t>
            </w:r>
          </w:p>
          <w:p w14:paraId="1FF06A4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2.具有非ENC海图、非ENC数据；</w:t>
            </w:r>
          </w:p>
          <w:p w14:paraId="4ACB77E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3．具有辅助数据，如潮汐、洋流等；</w:t>
            </w:r>
          </w:p>
          <w:p w14:paraId="5489B73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4．无限航区要求配备ECDIS模拟器，符合IMO的ECDIS性能标准（MSC232(82)），具备ECDIS全任务、全功能模拟操作功能。沿海航区可配备ECS模拟器，满足中国海事局ECS标准</w:t>
            </w:r>
            <w:r>
              <w:rPr>
                <w:rFonts w:hint="eastAsia" w:ascii="仿宋_GB2312" w:hAnsi="仿宋_GB2312"/>
                <w:szCs w:val="21"/>
                <w:shd w:val="clear" w:color="auto" w:fill="FFFFFF"/>
              </w:rPr>
              <w:t>；</w:t>
            </w:r>
          </w:p>
          <w:p w14:paraId="30851454">
            <w:pPr>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5.船长和大副项目应增加20个终端</w:t>
            </w:r>
            <w:r>
              <w:rPr>
                <w:rFonts w:hint="eastAsia" w:ascii="仿宋_GB2312" w:hAnsi="仿宋_GB2312" w:cs="宋体"/>
                <w:szCs w:val="21"/>
                <w:shd w:val="clear" w:color="auto" w:fill="FFFFFF"/>
              </w:rPr>
              <w:t>；</w:t>
            </w:r>
          </w:p>
          <w:p w14:paraId="70BFFF4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6.三副超过基本班，应增加20个终端。</w:t>
            </w:r>
          </w:p>
        </w:tc>
      </w:tr>
      <w:tr w14:paraId="57322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jc w:val="center"/>
        </w:trPr>
        <w:tc>
          <w:tcPr>
            <w:tcW w:w="530" w:type="dxa"/>
            <w:noWrap w:val="0"/>
            <w:vAlign w:val="center"/>
          </w:tcPr>
          <w:p w14:paraId="575789AD">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46</w:t>
            </w:r>
          </w:p>
        </w:tc>
        <w:tc>
          <w:tcPr>
            <w:tcW w:w="1231" w:type="dxa"/>
            <w:noWrap w:val="0"/>
            <w:vAlign w:val="center"/>
          </w:tcPr>
          <w:p w14:paraId="5DA85D9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电子海图</w:t>
            </w:r>
          </w:p>
        </w:tc>
        <w:tc>
          <w:tcPr>
            <w:tcW w:w="682" w:type="dxa"/>
            <w:noWrap w:val="0"/>
            <w:vAlign w:val="center"/>
          </w:tcPr>
          <w:p w14:paraId="25AE0EA5">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684" w:type="dxa"/>
            <w:noWrap w:val="0"/>
            <w:vAlign w:val="center"/>
          </w:tcPr>
          <w:p w14:paraId="7EC0B1B6">
            <w:pPr>
              <w:spacing w:line="280" w:lineRule="exact"/>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83" w:type="dxa"/>
            <w:noWrap w:val="0"/>
            <w:vAlign w:val="center"/>
          </w:tcPr>
          <w:p w14:paraId="676C0FA3">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84" w:type="dxa"/>
            <w:noWrap w:val="0"/>
            <w:vAlign w:val="center"/>
          </w:tcPr>
          <w:p w14:paraId="3FD84B79">
            <w:pPr>
              <w:snapToGri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668AE505">
            <w:pPr>
              <w:spacing w:line="280" w:lineRule="exact"/>
              <w:rPr>
                <w:rFonts w:ascii="仿宋_GB2312" w:hAnsi="仿宋_GB2312" w:eastAsia="仿宋_GB2312"/>
                <w:strike w:val="0"/>
                <w:dstrike w:val="0"/>
                <w:szCs w:val="21"/>
                <w:shd w:val="clear" w:color="auto" w:fill="FFFFFF"/>
              </w:rPr>
            </w:pPr>
            <w:r>
              <w:rPr>
                <w:rFonts w:hint="eastAsia" w:ascii="仿宋_GB2312" w:hAnsi="仿宋_GB2312" w:eastAsia="仿宋_GB2312"/>
                <w:strike w:val="0"/>
                <w:dstrike w:val="0"/>
                <w:szCs w:val="21"/>
                <w:shd w:val="clear" w:color="auto" w:fill="FFFFFF"/>
              </w:rPr>
              <w:t>至少配备ENC；</w:t>
            </w:r>
          </w:p>
          <w:p w14:paraId="35BEE72E">
            <w:pPr>
              <w:autoSpaceDE w:val="0"/>
              <w:autoSpaceDN w:val="0"/>
              <w:snapToGrid w:val="0"/>
              <w:spacing w:line="280" w:lineRule="exact"/>
              <w:jc w:val="left"/>
              <w:rPr>
                <w:rFonts w:hint="eastAsia" w:ascii="仿宋_GB2312" w:hAnsi="仿宋_GB2312" w:eastAsia="仿宋_GB2312"/>
                <w:strike w:val="0"/>
                <w:dstrike w:val="0"/>
                <w:szCs w:val="21"/>
                <w:shd w:val="clear" w:color="auto" w:fill="FFFFFF"/>
                <w:lang w:val="en-US" w:eastAsia="zh-CN"/>
              </w:rPr>
            </w:pPr>
            <w:r>
              <w:rPr>
                <w:rFonts w:hint="eastAsia" w:ascii="仿宋_GB2312" w:hAnsi="仿宋_GB2312" w:eastAsia="仿宋_GB2312"/>
                <w:strike w:val="0"/>
                <w:dstrike w:val="0"/>
                <w:szCs w:val="21"/>
                <w:shd w:val="clear" w:color="auto" w:fill="FFFFFF"/>
                <w:lang w:val="en-US" w:eastAsia="zh-CN"/>
              </w:rPr>
              <w:t>无限航区：至少应包括但不限于远洋（大圆）、近洋、沿海、狭水道航行等环境航线海图”。</w:t>
            </w:r>
          </w:p>
          <w:p w14:paraId="62D83486">
            <w:pPr>
              <w:autoSpaceDE w:val="0"/>
              <w:autoSpaceDN w:val="0"/>
              <w:snapToGrid w:val="0"/>
              <w:spacing w:line="280" w:lineRule="exact"/>
              <w:jc w:val="left"/>
              <w:rPr>
                <w:rFonts w:hint="eastAsia" w:ascii="仿宋_GB2312" w:hAnsi="仿宋_GB2312" w:eastAsia="仿宋_GB2312"/>
                <w:strike/>
                <w:dstrike w:val="0"/>
                <w:szCs w:val="21"/>
                <w:shd w:val="clear" w:color="auto" w:fill="FFFFFF"/>
              </w:rPr>
            </w:pPr>
            <w:r>
              <w:rPr>
                <w:rFonts w:hint="eastAsia" w:ascii="仿宋_GB2312" w:hAnsi="仿宋_GB2312" w:eastAsia="仿宋_GB2312"/>
                <w:strike w:val="0"/>
                <w:dstrike w:val="0"/>
                <w:szCs w:val="21"/>
                <w:shd w:val="clear" w:color="auto" w:fill="FFFFFF"/>
              </w:rPr>
              <w:t>沿海航区：满足中国海事局ECS标准；配备中国沿海全部海图。</w:t>
            </w:r>
          </w:p>
          <w:p w14:paraId="3AC7F802">
            <w:pPr>
              <w:autoSpaceDE w:val="0"/>
              <w:autoSpaceDN w:val="0"/>
              <w:snapToGrid w:val="0"/>
              <w:spacing w:line="280" w:lineRule="exact"/>
              <w:jc w:val="left"/>
              <w:rPr>
                <w:rFonts w:hint="eastAsia" w:ascii="仿宋_GB2312" w:hAnsi="仿宋_GB2312" w:eastAsia="仿宋_GB2312"/>
                <w:szCs w:val="21"/>
                <w:shd w:val="clear" w:color="auto" w:fill="FFFFFF"/>
              </w:rPr>
            </w:pPr>
          </w:p>
        </w:tc>
      </w:tr>
      <w:tr w14:paraId="232F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1B1F055B">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47</w:t>
            </w:r>
          </w:p>
        </w:tc>
        <w:tc>
          <w:tcPr>
            <w:tcW w:w="1231" w:type="dxa"/>
            <w:noWrap w:val="0"/>
            <w:vAlign w:val="center"/>
          </w:tcPr>
          <w:p w14:paraId="009EE940">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船舶操纵模拟器*</w:t>
            </w:r>
          </w:p>
        </w:tc>
        <w:tc>
          <w:tcPr>
            <w:tcW w:w="682" w:type="dxa"/>
            <w:noWrap w:val="0"/>
            <w:vAlign w:val="center"/>
          </w:tcPr>
          <w:p w14:paraId="59FA118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至少5个本船</w:t>
            </w:r>
          </w:p>
        </w:tc>
        <w:tc>
          <w:tcPr>
            <w:tcW w:w="684" w:type="dxa"/>
            <w:noWrap w:val="0"/>
            <w:vAlign w:val="center"/>
          </w:tcPr>
          <w:p w14:paraId="34AF8C95">
            <w:pPr>
              <w:spacing w:line="280" w:lineRule="exact"/>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83" w:type="dxa"/>
            <w:noWrap w:val="0"/>
            <w:vAlign w:val="center"/>
          </w:tcPr>
          <w:p w14:paraId="68038026">
            <w:pPr>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684" w:type="dxa"/>
            <w:noWrap w:val="0"/>
            <w:vAlign w:val="center"/>
          </w:tcPr>
          <w:p w14:paraId="7E38418B">
            <w:pPr>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7D1F3B8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每台本船不超过4人</w:t>
            </w:r>
            <w:r>
              <w:rPr>
                <w:rFonts w:hint="eastAsia" w:ascii="仿宋_GB2312" w:hAnsi="仿宋_GB2312"/>
                <w:szCs w:val="21"/>
                <w:shd w:val="clear" w:color="auto" w:fill="FFFFFF"/>
              </w:rPr>
              <w:t>：</w:t>
            </w:r>
          </w:p>
          <w:p w14:paraId="7A169F1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1、三副适任培训至少5个本船，其中一个本船水平视景不小于180度投影，其他本船水平视景不小于120度，且具有三维实景漫游及望远镜功能；</w:t>
            </w:r>
          </w:p>
          <w:p w14:paraId="46CEAE8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2、船长和大副适任培训至少5个本船，其中一个本船模拟器水平视景主本船不小于</w:t>
            </w:r>
            <w:r>
              <w:rPr>
                <w:rFonts w:hint="eastAsia" w:ascii="仿宋_GB2312" w:hAnsi="仿宋_GB2312"/>
                <w:szCs w:val="21"/>
                <w:shd w:val="clear" w:color="auto" w:fill="FFFFFF"/>
              </w:rPr>
              <w:t>18</w:t>
            </w:r>
            <w:r>
              <w:rPr>
                <w:rFonts w:hint="eastAsia" w:ascii="仿宋_GB2312" w:hAnsi="仿宋_GB2312" w:eastAsia="仿宋_GB2312"/>
                <w:szCs w:val="21"/>
                <w:shd w:val="clear" w:color="auto" w:fill="FFFFFF"/>
              </w:rPr>
              <w:t>0度投影，其他本船水平视景不低于1</w:t>
            </w:r>
            <w:r>
              <w:rPr>
                <w:rFonts w:hint="eastAsia" w:ascii="仿宋_GB2312" w:hAnsi="仿宋_GB2312"/>
                <w:szCs w:val="21"/>
                <w:shd w:val="clear" w:color="auto" w:fill="FFFFFF"/>
              </w:rPr>
              <w:t>2</w:t>
            </w:r>
            <w:r>
              <w:rPr>
                <w:rFonts w:hint="eastAsia" w:ascii="仿宋_GB2312" w:hAnsi="仿宋_GB2312" w:eastAsia="仿宋_GB2312"/>
                <w:szCs w:val="21"/>
                <w:shd w:val="clear" w:color="auto" w:fill="FFFFFF"/>
              </w:rPr>
              <w:t>0度且具有三维实景漫游及望远镜功能；</w:t>
            </w:r>
          </w:p>
          <w:p w14:paraId="47B01B1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模拟器性能应满足：</w:t>
            </w:r>
          </w:p>
          <w:p w14:paraId="080DB872">
            <w:pPr>
              <w:spacing w:line="280" w:lineRule="exact"/>
              <w:rPr>
                <w:rFonts w:hint="eastAsia" w:ascii="仿宋_GB2312" w:hAnsi="仿宋_GB2312" w:eastAsia="仿宋_GB2312"/>
                <w:szCs w:val="21"/>
                <w:shd w:val="clear" w:color="auto" w:fill="FFFFFF"/>
                <w:lang w:eastAsia="zh-CN"/>
              </w:rPr>
            </w:pPr>
            <w:r>
              <w:rPr>
                <w:rFonts w:hint="eastAsia" w:ascii="仿宋_GB2312" w:hAnsi="仿宋_GB2312"/>
                <w:szCs w:val="21"/>
                <w:shd w:val="clear" w:color="auto" w:fill="FFFFFF"/>
              </w:rPr>
              <w:t>1</w:t>
            </w:r>
            <w:r>
              <w:rPr>
                <w:rFonts w:hint="eastAsia" w:ascii="仿宋_GB2312" w:hAnsi="仿宋_GB2312" w:eastAsia="仿宋_GB2312"/>
                <w:szCs w:val="21"/>
                <w:shd w:val="clear" w:color="auto" w:fill="FFFFFF"/>
              </w:rPr>
              <w:t>、可模拟至少6种船型的航行和操纵性能，包括车、侧推器、舵、锚、拖轮和缆绳等的使用；</w:t>
            </w:r>
          </w:p>
          <w:p w14:paraId="6F78C1D4">
            <w:pPr>
              <w:spacing w:line="280" w:lineRule="exact"/>
              <w:rPr>
                <w:rFonts w:hint="eastAsia" w:ascii="仿宋_GB2312" w:hAnsi="仿宋_GB2312" w:eastAsia="仿宋_GB2312"/>
                <w:szCs w:val="21"/>
                <w:shd w:val="clear" w:color="auto" w:fill="FFFFFF"/>
                <w:lang w:eastAsia="zh-CN"/>
              </w:rPr>
            </w:pPr>
            <w:r>
              <w:rPr>
                <w:rFonts w:hint="eastAsia" w:ascii="仿宋_GB2312" w:hAnsi="仿宋_GB2312"/>
                <w:szCs w:val="21"/>
                <w:shd w:val="clear" w:color="auto" w:fill="FFFFFF"/>
              </w:rPr>
              <w:t>2、</w:t>
            </w:r>
            <w:r>
              <w:rPr>
                <w:rFonts w:hint="eastAsia" w:ascii="仿宋_GB2312" w:hAnsi="仿宋_GB2312" w:eastAsia="仿宋_GB2312"/>
                <w:szCs w:val="21"/>
                <w:shd w:val="clear" w:color="auto" w:fill="FFFFFF"/>
              </w:rPr>
              <w:t>可实时模拟航行环境，包括风、浪、流、浅水效应、岸壁效应、船吸和船推效应、外界运动和固定物标、码头、海岸等；</w:t>
            </w:r>
          </w:p>
          <w:p w14:paraId="5A28D3CD">
            <w:pPr>
              <w:spacing w:line="280" w:lineRule="exact"/>
              <w:rPr>
                <w:rFonts w:ascii="仿宋_GB2312" w:hAnsi="仿宋_GB2312" w:eastAsia="仿宋_GB2312"/>
                <w:szCs w:val="21"/>
                <w:shd w:val="clear" w:color="auto" w:fill="FFFFFF"/>
              </w:rPr>
            </w:pPr>
            <w:r>
              <w:rPr>
                <w:rFonts w:hint="eastAsia" w:ascii="仿宋_GB2312" w:hAnsi="仿宋_GB2312"/>
                <w:szCs w:val="21"/>
                <w:shd w:val="clear" w:color="auto" w:fill="FFFFFF"/>
              </w:rPr>
              <w:t>3、</w:t>
            </w:r>
            <w:r>
              <w:rPr>
                <w:rFonts w:hint="eastAsia" w:ascii="仿宋_GB2312" w:hAnsi="仿宋_GB2312" w:eastAsia="仿宋_GB2312"/>
                <w:szCs w:val="21"/>
                <w:shd w:val="clear" w:color="auto" w:fill="FFFFFF"/>
              </w:rPr>
              <w:t>具有船舶驾驶台所需的各种航行、定位和通讯设备，包括雷达、无线电定位设施、电子海图系统、操舵仪、车钟、雾号、海图及海图桌、绘图工具、测深仪、计程仪、甚高频无线电话、航海图书资料、航海日志以及其它必要设施和设备；</w:t>
            </w:r>
          </w:p>
          <w:p w14:paraId="7C513770">
            <w:pPr>
              <w:spacing w:line="280" w:lineRule="exact"/>
              <w:rPr>
                <w:rFonts w:ascii="仿宋_GB2312" w:hAnsi="仿宋_GB2312" w:eastAsia="仿宋_GB2312"/>
                <w:szCs w:val="21"/>
                <w:shd w:val="clear" w:color="auto" w:fill="FFFFFF"/>
              </w:rPr>
            </w:pPr>
            <w:r>
              <w:rPr>
                <w:rFonts w:hint="eastAsia" w:ascii="仿宋_GB2312" w:hAnsi="仿宋_GB2312"/>
                <w:szCs w:val="21"/>
                <w:shd w:val="clear" w:color="auto" w:fill="FFFFFF"/>
              </w:rPr>
              <w:t>4、</w:t>
            </w:r>
            <w:r>
              <w:rPr>
                <w:rFonts w:hint="eastAsia" w:ascii="仿宋_GB2312" w:hAnsi="仿宋_GB2312" w:eastAsia="仿宋_GB2312"/>
                <w:szCs w:val="21"/>
                <w:shd w:val="clear" w:color="auto" w:fill="FFFFFF"/>
              </w:rPr>
              <w:t>每台本船配备1张海图桌，1套海图作业工具，1套航线设计资料，1套训练用海图（</w:t>
            </w:r>
            <w:r>
              <w:rPr>
                <w:rFonts w:hint="eastAsia" w:ascii="仿宋_GB2312" w:hAnsi="仿宋_GB2312" w:eastAsia="仿宋_GB2312"/>
                <w:shd w:val="clear" w:color="auto" w:fill="FFFFFF"/>
              </w:rPr>
              <w:t>与船舶操纵模拟器练习题的电子</w:t>
            </w:r>
            <w:r>
              <w:rPr>
                <w:rFonts w:hint="eastAsia" w:ascii="仿宋_GB2312" w:hAnsi="仿宋_GB2312" w:eastAsia="仿宋_GB2312"/>
                <w:szCs w:val="21"/>
                <w:shd w:val="clear" w:color="auto" w:fill="FFFFFF"/>
              </w:rPr>
              <w:t>海图配套），1套驾驶台视听监控设备，1套船内通信电话</w:t>
            </w:r>
            <w:r>
              <w:rPr>
                <w:rFonts w:hint="eastAsia" w:ascii="仿宋_GB2312" w:hAnsi="仿宋_GB2312"/>
                <w:szCs w:val="21"/>
                <w:shd w:val="clear" w:color="auto" w:fill="FFFFFF"/>
              </w:rPr>
              <w:t>；</w:t>
            </w:r>
          </w:p>
          <w:p w14:paraId="517F0A8C">
            <w:pPr>
              <w:spacing w:line="280" w:lineRule="exact"/>
              <w:rPr>
                <w:rFonts w:ascii="仿宋_GB2312" w:hAnsi="仿宋_GB2312" w:eastAsia="仿宋_GB2312"/>
                <w:szCs w:val="21"/>
                <w:shd w:val="clear" w:color="auto" w:fill="FFFFFF"/>
              </w:rPr>
            </w:pPr>
            <w:r>
              <w:rPr>
                <w:rFonts w:hint="eastAsia" w:ascii="仿宋_GB2312" w:hAnsi="仿宋_GB2312"/>
                <w:szCs w:val="21"/>
                <w:shd w:val="clear" w:color="auto" w:fill="FFFFFF"/>
              </w:rPr>
              <w:t>5、</w:t>
            </w:r>
            <w:r>
              <w:rPr>
                <w:rFonts w:hint="eastAsia" w:ascii="仿宋_GB2312" w:hAnsi="仿宋_GB2312" w:eastAsia="仿宋_GB2312"/>
                <w:szCs w:val="21"/>
                <w:shd w:val="clear" w:color="auto" w:fill="FFFFFF"/>
              </w:rPr>
              <w:t>至少配1个控制室，配备讨论桌和椅，投影仪及电动幕，本船控制设备，监控设备、打印设备。</w:t>
            </w:r>
          </w:p>
        </w:tc>
      </w:tr>
      <w:tr w14:paraId="215D1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dxa"/>
            <w:noWrap w:val="0"/>
            <w:vAlign w:val="center"/>
          </w:tcPr>
          <w:p w14:paraId="7CC39D60">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48</w:t>
            </w:r>
          </w:p>
        </w:tc>
        <w:tc>
          <w:tcPr>
            <w:tcW w:w="1231" w:type="dxa"/>
            <w:noWrap w:val="0"/>
            <w:vAlign w:val="center"/>
          </w:tcPr>
          <w:p w14:paraId="0284B6E9">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图书资料</w:t>
            </w:r>
          </w:p>
        </w:tc>
        <w:tc>
          <w:tcPr>
            <w:tcW w:w="682" w:type="dxa"/>
            <w:noWrap w:val="0"/>
            <w:vAlign w:val="center"/>
          </w:tcPr>
          <w:p w14:paraId="066A278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至少1套</w:t>
            </w:r>
          </w:p>
        </w:tc>
        <w:tc>
          <w:tcPr>
            <w:tcW w:w="684" w:type="dxa"/>
            <w:noWrap w:val="0"/>
            <w:vAlign w:val="center"/>
          </w:tcPr>
          <w:p w14:paraId="454E0DD0">
            <w:pPr>
              <w:spacing w:line="280" w:lineRule="exact"/>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83" w:type="dxa"/>
            <w:noWrap w:val="0"/>
            <w:vAlign w:val="center"/>
          </w:tcPr>
          <w:p w14:paraId="07071BEF">
            <w:pPr>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684" w:type="dxa"/>
            <w:noWrap w:val="0"/>
            <w:vAlign w:val="center"/>
          </w:tcPr>
          <w:p w14:paraId="2E530C56">
            <w:pPr>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4028" w:type="dxa"/>
            <w:noWrap w:val="0"/>
            <w:vAlign w:val="center"/>
          </w:tcPr>
          <w:p w14:paraId="35DA814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涵盖</w:t>
            </w:r>
            <w:r>
              <w:rPr>
                <w:rFonts w:ascii="仿宋_GB2312" w:hAnsi="仿宋_GB2312" w:eastAsia="仿宋_GB2312"/>
                <w:szCs w:val="21"/>
                <w:shd w:val="clear" w:color="auto" w:fill="FFFFFF"/>
              </w:rPr>
              <w:t>培训大纲所要求的</w:t>
            </w:r>
            <w:r>
              <w:rPr>
                <w:rFonts w:hint="eastAsia" w:ascii="仿宋_GB2312" w:hAnsi="仿宋_GB2312" w:eastAsia="仿宋_GB2312"/>
                <w:szCs w:val="21"/>
                <w:shd w:val="clear" w:color="auto" w:fill="FFFFFF"/>
              </w:rPr>
              <w:t>图书</w:t>
            </w:r>
            <w:r>
              <w:rPr>
                <w:rFonts w:ascii="仿宋_GB2312" w:hAnsi="仿宋_GB2312" w:eastAsia="仿宋_GB2312"/>
                <w:szCs w:val="21"/>
                <w:shd w:val="clear" w:color="auto" w:fill="FFFFFF"/>
              </w:rPr>
              <w:t>资料。</w:t>
            </w:r>
          </w:p>
        </w:tc>
      </w:tr>
      <w:tr w14:paraId="27139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4" w:hRule="atLeast"/>
          <w:jc w:val="center"/>
        </w:trPr>
        <w:tc>
          <w:tcPr>
            <w:tcW w:w="8522" w:type="dxa"/>
            <w:gridSpan w:val="7"/>
            <w:noWrap w:val="0"/>
            <w:vAlign w:val="center"/>
          </w:tcPr>
          <w:p w14:paraId="3436C6B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w:t>
            </w:r>
            <w:r>
              <w:rPr>
                <w:rFonts w:hint="eastAsia" w:ascii="仿宋_GB2312" w:hAnsi="仿宋_GB2312" w:eastAsia="仿宋_GB2312"/>
                <w:szCs w:val="21"/>
                <w:shd w:val="clear" w:color="auto" w:fill="FFFFFF"/>
                <w:lang w:val="en-US" w:eastAsia="zh-CN"/>
              </w:rPr>
              <w:t xml:space="preserve"> </w:t>
            </w:r>
            <w:r>
              <w:rPr>
                <w:rFonts w:hint="eastAsia" w:ascii="仿宋_GB2312" w:hAnsi="仿宋_GB2312" w:eastAsia="仿宋_GB2312"/>
                <w:szCs w:val="21"/>
                <w:shd w:val="clear" w:color="auto" w:fill="FFFFFF"/>
              </w:rPr>
              <w:t>1.标记“√”是对应职务所涵盖的内容。</w:t>
            </w:r>
          </w:p>
          <w:p w14:paraId="06CCEFDC">
            <w:pPr>
              <w:spacing w:line="280" w:lineRule="exact"/>
              <w:ind w:firstLine="525" w:firstLineChars="2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2.每个基本</w:t>
            </w:r>
            <w:r>
              <w:rPr>
                <w:rFonts w:hint="eastAsia" w:ascii="仿宋_GB2312" w:hAnsi="仿宋_GB2312" w:eastAsia="仿宋_GB2312"/>
                <w:szCs w:val="21"/>
                <w:shd w:val="clear" w:color="auto" w:fill="FFFFFF"/>
              </w:rPr>
              <w:t>班培训规模不超过40人。</w:t>
            </w:r>
          </w:p>
          <w:p w14:paraId="2BB646F6">
            <w:pPr>
              <w:spacing w:line="280" w:lineRule="exact"/>
              <w:ind w:firstLine="525" w:firstLineChars="2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3.带*号标示的为关键场地、设施设备。</w:t>
            </w:r>
          </w:p>
          <w:p w14:paraId="2BEFD800">
            <w:pPr>
              <w:spacing w:line="280" w:lineRule="exact"/>
              <w:ind w:firstLine="525" w:firstLineChars="250"/>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4.用于船员培训的模拟器功能或性能标准要求应满足或达到国家规定的最新船员模拟器最低性能或功能要求。</w:t>
            </w:r>
          </w:p>
          <w:p w14:paraId="325DD5BC">
            <w:pPr>
              <w:spacing w:line="280" w:lineRule="exact"/>
              <w:ind w:firstLine="525" w:firstLineChars="2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5.上述设备</w:t>
            </w:r>
            <w:r>
              <w:rPr>
                <w:rFonts w:hint="eastAsia" w:ascii="仿宋_GB2312" w:hAnsi="仿宋_GB2312" w:eastAsia="仿宋_GB2312"/>
                <w:szCs w:val="21"/>
                <w:shd w:val="clear" w:color="auto" w:fill="FFFFFF"/>
                <w:lang w:val="en-US" w:eastAsia="zh-CN"/>
              </w:rPr>
              <w:t>为申请本培训项目许可的最低要求，可满足以下基本班规模使用：</w:t>
            </w:r>
            <w:r>
              <w:rPr>
                <w:rFonts w:hint="eastAsia" w:ascii="仿宋_GB2312" w:hAnsi="仿宋_GB2312" w:eastAsia="仿宋_GB2312"/>
                <w:szCs w:val="21"/>
                <w:shd w:val="clear" w:color="auto" w:fill="FFFFFF"/>
              </w:rPr>
              <w:t>其中船长、大副为</w:t>
            </w:r>
            <w:r>
              <w:rPr>
                <w:rFonts w:hint="eastAsia" w:ascii="仿宋_GB2312" w:hAnsi="仿宋_GB2312" w:eastAsia="仿宋_GB2312"/>
                <w:szCs w:val="21"/>
                <w:shd w:val="clear" w:color="auto" w:fill="FFFFFF"/>
              </w:rPr>
              <w:t>2个基本班，三副为6个基本班。船长、大副</w:t>
            </w:r>
            <w:r>
              <w:rPr>
                <w:rFonts w:hint="eastAsia" w:ascii="仿宋_GB2312" w:hAnsi="仿宋_GB2312" w:eastAsia="仿宋_GB2312"/>
                <w:szCs w:val="21"/>
                <w:shd w:val="clear" w:color="auto" w:fill="FFFFFF"/>
                <w:lang w:val="en-US" w:eastAsia="zh-CN"/>
              </w:rPr>
              <w:t>培训规模超过</w:t>
            </w:r>
            <w:r>
              <w:rPr>
                <w:rFonts w:hint="eastAsia" w:ascii="仿宋_GB2312" w:hAnsi="仿宋_GB2312" w:eastAsia="仿宋_GB2312"/>
                <w:szCs w:val="21"/>
                <w:shd w:val="clear" w:color="auto" w:fill="FFFFFF"/>
              </w:rPr>
              <w:t>2个基本班，三副</w:t>
            </w:r>
            <w:r>
              <w:rPr>
                <w:rFonts w:hint="eastAsia" w:ascii="仿宋_GB2312" w:hAnsi="仿宋_GB2312" w:eastAsia="仿宋_GB2312"/>
                <w:szCs w:val="21"/>
                <w:shd w:val="clear" w:color="auto" w:fill="FFFFFF"/>
                <w:lang w:val="en-US" w:eastAsia="zh-CN"/>
              </w:rPr>
              <w:t>培训规模超过</w:t>
            </w:r>
            <w:r>
              <w:rPr>
                <w:rFonts w:hint="eastAsia" w:ascii="仿宋_GB2312" w:hAnsi="仿宋_GB2312" w:eastAsia="仿宋_GB2312"/>
                <w:szCs w:val="21"/>
                <w:shd w:val="clear" w:color="auto" w:fill="FFFFFF"/>
              </w:rPr>
              <w:t>6个基本班</w:t>
            </w:r>
            <w:r>
              <w:rPr>
                <w:rFonts w:hint="eastAsia" w:ascii="仿宋_GB2312" w:hAnsi="仿宋_GB2312" w:eastAsia="仿宋_GB2312"/>
                <w:szCs w:val="21"/>
                <w:shd w:val="clear" w:color="auto" w:fill="FFFFFF"/>
                <w:lang w:val="en-US" w:eastAsia="zh-CN"/>
              </w:rPr>
              <w:t>的，其场地设施设备配备数量应与经确认课程规模中所需的数量相匹配。</w:t>
            </w:r>
          </w:p>
        </w:tc>
      </w:tr>
    </w:tbl>
    <w:p w14:paraId="4B19F660">
      <w:pPr>
        <w:keepNext/>
        <w:keepLines/>
        <w:widowControl/>
        <w:tabs>
          <w:tab w:val="left" w:pos="377"/>
        </w:tabs>
        <w:spacing w:before="156" w:line="360" w:lineRule="auto"/>
        <w:outlineLvl w:val="1"/>
        <w:rPr>
          <w:rFonts w:ascii="仿宋_GB2312" w:hAnsi="仿宋_GB2312" w:eastAsia="仿宋_GB2312"/>
          <w:bCs/>
          <w:sz w:val="28"/>
          <w:szCs w:val="28"/>
          <w:shd w:val="clear" w:color="auto" w:fill="FFFFFF"/>
        </w:rPr>
        <w:sectPr>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437" w:charSpace="-849"/>
        </w:sectPr>
      </w:pPr>
    </w:p>
    <w:p w14:paraId="3C33C335">
      <w:pPr>
        <w:keepNext/>
        <w:keepLines/>
        <w:widowControl/>
        <w:tabs>
          <w:tab w:val="left" w:pos="377"/>
        </w:tabs>
        <w:spacing w:before="156" w:line="360" w:lineRule="auto"/>
        <w:outlineLvl w:val="1"/>
        <w:rPr>
          <w:rFonts w:ascii="仿宋_GB2312" w:hAnsi="仿宋_GB2312" w:eastAsia="仿宋_GB2312"/>
          <w:b/>
          <w:bCs/>
          <w:sz w:val="28"/>
          <w:szCs w:val="28"/>
          <w:shd w:val="clear" w:color="auto" w:fill="FFFFFF"/>
        </w:rPr>
      </w:pPr>
      <w:r>
        <w:rPr>
          <w:rFonts w:hint="eastAsia" w:ascii="仿宋_GB2312" w:hAnsi="仿宋_GB2312" w:eastAsia="仿宋_GB2312"/>
          <w:b/>
          <w:bCs/>
          <w:sz w:val="24"/>
          <w:szCs w:val="28"/>
          <w:shd w:val="clear" w:color="auto" w:fill="FFFFFF"/>
        </w:rPr>
        <w:t>2.2轮机长、大管轮、三管轮</w:t>
      </w:r>
      <w:bookmarkEnd w:id="7"/>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1"/>
        <w:gridCol w:w="1529"/>
        <w:gridCol w:w="538"/>
        <w:gridCol w:w="537"/>
        <w:gridCol w:w="673"/>
        <w:gridCol w:w="671"/>
        <w:gridCol w:w="4139"/>
      </w:tblGrid>
      <w:tr w14:paraId="4194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471" w:type="dxa"/>
            <w:vMerge w:val="restart"/>
            <w:noWrap w:val="0"/>
            <w:vAlign w:val="center"/>
          </w:tcPr>
          <w:p w14:paraId="4A371183">
            <w:pPr>
              <w:autoSpaceDE w:val="0"/>
              <w:autoSpaceDN w:val="0"/>
              <w:snapToGrid w:val="0"/>
              <w:spacing w:line="280" w:lineRule="exact"/>
              <w:jc w:val="center"/>
              <w:rPr>
                <w:rFonts w:hint="eastAsia" w:ascii="仿宋_GB2312" w:hAnsi="仿宋_GB2312" w:eastAsia="仿宋_GB2312" w:cs="宋体"/>
                <w:szCs w:val="21"/>
                <w:shd w:val="clear" w:color="auto" w:fill="FFFFFF"/>
              </w:rPr>
            </w:pPr>
            <w:bookmarkStart w:id="8" w:name="_Toc343140748"/>
            <w:r>
              <w:rPr>
                <w:rFonts w:hint="eastAsia" w:ascii="仿宋_GB2312" w:hAnsi="仿宋_GB2312" w:eastAsia="仿宋_GB2312" w:cs="宋体"/>
                <w:szCs w:val="21"/>
                <w:shd w:val="clear" w:color="auto" w:fill="FFFFFF"/>
              </w:rPr>
              <w:t>序号</w:t>
            </w:r>
          </w:p>
        </w:tc>
        <w:tc>
          <w:tcPr>
            <w:tcW w:w="1529" w:type="dxa"/>
            <w:vMerge w:val="restart"/>
            <w:noWrap w:val="0"/>
            <w:vAlign w:val="center"/>
          </w:tcPr>
          <w:p w14:paraId="08266AE3">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场地、设施、设备</w:t>
            </w:r>
          </w:p>
        </w:tc>
        <w:tc>
          <w:tcPr>
            <w:tcW w:w="538" w:type="dxa"/>
            <w:vMerge w:val="restart"/>
            <w:noWrap w:val="0"/>
            <w:vAlign w:val="center"/>
          </w:tcPr>
          <w:p w14:paraId="1F8F71F5">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数量</w:t>
            </w:r>
          </w:p>
        </w:tc>
        <w:tc>
          <w:tcPr>
            <w:tcW w:w="1881" w:type="dxa"/>
            <w:gridSpan w:val="3"/>
            <w:noWrap w:val="0"/>
            <w:vAlign w:val="center"/>
          </w:tcPr>
          <w:p w14:paraId="61E8FE09">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培训项目</w:t>
            </w:r>
          </w:p>
        </w:tc>
        <w:tc>
          <w:tcPr>
            <w:tcW w:w="4139" w:type="dxa"/>
            <w:vMerge w:val="restart"/>
            <w:noWrap w:val="0"/>
            <w:vAlign w:val="center"/>
          </w:tcPr>
          <w:p w14:paraId="7660A3FE">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标准</w:t>
            </w:r>
          </w:p>
        </w:tc>
      </w:tr>
      <w:tr w14:paraId="6272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471" w:type="dxa"/>
            <w:vMerge w:val="continue"/>
            <w:noWrap w:val="0"/>
            <w:vAlign w:val="center"/>
          </w:tcPr>
          <w:p w14:paraId="5C5B5FD1">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1529" w:type="dxa"/>
            <w:vMerge w:val="continue"/>
            <w:noWrap w:val="0"/>
            <w:vAlign w:val="center"/>
          </w:tcPr>
          <w:p w14:paraId="4269ECF9">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538" w:type="dxa"/>
            <w:vMerge w:val="continue"/>
            <w:noWrap w:val="0"/>
            <w:vAlign w:val="center"/>
          </w:tcPr>
          <w:p w14:paraId="07767562">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537" w:type="dxa"/>
            <w:noWrap w:val="0"/>
            <w:vAlign w:val="center"/>
          </w:tcPr>
          <w:p w14:paraId="5F302F0A">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轮机长</w:t>
            </w:r>
          </w:p>
        </w:tc>
        <w:tc>
          <w:tcPr>
            <w:tcW w:w="673" w:type="dxa"/>
            <w:noWrap w:val="0"/>
            <w:vAlign w:val="center"/>
          </w:tcPr>
          <w:p w14:paraId="19BB8FCA">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大管轮</w:t>
            </w:r>
          </w:p>
        </w:tc>
        <w:tc>
          <w:tcPr>
            <w:tcW w:w="671" w:type="dxa"/>
            <w:noWrap w:val="0"/>
            <w:vAlign w:val="center"/>
          </w:tcPr>
          <w:p w14:paraId="7E7A7DD9">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三管轮</w:t>
            </w:r>
          </w:p>
        </w:tc>
        <w:tc>
          <w:tcPr>
            <w:tcW w:w="4139" w:type="dxa"/>
            <w:vMerge w:val="continue"/>
            <w:noWrap w:val="0"/>
            <w:vAlign w:val="top"/>
          </w:tcPr>
          <w:p w14:paraId="02B8218C">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r>
      <w:tr w14:paraId="0027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1" w:type="dxa"/>
            <w:noWrap w:val="0"/>
            <w:vAlign w:val="center"/>
          </w:tcPr>
          <w:p w14:paraId="2FC63179">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1</w:t>
            </w:r>
          </w:p>
        </w:tc>
        <w:tc>
          <w:tcPr>
            <w:tcW w:w="1529" w:type="dxa"/>
            <w:noWrap w:val="0"/>
            <w:vAlign w:val="center"/>
          </w:tcPr>
          <w:p w14:paraId="3E7B8793">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多媒体教室</w:t>
            </w:r>
          </w:p>
        </w:tc>
        <w:tc>
          <w:tcPr>
            <w:tcW w:w="538" w:type="dxa"/>
            <w:noWrap w:val="0"/>
            <w:vAlign w:val="center"/>
          </w:tcPr>
          <w:p w14:paraId="384C8130">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1间/班</w:t>
            </w:r>
          </w:p>
        </w:tc>
        <w:tc>
          <w:tcPr>
            <w:tcW w:w="537" w:type="dxa"/>
            <w:noWrap w:val="0"/>
            <w:vAlign w:val="center"/>
          </w:tcPr>
          <w:p w14:paraId="47051D49">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673" w:type="dxa"/>
            <w:noWrap w:val="0"/>
            <w:vAlign w:val="center"/>
          </w:tcPr>
          <w:p w14:paraId="1752964F">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center"/>
          </w:tcPr>
          <w:p w14:paraId="26D4E1AF">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25B9A6E7">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每间能容纳40人</w:t>
            </w:r>
            <w:r>
              <w:rPr>
                <w:rFonts w:hint="eastAsia" w:ascii="仿宋_GB2312" w:hAnsi="仿宋_GB2312" w:eastAsia="仿宋_GB2312"/>
                <w:szCs w:val="21"/>
                <w:shd w:val="clear" w:color="auto" w:fill="FFFFFF"/>
              </w:rPr>
              <w:t>。</w:t>
            </w:r>
          </w:p>
        </w:tc>
      </w:tr>
      <w:tr w14:paraId="76B1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3000482F">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1529" w:type="dxa"/>
            <w:noWrap w:val="0"/>
            <w:vAlign w:val="center"/>
          </w:tcPr>
          <w:p w14:paraId="73862B60">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制图教室</w:t>
            </w:r>
          </w:p>
        </w:tc>
        <w:tc>
          <w:tcPr>
            <w:tcW w:w="538" w:type="dxa"/>
            <w:noWrap w:val="0"/>
            <w:vAlign w:val="center"/>
          </w:tcPr>
          <w:p w14:paraId="2CF452C2">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1间</w:t>
            </w:r>
          </w:p>
        </w:tc>
        <w:tc>
          <w:tcPr>
            <w:tcW w:w="537" w:type="dxa"/>
            <w:noWrap w:val="0"/>
            <w:vAlign w:val="center"/>
          </w:tcPr>
          <w:p w14:paraId="44209565">
            <w:pPr>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top"/>
          </w:tcPr>
          <w:p w14:paraId="48E0FE1F">
            <w:pPr>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top"/>
          </w:tcPr>
          <w:p w14:paraId="11506B2C">
            <w:pPr>
              <w:autoSpaceDE w:val="0"/>
              <w:autoSpaceDN w:val="0"/>
              <w:snapToGrid w:val="0"/>
              <w:spacing w:line="280" w:lineRule="exact"/>
              <w:jc w:val="center"/>
              <w:rPr>
                <w:rFonts w:hint="eastAsia" w:ascii="仿宋_GB2312" w:hAnsi="仿宋_GB2312" w:eastAsia="仿宋_GB2312" w:cs="宋体"/>
                <w:bCs/>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35BA3ED8">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能容纳40人，配备机械设计手册、参考图册、绘图工具各40册（套）。</w:t>
            </w:r>
          </w:p>
        </w:tc>
      </w:tr>
      <w:tr w14:paraId="42F49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08A3320B">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3</w:t>
            </w:r>
          </w:p>
        </w:tc>
        <w:tc>
          <w:tcPr>
            <w:tcW w:w="1529" w:type="dxa"/>
            <w:noWrap w:val="0"/>
            <w:vAlign w:val="center"/>
          </w:tcPr>
          <w:p w14:paraId="4998713E">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桌面版轮机模拟器</w:t>
            </w:r>
          </w:p>
        </w:tc>
        <w:tc>
          <w:tcPr>
            <w:tcW w:w="538" w:type="dxa"/>
            <w:noWrap w:val="0"/>
            <w:vAlign w:val="center"/>
          </w:tcPr>
          <w:p w14:paraId="7C224AF2">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537" w:type="dxa"/>
            <w:noWrap w:val="0"/>
            <w:vAlign w:val="center"/>
          </w:tcPr>
          <w:p w14:paraId="7CC5A77B">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73" w:type="dxa"/>
            <w:noWrap w:val="0"/>
            <w:vAlign w:val="center"/>
          </w:tcPr>
          <w:p w14:paraId="62101354">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center"/>
          </w:tcPr>
          <w:p w14:paraId="4D2BAF60">
            <w:pPr>
              <w:autoSpaceDE w:val="0"/>
              <w:autoSpaceDN w:val="0"/>
              <w:snapToGrid w:val="0"/>
              <w:spacing w:line="280" w:lineRule="exact"/>
              <w:jc w:val="center"/>
              <w:rPr>
                <w:rFonts w:hint="eastAsia" w:ascii="仿宋_GB2312" w:hAnsi="仿宋_GB2312" w:eastAsia="仿宋_GB2312" w:cs="宋体"/>
                <w:b/>
                <w:szCs w:val="21"/>
                <w:shd w:val="clear" w:color="auto" w:fill="FFFFFF"/>
              </w:rPr>
            </w:pPr>
            <w:r>
              <w:rPr>
                <w:rFonts w:hint="eastAsia" w:ascii="仿宋_GB2312" w:hAnsi="仿宋_GB2312" w:eastAsia="仿宋_GB2312" w:cs="宋体"/>
                <w:bCs/>
                <w:szCs w:val="21"/>
                <w:shd w:val="clear" w:color="auto" w:fill="FFFFFF"/>
              </w:rPr>
              <w:t>√</w:t>
            </w:r>
          </w:p>
        </w:tc>
        <w:tc>
          <w:tcPr>
            <w:tcW w:w="4139" w:type="dxa"/>
            <w:noWrap w:val="0"/>
            <w:vAlign w:val="top"/>
          </w:tcPr>
          <w:p w14:paraId="3AEC05F2">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配学员计算机40台。每台计算机安装轮机模拟器桌面版软件。</w:t>
            </w:r>
          </w:p>
        </w:tc>
      </w:tr>
      <w:tr w14:paraId="74DB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4199202B">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4</w:t>
            </w:r>
          </w:p>
        </w:tc>
        <w:tc>
          <w:tcPr>
            <w:tcW w:w="1529" w:type="dxa"/>
            <w:noWrap w:val="0"/>
            <w:vAlign w:val="center"/>
          </w:tcPr>
          <w:p w14:paraId="55F31C33">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拆装用四冲程柴油机</w:t>
            </w:r>
          </w:p>
        </w:tc>
        <w:tc>
          <w:tcPr>
            <w:tcW w:w="538" w:type="dxa"/>
            <w:noWrap w:val="0"/>
            <w:vAlign w:val="center"/>
          </w:tcPr>
          <w:p w14:paraId="2C4F463A">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2台</w:t>
            </w:r>
          </w:p>
        </w:tc>
        <w:tc>
          <w:tcPr>
            <w:tcW w:w="537" w:type="dxa"/>
            <w:noWrap w:val="0"/>
            <w:vAlign w:val="top"/>
          </w:tcPr>
          <w:p w14:paraId="48B091B5">
            <w:pPr>
              <w:autoSpaceDE w:val="0"/>
              <w:autoSpaceDN w:val="0"/>
              <w:snapToGrid w:val="0"/>
              <w:spacing w:line="280" w:lineRule="exact"/>
              <w:rPr>
                <w:rFonts w:hint="eastAsia" w:ascii="仿宋_GB2312" w:hAnsi="仿宋_GB2312" w:eastAsia="仿宋_GB2312" w:cs="宋体"/>
                <w:szCs w:val="21"/>
                <w:shd w:val="clear" w:color="auto" w:fill="FFFFFF"/>
              </w:rPr>
            </w:pPr>
          </w:p>
        </w:tc>
        <w:tc>
          <w:tcPr>
            <w:tcW w:w="673" w:type="dxa"/>
            <w:noWrap w:val="0"/>
            <w:vAlign w:val="top"/>
          </w:tcPr>
          <w:p w14:paraId="70D65B1F">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top"/>
          </w:tcPr>
          <w:p w14:paraId="3D2C9148">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center"/>
          </w:tcPr>
          <w:p w14:paraId="2E0E5DC3">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缸径200毫米或以上,气缸盖、活塞、缸套、连杆、进排气气阀、气缸启动阀、飞轮及机上燃油系统完整，并配置相应拆装工具和量具。气缸盖含进排气阀，可用于气阀机构的拆装与检验、气阀的研磨与密封面检验，包括气阀研磨工具、研磨膏、配套液压拉伸器等工具。</w:t>
            </w:r>
          </w:p>
        </w:tc>
      </w:tr>
      <w:tr w14:paraId="2BEC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448B5187">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5</w:t>
            </w:r>
          </w:p>
        </w:tc>
        <w:tc>
          <w:tcPr>
            <w:tcW w:w="1529" w:type="dxa"/>
            <w:noWrap w:val="0"/>
            <w:vAlign w:val="center"/>
          </w:tcPr>
          <w:p w14:paraId="51659993">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四冲程柴油机喷油泵、喷油器</w:t>
            </w:r>
          </w:p>
        </w:tc>
        <w:tc>
          <w:tcPr>
            <w:tcW w:w="538" w:type="dxa"/>
            <w:noWrap w:val="0"/>
            <w:vAlign w:val="center"/>
          </w:tcPr>
          <w:p w14:paraId="1C9BC60F">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537" w:type="dxa"/>
            <w:noWrap w:val="0"/>
            <w:vAlign w:val="center"/>
          </w:tcPr>
          <w:p w14:paraId="3665E73F">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022D0556">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center"/>
          </w:tcPr>
          <w:p w14:paraId="6A6FFE10">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096E5357">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独立设备，缸径160毫米以上的中速机喷油泵、喷油器各8台，能够满足喷油器雾化试验，喷油泵和喷油器的拆装与检修。</w:t>
            </w:r>
            <w:r>
              <w:rPr>
                <w:rFonts w:hint="eastAsia" w:ascii="仿宋_GB2312" w:hAnsi="仿宋_GB2312" w:eastAsia="仿宋_GB2312" w:cs="宋体"/>
                <w:szCs w:val="21"/>
                <w:shd w:val="clear" w:color="auto" w:fill="FFFFFF"/>
              </w:rPr>
              <w:t>配喷油器试验台1台，能够判断上述喷油器的雾化质量，读出启阀压力。</w:t>
            </w:r>
          </w:p>
        </w:tc>
      </w:tr>
      <w:tr w14:paraId="005D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75FCB00D">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6</w:t>
            </w:r>
          </w:p>
        </w:tc>
        <w:tc>
          <w:tcPr>
            <w:tcW w:w="1529" w:type="dxa"/>
            <w:noWrap w:val="0"/>
            <w:vAlign w:val="center"/>
          </w:tcPr>
          <w:p w14:paraId="418C780C">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二冲程柴油机关键组件</w:t>
            </w:r>
          </w:p>
        </w:tc>
        <w:tc>
          <w:tcPr>
            <w:tcW w:w="538" w:type="dxa"/>
            <w:noWrap w:val="0"/>
            <w:vAlign w:val="center"/>
          </w:tcPr>
          <w:p w14:paraId="35DE6E08">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b/>
                <w:bCs/>
                <w:strike w:val="0"/>
                <w:dstrike w:val="0"/>
                <w:szCs w:val="21"/>
                <w:highlight w:val="none"/>
                <w:shd w:val="clear" w:color="auto" w:fill="FFFFFF"/>
                <w:lang w:val="en-US" w:eastAsia="zh-CN"/>
              </w:rPr>
              <w:t>1</w:t>
            </w:r>
            <w:r>
              <w:rPr>
                <w:rFonts w:hint="eastAsia" w:ascii="仿宋" w:hAnsi="仿宋" w:eastAsia="仿宋" w:cstheme="minorBidi"/>
                <w:sz w:val="21"/>
                <w:szCs w:val="21"/>
                <w:bdr w:val="single" w:color="auto" w:sz="4" w:space="0"/>
              </w:rPr>
              <w:t>2</w:t>
            </w:r>
            <w:r>
              <w:rPr>
                <w:rFonts w:hint="eastAsia" w:ascii="仿宋_GB2312" w:hAnsi="仿宋_GB2312" w:eastAsia="仿宋_GB2312" w:cs="宋体"/>
                <w:szCs w:val="21"/>
                <w:shd w:val="clear" w:color="auto" w:fill="FFFFFF"/>
              </w:rPr>
              <w:t>套</w:t>
            </w:r>
          </w:p>
        </w:tc>
        <w:tc>
          <w:tcPr>
            <w:tcW w:w="537" w:type="dxa"/>
            <w:noWrap w:val="0"/>
            <w:vAlign w:val="center"/>
          </w:tcPr>
          <w:p w14:paraId="1C75A322">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3D396520">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center"/>
          </w:tcPr>
          <w:p w14:paraId="5908AABC">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center"/>
          </w:tcPr>
          <w:p w14:paraId="5086EC78">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缸径250毫米或以上二冲程柴油机相关部件（含活塞、缸套、连杆、十字头、滑块），并配置内、外径千分尺、量缸表、塞尺、扭矩扳手等拆装工具和量具。所有设备的安放应能满足培训教学要求。</w:t>
            </w:r>
          </w:p>
        </w:tc>
      </w:tr>
      <w:tr w14:paraId="6F591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460169B4">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7</w:t>
            </w:r>
          </w:p>
        </w:tc>
        <w:tc>
          <w:tcPr>
            <w:tcW w:w="1529" w:type="dxa"/>
            <w:noWrap w:val="0"/>
            <w:vAlign w:val="center"/>
          </w:tcPr>
          <w:p w14:paraId="2907F67B">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二冲程柴油机喷油泵、喷油器</w:t>
            </w:r>
          </w:p>
        </w:tc>
        <w:tc>
          <w:tcPr>
            <w:tcW w:w="538" w:type="dxa"/>
            <w:noWrap w:val="0"/>
            <w:vAlign w:val="center"/>
          </w:tcPr>
          <w:p w14:paraId="6805BABC">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trike w:val="0"/>
                <w:dstrike w:val="0"/>
                <w:szCs w:val="21"/>
                <w:shd w:val="clear" w:color="auto" w:fill="FFFFFF"/>
              </w:rPr>
              <w:t>1</w:t>
            </w:r>
            <w:r>
              <w:rPr>
                <w:rFonts w:hint="eastAsia" w:ascii="仿宋_GB2312" w:hAnsi="仿宋_GB2312" w:eastAsia="仿宋_GB2312" w:cs="宋体"/>
                <w:szCs w:val="21"/>
                <w:shd w:val="clear" w:color="auto" w:fill="FFFFFF"/>
              </w:rPr>
              <w:t>套</w:t>
            </w:r>
          </w:p>
        </w:tc>
        <w:tc>
          <w:tcPr>
            <w:tcW w:w="537" w:type="dxa"/>
            <w:noWrap w:val="0"/>
            <w:vAlign w:val="center"/>
          </w:tcPr>
          <w:p w14:paraId="120640B9">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3B1E127E">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center"/>
          </w:tcPr>
          <w:p w14:paraId="4FDE49A8">
            <w:pPr>
              <w:snapToGrid w:val="0"/>
              <w:spacing w:line="280" w:lineRule="exact"/>
              <w:jc w:val="center"/>
              <w:rPr>
                <w:rFonts w:hint="eastAsia" w:ascii="仿宋_GB2312" w:hAnsi="仿宋_GB2312" w:eastAsia="仿宋_GB2312"/>
                <w:szCs w:val="21"/>
                <w:shd w:val="clear" w:color="auto" w:fill="FFFFFF"/>
              </w:rPr>
            </w:pPr>
          </w:p>
        </w:tc>
        <w:tc>
          <w:tcPr>
            <w:tcW w:w="4139" w:type="dxa"/>
            <w:noWrap w:val="0"/>
            <w:vAlign w:val="top"/>
          </w:tcPr>
          <w:p w14:paraId="4A955907">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独立设备，二冲程船用柴油机喷油泵、喷油器各8台，能够满足喷油器雾化试验，喷油泵和喷油器的拆装与检修。</w:t>
            </w:r>
            <w:r>
              <w:rPr>
                <w:rFonts w:hint="eastAsia" w:ascii="仿宋_GB2312" w:hAnsi="仿宋_GB2312" w:eastAsia="仿宋_GB2312" w:cs="宋体"/>
                <w:szCs w:val="21"/>
                <w:shd w:val="clear" w:color="auto" w:fill="FFFFFF"/>
              </w:rPr>
              <w:t>配喷油器试验台1台，能够判断上述喷油器的雾化质量，读出启阀压力。</w:t>
            </w:r>
          </w:p>
        </w:tc>
      </w:tr>
      <w:tr w14:paraId="257FE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755EE4AA">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8</w:t>
            </w:r>
          </w:p>
        </w:tc>
        <w:tc>
          <w:tcPr>
            <w:tcW w:w="1529" w:type="dxa"/>
            <w:noWrap w:val="0"/>
            <w:vAlign w:val="center"/>
          </w:tcPr>
          <w:p w14:paraId="3BA32349">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涡轮增压器</w:t>
            </w:r>
          </w:p>
        </w:tc>
        <w:tc>
          <w:tcPr>
            <w:tcW w:w="538" w:type="dxa"/>
            <w:noWrap w:val="0"/>
            <w:vAlign w:val="center"/>
          </w:tcPr>
          <w:p w14:paraId="392F1FEF">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3台</w:t>
            </w:r>
          </w:p>
        </w:tc>
        <w:tc>
          <w:tcPr>
            <w:tcW w:w="537" w:type="dxa"/>
            <w:noWrap w:val="0"/>
            <w:vAlign w:val="center"/>
          </w:tcPr>
          <w:p w14:paraId="26A67116">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70D729EC">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center"/>
          </w:tcPr>
          <w:p w14:paraId="7C414C97">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4139" w:type="dxa"/>
            <w:noWrap w:val="0"/>
            <w:vAlign w:val="top"/>
          </w:tcPr>
          <w:p w14:paraId="3871DF70">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独立设备，其中2台可用于拆装及间隙测量，并配备专用拆装工具及量具；另1台要求具有中间（纵向）剖面（可用模型替代）。</w:t>
            </w:r>
          </w:p>
        </w:tc>
      </w:tr>
      <w:tr w14:paraId="4FE3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62CB664D">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9</w:t>
            </w:r>
          </w:p>
        </w:tc>
        <w:tc>
          <w:tcPr>
            <w:tcW w:w="1529" w:type="dxa"/>
            <w:noWrap w:val="0"/>
            <w:vAlign w:val="center"/>
          </w:tcPr>
          <w:p w14:paraId="77E3AE08">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气缸启动阀</w:t>
            </w:r>
          </w:p>
        </w:tc>
        <w:tc>
          <w:tcPr>
            <w:tcW w:w="538" w:type="dxa"/>
            <w:noWrap w:val="0"/>
            <w:vAlign w:val="center"/>
          </w:tcPr>
          <w:p w14:paraId="34D39A7E">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4台</w:t>
            </w:r>
          </w:p>
        </w:tc>
        <w:tc>
          <w:tcPr>
            <w:tcW w:w="537" w:type="dxa"/>
            <w:noWrap w:val="0"/>
            <w:vAlign w:val="center"/>
          </w:tcPr>
          <w:p w14:paraId="6D196769">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5E5E262F">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center"/>
          </w:tcPr>
          <w:p w14:paraId="4E2C937E">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4139" w:type="dxa"/>
            <w:noWrap w:val="0"/>
            <w:vAlign w:val="center"/>
          </w:tcPr>
          <w:p w14:paraId="0E4736AA">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缸径160毫米以上，零部件结构完整，可用于拆装与检修,并配备相应拆装工具和量具。</w:t>
            </w:r>
          </w:p>
        </w:tc>
      </w:tr>
      <w:tr w14:paraId="1861E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3A09872B">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10</w:t>
            </w:r>
          </w:p>
        </w:tc>
        <w:tc>
          <w:tcPr>
            <w:tcW w:w="1529" w:type="dxa"/>
            <w:noWrap w:val="0"/>
            <w:vAlign w:val="center"/>
          </w:tcPr>
          <w:p w14:paraId="55DC76F2">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制冷压缩机</w:t>
            </w:r>
          </w:p>
        </w:tc>
        <w:tc>
          <w:tcPr>
            <w:tcW w:w="538" w:type="dxa"/>
            <w:noWrap w:val="0"/>
            <w:vAlign w:val="center"/>
          </w:tcPr>
          <w:p w14:paraId="4DB8C784">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2台</w:t>
            </w:r>
          </w:p>
        </w:tc>
        <w:tc>
          <w:tcPr>
            <w:tcW w:w="537" w:type="dxa"/>
            <w:noWrap w:val="0"/>
            <w:vAlign w:val="center"/>
          </w:tcPr>
          <w:p w14:paraId="0CE23DAC">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16743703">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center"/>
          </w:tcPr>
          <w:p w14:paraId="07408660">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center"/>
          </w:tcPr>
          <w:p w14:paraId="34EA901A">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结构完整，能够进行解体、检修和装复，并配置相应拆装工具和量具，其中1台要求为活塞式。</w:t>
            </w:r>
          </w:p>
        </w:tc>
      </w:tr>
      <w:tr w14:paraId="5FF1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033FDC03">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11</w:t>
            </w:r>
          </w:p>
        </w:tc>
        <w:tc>
          <w:tcPr>
            <w:tcW w:w="1529" w:type="dxa"/>
            <w:noWrap w:val="0"/>
            <w:vAlign w:val="center"/>
          </w:tcPr>
          <w:p w14:paraId="732F41DE">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液压变量泵</w:t>
            </w:r>
          </w:p>
        </w:tc>
        <w:tc>
          <w:tcPr>
            <w:tcW w:w="538" w:type="dxa"/>
            <w:noWrap w:val="0"/>
            <w:vAlign w:val="center"/>
          </w:tcPr>
          <w:p w14:paraId="507260AF">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2台</w:t>
            </w:r>
          </w:p>
        </w:tc>
        <w:tc>
          <w:tcPr>
            <w:tcW w:w="537" w:type="dxa"/>
            <w:noWrap w:val="0"/>
            <w:vAlign w:val="center"/>
          </w:tcPr>
          <w:p w14:paraId="65DDFB82">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7897F394">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center"/>
          </w:tcPr>
          <w:p w14:paraId="18532E5B">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center"/>
          </w:tcPr>
          <w:p w14:paraId="27385583">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变量单作用叶片泵、斜盘式轴向柱塞泵或斜轴式轴向柱塞泵。</w:t>
            </w:r>
          </w:p>
          <w:p w14:paraId="2C029C72">
            <w:pPr>
              <w:snapToGrid w:val="0"/>
              <w:spacing w:line="280" w:lineRule="exact"/>
              <w:rPr>
                <w:rFonts w:hint="eastAsia" w:ascii="仿宋_GB2312" w:hAnsi="仿宋_GB2312" w:eastAsia="仿宋_GB2312"/>
                <w:szCs w:val="21"/>
                <w:shd w:val="clear" w:color="auto" w:fill="FFFFFF"/>
              </w:rPr>
            </w:pPr>
          </w:p>
        </w:tc>
      </w:tr>
      <w:tr w14:paraId="3026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3DC5F185">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12</w:t>
            </w:r>
          </w:p>
        </w:tc>
        <w:tc>
          <w:tcPr>
            <w:tcW w:w="1529" w:type="dxa"/>
            <w:noWrap w:val="0"/>
            <w:vAlign w:val="center"/>
          </w:tcPr>
          <w:p w14:paraId="14784757">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油马达</w:t>
            </w:r>
          </w:p>
        </w:tc>
        <w:tc>
          <w:tcPr>
            <w:tcW w:w="538" w:type="dxa"/>
            <w:noWrap w:val="0"/>
            <w:vAlign w:val="center"/>
          </w:tcPr>
          <w:p w14:paraId="0EF1B22F">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3台</w:t>
            </w:r>
          </w:p>
        </w:tc>
        <w:tc>
          <w:tcPr>
            <w:tcW w:w="537" w:type="dxa"/>
            <w:noWrap w:val="0"/>
            <w:vAlign w:val="center"/>
          </w:tcPr>
          <w:p w14:paraId="24F82DC0">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25A2BA51">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center"/>
          </w:tcPr>
          <w:p w14:paraId="470964ED">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center"/>
          </w:tcPr>
          <w:p w14:paraId="7CA41357">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连杆式、内曲线式和叶片式各1台。</w:t>
            </w:r>
          </w:p>
        </w:tc>
      </w:tr>
      <w:tr w14:paraId="5E45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4F66E716">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13</w:t>
            </w:r>
          </w:p>
        </w:tc>
        <w:tc>
          <w:tcPr>
            <w:tcW w:w="1529" w:type="dxa"/>
            <w:noWrap w:val="0"/>
            <w:vAlign w:val="center"/>
          </w:tcPr>
          <w:p w14:paraId="31424596">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液压控制阀</w:t>
            </w:r>
          </w:p>
        </w:tc>
        <w:tc>
          <w:tcPr>
            <w:tcW w:w="538" w:type="dxa"/>
            <w:noWrap w:val="0"/>
            <w:vAlign w:val="center"/>
          </w:tcPr>
          <w:p w14:paraId="17C30881">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3只</w:t>
            </w:r>
          </w:p>
        </w:tc>
        <w:tc>
          <w:tcPr>
            <w:tcW w:w="537" w:type="dxa"/>
            <w:noWrap w:val="0"/>
            <w:vAlign w:val="center"/>
          </w:tcPr>
          <w:p w14:paraId="0A1F4DF3">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6CA3CAE2">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center"/>
          </w:tcPr>
          <w:p w14:paraId="2B3E845C">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center"/>
          </w:tcPr>
          <w:p w14:paraId="0A3B7FC1">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方向、压力、流量控制阀各1只。</w:t>
            </w:r>
          </w:p>
        </w:tc>
      </w:tr>
      <w:tr w14:paraId="3C08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000595DB">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14</w:t>
            </w:r>
          </w:p>
        </w:tc>
        <w:tc>
          <w:tcPr>
            <w:tcW w:w="1529" w:type="dxa"/>
            <w:noWrap w:val="0"/>
            <w:vAlign w:val="center"/>
          </w:tcPr>
          <w:p w14:paraId="65D668A3">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空气压缩机</w:t>
            </w:r>
          </w:p>
        </w:tc>
        <w:tc>
          <w:tcPr>
            <w:tcW w:w="538" w:type="dxa"/>
            <w:noWrap w:val="0"/>
            <w:vAlign w:val="center"/>
          </w:tcPr>
          <w:p w14:paraId="5A6D136F">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2套</w:t>
            </w:r>
          </w:p>
        </w:tc>
        <w:tc>
          <w:tcPr>
            <w:tcW w:w="537" w:type="dxa"/>
            <w:noWrap w:val="0"/>
            <w:vAlign w:val="center"/>
          </w:tcPr>
          <w:p w14:paraId="3B6076B7">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1B5A7483">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center"/>
          </w:tcPr>
          <w:p w14:paraId="4CB9FC35">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6B64DDE9">
            <w:pPr>
              <w:snapToGrid w:val="0"/>
              <w:spacing w:line="280" w:lineRule="exact"/>
              <w:rPr>
                <w:rFonts w:hint="default" w:ascii="仿宋_GB2312" w:hAnsi="仿宋_GB2312" w:eastAsia="仿宋_GB2312"/>
                <w:szCs w:val="21"/>
                <w:shd w:val="clear" w:color="auto" w:fill="FFFFFF"/>
                <w:lang w:val="en-US" w:eastAsia="zh-CN"/>
              </w:rPr>
            </w:pPr>
            <w:r>
              <w:rPr>
                <w:rFonts w:hint="eastAsia" w:ascii="仿宋_GB2312" w:hAnsi="仿宋_GB2312" w:eastAsia="仿宋_GB2312" w:cs="宋体"/>
                <w:szCs w:val="21"/>
                <w:shd w:val="clear" w:color="auto" w:fill="FFFFFF"/>
              </w:rPr>
              <w:t>活塞式。</w:t>
            </w:r>
            <w:r>
              <w:rPr>
                <w:rFonts w:hint="eastAsia" w:ascii="仿宋_GB2312" w:hAnsi="仿宋_GB2312" w:eastAsia="仿宋_GB2312"/>
                <w:szCs w:val="21"/>
                <w:shd w:val="clear" w:color="auto" w:fill="FFFFFF"/>
              </w:rPr>
              <w:t>其中1套可用于拆装，配件完整；另1套可运行，且与主空气瓶相连，能够实现启动、运行和停止操作，且与主机等一起构建船舶压缩空气系统。</w:t>
            </w:r>
          </w:p>
        </w:tc>
      </w:tr>
      <w:tr w14:paraId="639F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1EE36AF9">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15</w:t>
            </w:r>
          </w:p>
        </w:tc>
        <w:tc>
          <w:tcPr>
            <w:tcW w:w="1529" w:type="dxa"/>
            <w:noWrap w:val="0"/>
            <w:vAlign w:val="center"/>
          </w:tcPr>
          <w:p w14:paraId="211BE831">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锅炉给水阀、水位计、安全阀、泄放阀。</w:t>
            </w:r>
          </w:p>
        </w:tc>
        <w:tc>
          <w:tcPr>
            <w:tcW w:w="538" w:type="dxa"/>
            <w:noWrap w:val="0"/>
            <w:vAlign w:val="center"/>
          </w:tcPr>
          <w:p w14:paraId="173062A0">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各2套</w:t>
            </w:r>
          </w:p>
        </w:tc>
        <w:tc>
          <w:tcPr>
            <w:tcW w:w="537" w:type="dxa"/>
            <w:noWrap w:val="0"/>
            <w:vAlign w:val="center"/>
          </w:tcPr>
          <w:p w14:paraId="4E2304CB">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47985425">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center"/>
          </w:tcPr>
          <w:p w14:paraId="6C46CD3D">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1ABA24E8">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锅炉给水阀应是截止止回阀，具有完整的结构；水位计应为玻璃管水位计或玻璃板式水位计，具有完整的结构；安全阀应是两阀共一体的结构或是装有提升盘的直接作用式安全阀；泄放阀应具有完整的结构。</w:t>
            </w:r>
          </w:p>
        </w:tc>
      </w:tr>
      <w:tr w14:paraId="23CC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16884C73">
            <w:pPr>
              <w:spacing w:line="280" w:lineRule="exact"/>
              <w:jc w:val="center"/>
              <w:rPr>
                <w:rFonts w:hint="eastAsia" w:ascii="仿宋_GB2312" w:hAnsi="仿宋_GB2312" w:eastAsia="仿宋_GB2312" w:cs="宋体"/>
                <w:szCs w:val="21"/>
                <w:highlight w:val="yellow"/>
                <w:shd w:val="clear" w:color="auto" w:fill="FFFFFF"/>
              </w:rPr>
            </w:pPr>
            <w:r>
              <w:rPr>
                <w:rFonts w:hint="eastAsia" w:ascii="仿宋_GB2312" w:hAnsi="仿宋_GB2312" w:eastAsia="仿宋_GB2312"/>
                <w:szCs w:val="21"/>
                <w:shd w:val="clear" w:color="auto" w:fill="FFFFFF"/>
              </w:rPr>
              <w:t>16</w:t>
            </w:r>
          </w:p>
        </w:tc>
        <w:tc>
          <w:tcPr>
            <w:tcW w:w="1529" w:type="dxa"/>
            <w:noWrap w:val="0"/>
            <w:vAlign w:val="center"/>
          </w:tcPr>
          <w:p w14:paraId="3E289586">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炉水化验设备</w:t>
            </w:r>
          </w:p>
        </w:tc>
        <w:tc>
          <w:tcPr>
            <w:tcW w:w="538" w:type="dxa"/>
            <w:noWrap w:val="0"/>
            <w:vAlign w:val="center"/>
          </w:tcPr>
          <w:p w14:paraId="380E89AE">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2套</w:t>
            </w:r>
          </w:p>
        </w:tc>
        <w:tc>
          <w:tcPr>
            <w:tcW w:w="537" w:type="dxa"/>
            <w:noWrap w:val="0"/>
            <w:vAlign w:val="center"/>
          </w:tcPr>
          <w:p w14:paraId="27EB720B">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0E0D1D9B">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center"/>
          </w:tcPr>
          <w:p w14:paraId="0C9C3D79">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49D84BD0">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炉水化验设备应符合规范要求，包括相关器皿和试剂等。能够实现对锅炉炉水的盐度和PH值等（不少于3项）进行测定的要求。</w:t>
            </w:r>
          </w:p>
        </w:tc>
      </w:tr>
      <w:tr w14:paraId="3882E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04823D2C">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17</w:t>
            </w:r>
          </w:p>
        </w:tc>
        <w:tc>
          <w:tcPr>
            <w:tcW w:w="1529" w:type="dxa"/>
            <w:noWrap w:val="0"/>
            <w:vAlign w:val="center"/>
          </w:tcPr>
          <w:p w14:paraId="2631BAA4">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电动往复泵</w:t>
            </w:r>
          </w:p>
        </w:tc>
        <w:tc>
          <w:tcPr>
            <w:tcW w:w="538" w:type="dxa"/>
            <w:noWrap w:val="0"/>
            <w:vAlign w:val="center"/>
          </w:tcPr>
          <w:p w14:paraId="109E8DE7">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2套</w:t>
            </w:r>
          </w:p>
        </w:tc>
        <w:tc>
          <w:tcPr>
            <w:tcW w:w="537" w:type="dxa"/>
            <w:noWrap w:val="0"/>
            <w:vAlign w:val="center"/>
          </w:tcPr>
          <w:p w14:paraId="2887FB63">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2009D992">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center"/>
          </w:tcPr>
          <w:p w14:paraId="142B93EC">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15EE2D56">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具备完整的结构，包括泵缸、阀箱、泵阀、传动组件、活塞环等组件，能够进行解体、检修和装复，并配置相应拆装工具和量具。</w:t>
            </w:r>
          </w:p>
          <w:p w14:paraId="69D1B163">
            <w:pPr>
              <w:snapToGrid w:val="0"/>
              <w:spacing w:line="280" w:lineRule="exact"/>
              <w:rPr>
                <w:rFonts w:hint="eastAsia" w:ascii="仿宋_GB2312" w:hAnsi="仿宋_GB2312" w:eastAsia="仿宋_GB2312"/>
                <w:szCs w:val="21"/>
                <w:shd w:val="clear" w:color="auto" w:fill="FFFFFF"/>
              </w:rPr>
            </w:pPr>
          </w:p>
        </w:tc>
      </w:tr>
      <w:tr w14:paraId="4BAC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0D67A892">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18</w:t>
            </w:r>
          </w:p>
        </w:tc>
        <w:tc>
          <w:tcPr>
            <w:tcW w:w="1529" w:type="dxa"/>
            <w:noWrap w:val="0"/>
            <w:vAlign w:val="center"/>
          </w:tcPr>
          <w:p w14:paraId="0776D2F5">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齿轮泵</w:t>
            </w:r>
          </w:p>
        </w:tc>
        <w:tc>
          <w:tcPr>
            <w:tcW w:w="538" w:type="dxa"/>
            <w:noWrap w:val="0"/>
            <w:vAlign w:val="center"/>
          </w:tcPr>
          <w:p w14:paraId="5EDE2DEC">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2套</w:t>
            </w:r>
          </w:p>
        </w:tc>
        <w:tc>
          <w:tcPr>
            <w:tcW w:w="537" w:type="dxa"/>
            <w:noWrap w:val="0"/>
            <w:vAlign w:val="center"/>
          </w:tcPr>
          <w:p w14:paraId="3E590E25">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2616C810">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center"/>
          </w:tcPr>
          <w:p w14:paraId="1262A7F0">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6A38CD3D">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具有完整的结构，能够进行齿轮泵及其组件的解体、检修（如齿轮泵端面间隙和啮合间隙检查）和装复。</w:t>
            </w:r>
          </w:p>
        </w:tc>
      </w:tr>
      <w:tr w14:paraId="1C19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40FF5B0B">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19</w:t>
            </w:r>
          </w:p>
        </w:tc>
        <w:tc>
          <w:tcPr>
            <w:tcW w:w="1529" w:type="dxa"/>
            <w:noWrap w:val="0"/>
            <w:vAlign w:val="center"/>
          </w:tcPr>
          <w:p w14:paraId="4B6589A1">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船用离心泵</w:t>
            </w:r>
          </w:p>
        </w:tc>
        <w:tc>
          <w:tcPr>
            <w:tcW w:w="538" w:type="dxa"/>
            <w:noWrap w:val="0"/>
            <w:vAlign w:val="center"/>
          </w:tcPr>
          <w:p w14:paraId="5527FC0C">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2套</w:t>
            </w:r>
          </w:p>
        </w:tc>
        <w:tc>
          <w:tcPr>
            <w:tcW w:w="537" w:type="dxa"/>
            <w:noWrap w:val="0"/>
            <w:vAlign w:val="center"/>
          </w:tcPr>
          <w:p w14:paraId="7990D9B0">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4A821408">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center"/>
          </w:tcPr>
          <w:p w14:paraId="49B72341">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600F7817">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其中1台具备完整的结构，能够进行解体、检修和装复；另1台须组装为可启停和运行的系统。</w:t>
            </w:r>
          </w:p>
        </w:tc>
      </w:tr>
      <w:tr w14:paraId="23A0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021493C7">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20</w:t>
            </w:r>
          </w:p>
        </w:tc>
        <w:tc>
          <w:tcPr>
            <w:tcW w:w="1529" w:type="dxa"/>
            <w:noWrap w:val="0"/>
            <w:vAlign w:val="center"/>
          </w:tcPr>
          <w:p w14:paraId="78A87042">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船用分油机</w:t>
            </w:r>
          </w:p>
        </w:tc>
        <w:tc>
          <w:tcPr>
            <w:tcW w:w="538" w:type="dxa"/>
            <w:noWrap w:val="0"/>
            <w:vAlign w:val="center"/>
          </w:tcPr>
          <w:p w14:paraId="424A0A19">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2套</w:t>
            </w:r>
          </w:p>
        </w:tc>
        <w:tc>
          <w:tcPr>
            <w:tcW w:w="537" w:type="dxa"/>
            <w:noWrap w:val="0"/>
            <w:vAlign w:val="center"/>
          </w:tcPr>
          <w:p w14:paraId="00630AAD">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21FD2085">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center"/>
          </w:tcPr>
          <w:p w14:paraId="56860B5D">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45F56D30">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其中1套用于拆装,具备完整的结构，能够进行解体、检修和装复，配有完整的拆装工具。另1套为全自动型，组装成可起动、分油、排渣和停止的系统。</w:t>
            </w:r>
          </w:p>
        </w:tc>
      </w:tr>
      <w:tr w14:paraId="2A8F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1E66EC9E">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21</w:t>
            </w:r>
          </w:p>
        </w:tc>
        <w:tc>
          <w:tcPr>
            <w:tcW w:w="1529" w:type="dxa"/>
            <w:noWrap w:val="0"/>
            <w:vAlign w:val="center"/>
          </w:tcPr>
          <w:p w14:paraId="78740E3B">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船舶柴油主机系统</w:t>
            </w:r>
          </w:p>
        </w:tc>
        <w:tc>
          <w:tcPr>
            <w:tcW w:w="538" w:type="dxa"/>
            <w:noWrap w:val="0"/>
            <w:vAlign w:val="center"/>
          </w:tcPr>
          <w:p w14:paraId="5165D7C7">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537" w:type="dxa"/>
            <w:noWrap w:val="0"/>
            <w:vAlign w:val="center"/>
          </w:tcPr>
          <w:p w14:paraId="7CC309BA">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071C301F">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center"/>
          </w:tcPr>
          <w:p w14:paraId="19E11A20">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33B457D6">
            <w:pPr>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缸径200毫米或以上，能进行柴油机备车、盘车、冲车、试车、启动与完车操作；可加减负载，最大负载要求高于160千瓦，持续运转时间要求大于30分钟；能进行柴油机冷却水、燃油、滑油及排气温度、压力检测；能进行柴油机增压器温度检查。能进行柴油机转速高、冷却水出机温度高、滑油出机温度高、滑油进机压力低、燃油泄漏等检测报警</w:t>
            </w:r>
            <w:r>
              <w:rPr>
                <w:rFonts w:hint="eastAsia" w:ascii="仿宋_GB2312" w:hAnsi="仿宋_GB2312" w:eastAsia="仿宋_GB2312"/>
                <w:szCs w:val="21"/>
                <w:shd w:val="clear" w:color="auto" w:fill="FFFFFF"/>
              </w:rPr>
              <w:t>，并可实现超速，</w:t>
            </w:r>
            <w:r>
              <w:rPr>
                <w:rFonts w:hint="eastAsia" w:ascii="仿宋_GB2312" w:hAnsi="仿宋_GB2312" w:eastAsia="仿宋_GB2312" w:cs="宋体"/>
                <w:szCs w:val="21"/>
                <w:shd w:val="clear" w:color="auto" w:fill="FFFFFF"/>
              </w:rPr>
              <w:t>滑油压力过低等</w:t>
            </w:r>
            <w:r>
              <w:rPr>
                <w:rFonts w:hint="eastAsia" w:ascii="仿宋_GB2312" w:hAnsi="仿宋_GB2312" w:eastAsia="仿宋_GB2312"/>
                <w:szCs w:val="21"/>
                <w:shd w:val="clear" w:color="auto" w:fill="FFFFFF"/>
              </w:rPr>
              <w:t>安全保护功能。配爆压表4只。配</w:t>
            </w:r>
            <w:r>
              <w:rPr>
                <w:rFonts w:hint="eastAsia" w:ascii="仿宋_GB2312" w:hAnsi="仿宋_GB2312" w:eastAsia="仿宋_GB2312" w:cs="宋体"/>
                <w:szCs w:val="21"/>
                <w:shd w:val="clear" w:color="auto" w:fill="FFFFFF"/>
              </w:rPr>
              <w:t>机械示功器2只，电子示功器2只。</w:t>
            </w:r>
          </w:p>
        </w:tc>
      </w:tr>
      <w:tr w14:paraId="5A9BE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471" w:type="dxa"/>
            <w:noWrap w:val="0"/>
            <w:vAlign w:val="center"/>
          </w:tcPr>
          <w:p w14:paraId="4E741499">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22</w:t>
            </w:r>
          </w:p>
        </w:tc>
        <w:tc>
          <w:tcPr>
            <w:tcW w:w="1529" w:type="dxa"/>
            <w:noWrap w:val="0"/>
            <w:vAlign w:val="center"/>
          </w:tcPr>
          <w:p w14:paraId="2B7235EB">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自清滤器</w:t>
            </w:r>
          </w:p>
        </w:tc>
        <w:tc>
          <w:tcPr>
            <w:tcW w:w="538" w:type="dxa"/>
            <w:noWrap w:val="0"/>
            <w:vAlign w:val="center"/>
          </w:tcPr>
          <w:p w14:paraId="33D4DA08">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2套</w:t>
            </w:r>
          </w:p>
        </w:tc>
        <w:tc>
          <w:tcPr>
            <w:tcW w:w="537" w:type="dxa"/>
            <w:noWrap w:val="0"/>
            <w:vAlign w:val="center"/>
          </w:tcPr>
          <w:p w14:paraId="783F0D1C">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06F04122">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center"/>
          </w:tcPr>
          <w:p w14:paraId="2E134FD4">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center"/>
          </w:tcPr>
          <w:p w14:paraId="46C0DD73">
            <w:pPr>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结构完整，能进行正常拆装，滤芯3个及以上，压缩空气反冲或油液反冲。</w:t>
            </w:r>
          </w:p>
        </w:tc>
      </w:tr>
      <w:tr w14:paraId="7971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34A2A3ED">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23</w:t>
            </w:r>
          </w:p>
        </w:tc>
        <w:tc>
          <w:tcPr>
            <w:tcW w:w="1529" w:type="dxa"/>
            <w:noWrap w:val="0"/>
            <w:vAlign w:val="center"/>
          </w:tcPr>
          <w:p w14:paraId="578104AB">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热电偶式温度计</w:t>
            </w:r>
          </w:p>
        </w:tc>
        <w:tc>
          <w:tcPr>
            <w:tcW w:w="538" w:type="dxa"/>
            <w:noWrap w:val="0"/>
            <w:vAlign w:val="center"/>
          </w:tcPr>
          <w:p w14:paraId="62B4E79D">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4只</w:t>
            </w:r>
          </w:p>
        </w:tc>
        <w:tc>
          <w:tcPr>
            <w:tcW w:w="537" w:type="dxa"/>
            <w:noWrap w:val="0"/>
            <w:vAlign w:val="center"/>
          </w:tcPr>
          <w:p w14:paraId="2CB75485">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7518BEEC">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center"/>
          </w:tcPr>
          <w:p w14:paraId="25DCEBA3">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7623EBE1">
            <w:pPr>
              <w:autoSpaceDE w:val="0"/>
              <w:autoSpaceDN w:val="0"/>
              <w:snapToGrid w:val="0"/>
              <w:spacing w:line="280" w:lineRule="exact"/>
              <w:rPr>
                <w:rFonts w:hint="eastAsia" w:ascii="仿宋_GB2312" w:hAnsi="仿宋_GB2312" w:eastAsia="仿宋_GB2312" w:cs="宋体"/>
                <w:szCs w:val="21"/>
                <w:shd w:val="clear" w:color="auto" w:fill="FFFFFF"/>
              </w:rPr>
            </w:pPr>
          </w:p>
        </w:tc>
      </w:tr>
      <w:tr w14:paraId="4559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12F4BFA3">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24</w:t>
            </w:r>
          </w:p>
        </w:tc>
        <w:tc>
          <w:tcPr>
            <w:tcW w:w="1529" w:type="dxa"/>
            <w:noWrap w:val="0"/>
            <w:vAlign w:val="center"/>
          </w:tcPr>
          <w:p w14:paraId="4CEEC7CE">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压力表、温度表</w:t>
            </w:r>
          </w:p>
        </w:tc>
        <w:tc>
          <w:tcPr>
            <w:tcW w:w="538" w:type="dxa"/>
            <w:noWrap w:val="0"/>
            <w:vAlign w:val="center"/>
          </w:tcPr>
          <w:p w14:paraId="05DDA498">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537" w:type="dxa"/>
            <w:noWrap w:val="0"/>
            <w:vAlign w:val="center"/>
          </w:tcPr>
          <w:p w14:paraId="3561304C">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4DCCBDF2">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center"/>
          </w:tcPr>
          <w:p w14:paraId="5296CA7B">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center"/>
          </w:tcPr>
          <w:p w14:paraId="7223868B">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lang w:val="en-US" w:eastAsia="zh-CN"/>
              </w:rPr>
              <w:t>排气</w:t>
            </w:r>
            <w:r>
              <w:rPr>
                <w:rFonts w:hint="eastAsia" w:ascii="仿宋_GB2312" w:hAnsi="仿宋_GB2312" w:eastAsia="仿宋_GB2312" w:cs="宋体"/>
                <w:szCs w:val="21"/>
                <w:shd w:val="clear" w:color="auto" w:fill="FFFFFF"/>
              </w:rPr>
              <w:t>、液压、油、水温度及压力表各2只。</w:t>
            </w:r>
          </w:p>
        </w:tc>
      </w:tr>
      <w:tr w14:paraId="469D8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4BE29889">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25</w:t>
            </w:r>
          </w:p>
        </w:tc>
        <w:tc>
          <w:tcPr>
            <w:tcW w:w="1529" w:type="dxa"/>
            <w:noWrap w:val="0"/>
            <w:vAlign w:val="center"/>
          </w:tcPr>
          <w:p w14:paraId="04F288D1">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船舶舵机</w:t>
            </w:r>
          </w:p>
        </w:tc>
        <w:tc>
          <w:tcPr>
            <w:tcW w:w="538" w:type="dxa"/>
            <w:noWrap w:val="0"/>
            <w:vAlign w:val="center"/>
          </w:tcPr>
          <w:p w14:paraId="7A8E9A01">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537" w:type="dxa"/>
            <w:noWrap w:val="0"/>
            <w:vAlign w:val="center"/>
          </w:tcPr>
          <w:p w14:paraId="7C032FF1">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17DA7B0A">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center"/>
          </w:tcPr>
          <w:p w14:paraId="3D44A456">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4139" w:type="dxa"/>
            <w:noWrap w:val="0"/>
            <w:vAlign w:val="top"/>
          </w:tcPr>
          <w:p w14:paraId="3B0E0ED7">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具有完整的转舵机构、主液压系统和操纵系统</w:t>
            </w:r>
            <w:r>
              <w:rPr>
                <w:rFonts w:hint="eastAsia" w:ascii="仿宋_GB2312" w:hAnsi="仿宋_GB2312" w:eastAsia="仿宋_GB2312"/>
                <w:szCs w:val="21"/>
                <w:shd w:val="clear" w:color="auto" w:fill="FFFFFF"/>
              </w:rPr>
              <w:t>等，配备泵站控制箱，操舵控制箱，报警箱，驾控面板、集控面板。能够实现有关船舶舵机启动、运行和停止操作。</w:t>
            </w:r>
          </w:p>
          <w:p w14:paraId="1F18C737">
            <w:pPr>
              <w:spacing w:line="280" w:lineRule="exact"/>
              <w:rPr>
                <w:rFonts w:hint="eastAsia" w:ascii="仿宋_GB2312" w:hAnsi="仿宋_GB2312" w:eastAsia="仿宋_GB2312"/>
                <w:szCs w:val="21"/>
                <w:shd w:val="clear" w:color="auto" w:fill="FFFFFF"/>
              </w:rPr>
            </w:pPr>
          </w:p>
        </w:tc>
      </w:tr>
      <w:tr w14:paraId="5ED9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0B5137A7">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26</w:t>
            </w:r>
          </w:p>
        </w:tc>
        <w:tc>
          <w:tcPr>
            <w:tcW w:w="1529" w:type="dxa"/>
            <w:noWrap w:val="0"/>
            <w:vAlign w:val="center"/>
          </w:tcPr>
          <w:p w14:paraId="18CCDFDB">
            <w:pPr>
              <w:autoSpaceDE w:val="0"/>
              <w:autoSpaceDN w:val="0"/>
              <w:snapToGrid w:val="0"/>
              <w:spacing w:line="280" w:lineRule="exact"/>
              <w:rPr>
                <w:rFonts w:hint="eastAsia" w:ascii="仿宋_GB2312" w:hAnsi="仿宋_GB2312" w:eastAsia="仿宋_GB2312" w:cs="宋体"/>
                <w:szCs w:val="21"/>
                <w:shd w:val="clear" w:color="auto" w:fill="FFFFFF"/>
              </w:rPr>
            </w:pPr>
            <w:r>
              <w:fldChar w:fldCharType="begin"/>
            </w:r>
            <w:r>
              <w:instrText xml:space="preserve"> HYPERLINK "http://www.baidu.com/link?url=FWKeu3OlsAFo1BWunHsijSxxo7XMBnPzjsM-kqjq5f1ngfUVzzU5tWEpOb8T36k97tMAgefwyckFRMY9va4Y_bwMcIxRaebRWdTgcy6PFNmzjioUwFyY_-TVgeS26nCw" \t "_blank" </w:instrText>
            </w:r>
            <w:r>
              <w:fldChar w:fldCharType="separate"/>
            </w:r>
            <w:r>
              <w:rPr>
                <w:rFonts w:hint="eastAsia" w:ascii="仿宋_GB2312" w:hAnsi="仿宋_GB2312" w:eastAsia="仿宋_GB2312" w:cs="宋体"/>
                <w:szCs w:val="21"/>
                <w:shd w:val="clear" w:color="auto" w:fill="FFFFFF"/>
              </w:rPr>
              <w:t>船舶冷藏系统</w:t>
            </w:r>
            <w:r>
              <w:rPr>
                <w:rFonts w:hint="eastAsia" w:ascii="仿宋_GB2312" w:hAnsi="仿宋_GB2312" w:eastAsia="仿宋_GB2312" w:cs="宋体"/>
                <w:szCs w:val="21"/>
                <w:shd w:val="clear" w:color="auto" w:fill="FFFFFF"/>
              </w:rPr>
              <w:fldChar w:fldCharType="end"/>
            </w:r>
          </w:p>
        </w:tc>
        <w:tc>
          <w:tcPr>
            <w:tcW w:w="538" w:type="dxa"/>
            <w:noWrap w:val="0"/>
            <w:vAlign w:val="center"/>
          </w:tcPr>
          <w:p w14:paraId="7780BC49">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537" w:type="dxa"/>
            <w:noWrap w:val="0"/>
            <w:vAlign w:val="center"/>
          </w:tcPr>
          <w:p w14:paraId="2C9E65EB">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775B0163">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center"/>
          </w:tcPr>
          <w:p w14:paraId="68DDB967">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4139" w:type="dxa"/>
            <w:noWrap w:val="0"/>
            <w:vAlign w:val="top"/>
          </w:tcPr>
          <w:p w14:paraId="182EEF16">
            <w:pPr>
              <w:autoSpaceDE w:val="0"/>
              <w:autoSpaceDN w:val="0"/>
              <w:snapToGrid w:val="0"/>
              <w:spacing w:line="280" w:lineRule="exact"/>
              <w:rPr>
                <w:rFonts w:hint="eastAsia" w:ascii="仿宋_GB2312" w:hAnsi="仿宋_GB2312" w:eastAsia="宋体" w:cs="楷体_GB2312"/>
                <w:szCs w:val="21"/>
                <w:shd w:val="clear" w:color="auto" w:fill="FFFFFF"/>
                <w:lang w:val="en-US" w:eastAsia="zh-CN"/>
              </w:rPr>
            </w:pPr>
            <w:r>
              <w:rPr>
                <w:rFonts w:hint="eastAsia" w:ascii="仿宋_GB2312" w:hAnsi="仿宋_GB2312" w:eastAsia="仿宋_GB2312" w:cs="宋体"/>
                <w:szCs w:val="21"/>
                <w:shd w:val="clear" w:color="auto" w:fill="FFFFFF"/>
              </w:rPr>
              <w:t>水冷，压缩式制冷，</w:t>
            </w:r>
            <w:r>
              <w:rPr>
                <w:rFonts w:hint="eastAsia" w:ascii="仿宋_GB2312" w:hAnsi="仿宋_GB2312" w:eastAsia="仿宋_GB2312" w:cs="楷体_GB2312"/>
                <w:szCs w:val="21"/>
                <w:shd w:val="clear" w:color="auto" w:fill="FFFFFF"/>
              </w:rPr>
              <w:t>至少配备1个冷冻库和1个冷藏库（大小能满足训练要求），能够实现系统的启动、运行和停止操作。</w:t>
            </w:r>
          </w:p>
        </w:tc>
      </w:tr>
      <w:tr w14:paraId="00C6C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0ADE5792">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27</w:t>
            </w:r>
          </w:p>
        </w:tc>
        <w:tc>
          <w:tcPr>
            <w:tcW w:w="1529" w:type="dxa"/>
            <w:noWrap w:val="0"/>
            <w:vAlign w:val="center"/>
          </w:tcPr>
          <w:p w14:paraId="57F8D31D">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船舶空调系统</w:t>
            </w:r>
          </w:p>
        </w:tc>
        <w:tc>
          <w:tcPr>
            <w:tcW w:w="538" w:type="dxa"/>
            <w:noWrap w:val="0"/>
            <w:vAlign w:val="center"/>
          </w:tcPr>
          <w:p w14:paraId="4F7D109A">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537" w:type="dxa"/>
            <w:noWrap w:val="0"/>
            <w:vAlign w:val="center"/>
          </w:tcPr>
          <w:p w14:paraId="42FFEC46">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4AE6CF01">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center"/>
          </w:tcPr>
          <w:p w14:paraId="4D4438FE">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24CE7CC5">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cs="楷体_GB2312"/>
                <w:szCs w:val="21"/>
                <w:shd w:val="clear" w:color="auto" w:fill="FFFFFF"/>
              </w:rPr>
              <w:t>包括一次回风集中空调装置</w:t>
            </w:r>
            <w:r>
              <w:rPr>
                <w:rFonts w:hint="eastAsia" w:ascii="仿宋_GB2312" w:hAnsi="仿宋_GB2312" w:eastAsia="仿宋_GB2312" w:cs="微软雅黑"/>
                <w:szCs w:val="21"/>
                <w:shd w:val="clear" w:color="auto" w:fill="FFFFFF"/>
              </w:rPr>
              <w:t>､</w:t>
            </w:r>
            <w:r>
              <w:rPr>
                <w:rFonts w:hint="eastAsia" w:ascii="仿宋_GB2312" w:hAnsi="仿宋_GB2312" w:eastAsia="仿宋_GB2312" w:cs="仿宋"/>
                <w:szCs w:val="21"/>
                <w:shd w:val="clear" w:color="auto" w:fill="FFFFFF"/>
              </w:rPr>
              <w:t>电气系统和空间区域，能够实现系统的启动、运行和停止操作。</w:t>
            </w:r>
          </w:p>
        </w:tc>
      </w:tr>
      <w:tr w14:paraId="7847A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2663A508">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28</w:t>
            </w:r>
          </w:p>
        </w:tc>
        <w:tc>
          <w:tcPr>
            <w:tcW w:w="1529" w:type="dxa"/>
            <w:noWrap w:val="0"/>
            <w:vAlign w:val="center"/>
          </w:tcPr>
          <w:p w14:paraId="00840761">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舱底水处理系统</w:t>
            </w:r>
          </w:p>
        </w:tc>
        <w:tc>
          <w:tcPr>
            <w:tcW w:w="538" w:type="dxa"/>
            <w:noWrap w:val="0"/>
            <w:vAlign w:val="center"/>
          </w:tcPr>
          <w:p w14:paraId="65630345">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537" w:type="dxa"/>
            <w:noWrap w:val="0"/>
            <w:vAlign w:val="center"/>
          </w:tcPr>
          <w:p w14:paraId="01CFF1B4">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4E20A14D">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center"/>
          </w:tcPr>
          <w:p w14:paraId="7B38370E">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420710A3">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可运行，配有</w:t>
            </w:r>
            <w:r>
              <w:rPr>
                <w:rFonts w:hint="eastAsia" w:ascii="仿宋_GB2312" w:hAnsi="仿宋_GB2312" w:eastAsia="仿宋_GB2312" w:cs="宋体"/>
                <w:szCs w:val="21"/>
                <w:shd w:val="clear" w:color="auto" w:fill="FFFFFF"/>
              </w:rPr>
              <w:t>船用油水分离器，包括</w:t>
            </w:r>
            <w:r>
              <w:rPr>
                <w:rFonts w:hint="eastAsia" w:ascii="仿宋_GB2312" w:hAnsi="仿宋_GB2312" w:eastAsia="仿宋_GB2312"/>
                <w:szCs w:val="21"/>
                <w:shd w:val="clear" w:color="auto" w:fill="FFFFFF"/>
              </w:rPr>
              <w:t>油分浓度监测装置，能进行油水分离器起动、运行分离、停止操作，并与舱底水舱、舱底水泵等构成舱底水处理系统。</w:t>
            </w:r>
          </w:p>
        </w:tc>
      </w:tr>
      <w:tr w14:paraId="1E16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7DA07BC2">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29</w:t>
            </w:r>
          </w:p>
        </w:tc>
        <w:tc>
          <w:tcPr>
            <w:tcW w:w="1529" w:type="dxa"/>
            <w:noWrap w:val="0"/>
            <w:vAlign w:val="center"/>
          </w:tcPr>
          <w:p w14:paraId="191B053F">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海水淡化处理装置</w:t>
            </w:r>
          </w:p>
        </w:tc>
        <w:tc>
          <w:tcPr>
            <w:tcW w:w="538" w:type="dxa"/>
            <w:noWrap w:val="0"/>
            <w:vAlign w:val="center"/>
          </w:tcPr>
          <w:p w14:paraId="68F57739">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1台</w:t>
            </w:r>
          </w:p>
        </w:tc>
        <w:tc>
          <w:tcPr>
            <w:tcW w:w="537" w:type="dxa"/>
            <w:noWrap w:val="0"/>
            <w:vAlign w:val="center"/>
          </w:tcPr>
          <w:p w14:paraId="2618E3F7">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1920401E">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center"/>
          </w:tcPr>
          <w:p w14:paraId="69FB2D13">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28F3CFE4">
            <w:pPr>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真空沸腾式海水淡化装置，包括给水</w:t>
            </w:r>
            <w:r>
              <w:rPr>
                <w:rFonts w:hint="eastAsia" w:ascii="仿宋_GB2312" w:hAnsi="仿宋_GB2312" w:eastAsia="仿宋_GB2312" w:cs="MS Mincho"/>
                <w:szCs w:val="21"/>
                <w:shd w:val="clear" w:color="auto" w:fill="FFFFFF"/>
              </w:rPr>
              <w:t>､</w:t>
            </w:r>
            <w:r>
              <w:rPr>
                <w:rFonts w:hint="eastAsia" w:ascii="仿宋_GB2312" w:hAnsi="仿宋_GB2312" w:eastAsia="仿宋_GB2312" w:cs="楷体_GB2312"/>
                <w:szCs w:val="21"/>
                <w:shd w:val="clear" w:color="auto" w:fill="FFFFFF"/>
              </w:rPr>
              <w:t>抽空</w:t>
            </w:r>
            <w:r>
              <w:rPr>
                <w:rFonts w:hint="eastAsia" w:ascii="仿宋_GB2312" w:hAnsi="仿宋_GB2312" w:eastAsia="仿宋_GB2312" w:cs="MS Mincho"/>
                <w:szCs w:val="21"/>
                <w:shd w:val="clear" w:color="auto" w:fill="FFFFFF"/>
              </w:rPr>
              <w:t>､</w:t>
            </w:r>
            <w:r>
              <w:rPr>
                <w:rFonts w:hint="eastAsia" w:ascii="仿宋_GB2312" w:hAnsi="仿宋_GB2312" w:eastAsia="仿宋_GB2312" w:cs="楷体_GB2312"/>
                <w:szCs w:val="21"/>
                <w:shd w:val="clear" w:color="auto" w:fill="FFFFFF"/>
              </w:rPr>
              <w:t>排盐</w:t>
            </w:r>
            <w:r>
              <w:rPr>
                <w:rFonts w:hint="eastAsia" w:ascii="仿宋_GB2312" w:hAnsi="仿宋_GB2312" w:eastAsia="仿宋_GB2312" w:cs="MS Mincho"/>
                <w:szCs w:val="21"/>
                <w:shd w:val="clear" w:color="auto" w:fill="FFFFFF"/>
              </w:rPr>
              <w:t>､</w:t>
            </w:r>
            <w:r>
              <w:rPr>
                <w:rFonts w:hint="eastAsia" w:ascii="仿宋_GB2312" w:hAnsi="仿宋_GB2312" w:eastAsia="仿宋_GB2312" w:cs="楷体_GB2312"/>
                <w:szCs w:val="21"/>
                <w:shd w:val="clear" w:color="auto" w:fill="FFFFFF"/>
              </w:rPr>
              <w:t>冷却</w:t>
            </w:r>
            <w:r>
              <w:rPr>
                <w:rFonts w:hint="eastAsia" w:ascii="仿宋_GB2312" w:hAnsi="仿宋_GB2312" w:eastAsia="仿宋_GB2312" w:cs="MS Mincho"/>
                <w:szCs w:val="21"/>
                <w:shd w:val="clear" w:color="auto" w:fill="FFFFFF"/>
              </w:rPr>
              <w:t>､</w:t>
            </w:r>
            <w:r>
              <w:rPr>
                <w:rFonts w:hint="eastAsia" w:ascii="仿宋_GB2312" w:hAnsi="仿宋_GB2312" w:eastAsia="仿宋_GB2312" w:cs="楷体_GB2312"/>
                <w:szCs w:val="21"/>
                <w:shd w:val="clear" w:color="auto" w:fill="FFFFFF"/>
              </w:rPr>
              <w:t>加热和凝水系统，能够实现造水机的启动、运行和停止操作。造水量5T/D或以上</w:t>
            </w:r>
            <w:r>
              <w:rPr>
                <w:rFonts w:hint="eastAsia" w:ascii="仿宋_GB2312" w:hAnsi="仿宋_GB2312" w:eastAsia="仿宋_GB2312"/>
                <w:szCs w:val="21"/>
                <w:shd w:val="clear" w:color="auto" w:fill="FFFFFF"/>
              </w:rPr>
              <w:t>。</w:t>
            </w:r>
          </w:p>
        </w:tc>
      </w:tr>
      <w:tr w14:paraId="005E2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471" w:type="dxa"/>
            <w:noWrap w:val="0"/>
            <w:vAlign w:val="center"/>
          </w:tcPr>
          <w:p w14:paraId="21EC63D2">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30</w:t>
            </w:r>
          </w:p>
        </w:tc>
        <w:tc>
          <w:tcPr>
            <w:tcW w:w="1529" w:type="dxa"/>
            <w:noWrap w:val="0"/>
            <w:vAlign w:val="center"/>
          </w:tcPr>
          <w:p w14:paraId="41196CE7">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船用燃油铺锅炉</w:t>
            </w:r>
          </w:p>
        </w:tc>
        <w:tc>
          <w:tcPr>
            <w:tcW w:w="538" w:type="dxa"/>
            <w:noWrap w:val="0"/>
            <w:vAlign w:val="center"/>
          </w:tcPr>
          <w:p w14:paraId="04E2387A">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537" w:type="dxa"/>
            <w:noWrap w:val="0"/>
            <w:vAlign w:val="center"/>
          </w:tcPr>
          <w:p w14:paraId="7E0C9BE3">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0CF998E2">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center"/>
          </w:tcPr>
          <w:p w14:paraId="1B10BB2C">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087151F4">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船用燃油辅锅炉包括完整的本体和附件、燃烧系统和汽水系统等。能够实现有关船用燃油辅锅炉的启动、运行和停止操作。</w:t>
            </w:r>
          </w:p>
        </w:tc>
      </w:tr>
      <w:tr w14:paraId="01F40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6F3E57D2">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31</w:t>
            </w:r>
          </w:p>
        </w:tc>
        <w:tc>
          <w:tcPr>
            <w:tcW w:w="1529" w:type="dxa"/>
            <w:noWrap w:val="0"/>
            <w:vAlign w:val="center"/>
          </w:tcPr>
          <w:p w14:paraId="09EF800B">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船舶电站*</w:t>
            </w:r>
          </w:p>
        </w:tc>
        <w:tc>
          <w:tcPr>
            <w:tcW w:w="538" w:type="dxa"/>
            <w:noWrap w:val="0"/>
            <w:vAlign w:val="center"/>
          </w:tcPr>
          <w:p w14:paraId="7AF73134">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37" w:type="dxa"/>
            <w:noWrap w:val="0"/>
            <w:vAlign w:val="center"/>
          </w:tcPr>
          <w:p w14:paraId="37113337">
            <w:pPr>
              <w:snapToGrid w:val="0"/>
              <w:spacing w:line="280" w:lineRule="exact"/>
              <w:jc w:val="center"/>
              <w:rPr>
                <w:rFonts w:hint="eastAsia" w:ascii="仿宋_GB2312" w:hAnsi="仿宋_GB2312" w:eastAsia="仿宋_GB2312"/>
                <w:strike/>
                <w:szCs w:val="21"/>
                <w:shd w:val="clear" w:color="auto" w:fill="FFFFFF"/>
              </w:rPr>
            </w:pPr>
          </w:p>
        </w:tc>
        <w:tc>
          <w:tcPr>
            <w:tcW w:w="673" w:type="dxa"/>
            <w:noWrap w:val="0"/>
            <w:vAlign w:val="center"/>
          </w:tcPr>
          <w:p w14:paraId="7DC03565">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center"/>
          </w:tcPr>
          <w:p w14:paraId="0D981C77">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046677F9">
            <w:pPr>
              <w:tabs>
                <w:tab w:val="left" w:pos="869"/>
              </w:tabs>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含2台或以上主发电机组,1台应急发电机组、主配电板、应急配电板、岸电箱、蓄电池充放电系统。发电机可以是柴油机或变频电动机驱动。能完成发电机手动并车、准同步并车、自动并车；能手动和自动进行并联运行发电机组的负荷转移及分配、发电机组的解列；能完成自动化电站的功能；能进行发电机主开关跳闸（常规电站并车操作时发生电网跳电；可模拟运行机组因机械故障跳闸电网失电；单机运行跳闸电网失电）的应急处理；具有绝缘监视及报警功能。</w:t>
            </w:r>
          </w:p>
          <w:p w14:paraId="6D427DA0">
            <w:pPr>
              <w:tabs>
                <w:tab w:val="left" w:pos="869"/>
              </w:tabs>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蓄电池充放电系统。</w:t>
            </w:r>
          </w:p>
          <w:p w14:paraId="3B7DF109">
            <w:pPr>
              <w:tabs>
                <w:tab w:val="left" w:pos="869"/>
              </w:tabs>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岸电箱应具有相序联锁功能，可以集成在配电板中制作。</w:t>
            </w:r>
          </w:p>
        </w:tc>
      </w:tr>
      <w:tr w14:paraId="1DCE0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72C78876">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32</w:t>
            </w:r>
          </w:p>
        </w:tc>
        <w:tc>
          <w:tcPr>
            <w:tcW w:w="1529" w:type="dxa"/>
            <w:noWrap w:val="0"/>
            <w:vAlign w:val="center"/>
          </w:tcPr>
          <w:p w14:paraId="793CBDE1">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电工实验台</w:t>
            </w:r>
          </w:p>
        </w:tc>
        <w:tc>
          <w:tcPr>
            <w:tcW w:w="538" w:type="dxa"/>
            <w:noWrap w:val="0"/>
            <w:vAlign w:val="center"/>
          </w:tcPr>
          <w:p w14:paraId="0C515CF9">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20台</w:t>
            </w:r>
          </w:p>
        </w:tc>
        <w:tc>
          <w:tcPr>
            <w:tcW w:w="537" w:type="dxa"/>
            <w:noWrap w:val="0"/>
            <w:vAlign w:val="top"/>
          </w:tcPr>
          <w:p w14:paraId="3E3D3CAB">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top"/>
          </w:tcPr>
          <w:p w14:paraId="54A16FE2">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top"/>
          </w:tcPr>
          <w:p w14:paraId="4F7F7638">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2ABE36C6">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三相电源到每台实验台前，须受指导教员独立控制（可采用开关接触器、手动转换等方式)，实验用电与电网隔离。</w:t>
            </w:r>
          </w:p>
          <w:p w14:paraId="31F0460D">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提供三相380V、单相220V固定输出的交流主电源，通过变压器隔离提供24V等船舶常用交流控制电源。电源输出具有过流及短路保护功能，带仪表指示。</w:t>
            </w:r>
          </w:p>
          <w:p w14:paraId="0F75AB68">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提供24V等直流电源，带仪表指示。</w:t>
            </w:r>
          </w:p>
          <w:p w14:paraId="3DE02C3F">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每个电工实验台配下列内容：</w:t>
            </w:r>
          </w:p>
          <w:p w14:paraId="44871449">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1）交流三相异步电动机（2.2kw及以上）及其拆卸、安装、维护工具。</w:t>
            </w:r>
          </w:p>
          <w:p w14:paraId="4289735D">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2）配有Y-△（星-三角）起动控制箱（含断路器、熔断器等电机基本保护电路器件）1台，含必要的装配工具；能完成三相异步电动机的点动、连续运行、正反转、Y—Δ起动、制动控制和相关保护功能。</w:t>
            </w:r>
          </w:p>
          <w:p w14:paraId="7C9F85FA">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3）配万用表、交流电压表、交流电流表、钳型电流表、电压互感器、电流互感器、热继电器、熔断器、时间继电器、压力继电器、温度继电器各1套。压力继电器、温度继电器的动作值、幅差可调。</w:t>
            </w:r>
          </w:p>
          <w:p w14:paraId="658D3602">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4）配接触器1只，配接触器维护修理工具和用品1套。</w:t>
            </w:r>
          </w:p>
          <w:p w14:paraId="3B8DCA2E">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5）配常用电工工具1套，至少包括验电笔、螺丝刀、扳手、钢丝钳、剥线钳等。</w:t>
            </w:r>
          </w:p>
          <w:p w14:paraId="358EE0CE">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6）配电缆切割、连接工具及附件1套，船用电缆（控制、通信、电力3种）至少各50米。</w:t>
            </w:r>
          </w:p>
          <w:p w14:paraId="4791B0CC">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7）配电工焊接工具1套，其它辅助工具和焊接材料若干。电工焊接工具至少包括电烙铁、电烙铁支架、尖嘴钳、镊子、吸锡器、松香等。其它辅助工具至少含电热吹风、芯片拔插工具等。</w:t>
            </w:r>
          </w:p>
          <w:p w14:paraId="69EB05AF">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8）配至少2种规格的电阻、二极管、三极管、电容、可控硅各1只。</w:t>
            </w:r>
          </w:p>
        </w:tc>
      </w:tr>
      <w:tr w14:paraId="3AE8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2081EDDD">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33</w:t>
            </w:r>
          </w:p>
        </w:tc>
        <w:tc>
          <w:tcPr>
            <w:tcW w:w="1529" w:type="dxa"/>
            <w:noWrap w:val="0"/>
            <w:vAlign w:val="center"/>
          </w:tcPr>
          <w:p w14:paraId="0DE7474D">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便携式兆欧表</w:t>
            </w:r>
          </w:p>
        </w:tc>
        <w:tc>
          <w:tcPr>
            <w:tcW w:w="538" w:type="dxa"/>
            <w:noWrap w:val="0"/>
            <w:vAlign w:val="center"/>
          </w:tcPr>
          <w:p w14:paraId="3AB7F07E">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5套</w:t>
            </w:r>
          </w:p>
        </w:tc>
        <w:tc>
          <w:tcPr>
            <w:tcW w:w="537" w:type="dxa"/>
            <w:noWrap w:val="0"/>
            <w:vAlign w:val="center"/>
          </w:tcPr>
          <w:p w14:paraId="6B325D4D">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2140AECA">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center"/>
          </w:tcPr>
          <w:p w14:paraId="2CA8F227">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center"/>
          </w:tcPr>
          <w:p w14:paraId="3ABF5485">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选用500伏、1000伏级摇表或数字兆欧表。</w:t>
            </w:r>
          </w:p>
        </w:tc>
      </w:tr>
      <w:tr w14:paraId="3F992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12D1504A">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34</w:t>
            </w:r>
          </w:p>
        </w:tc>
        <w:tc>
          <w:tcPr>
            <w:tcW w:w="1529" w:type="dxa"/>
            <w:noWrap w:val="0"/>
            <w:vAlign w:val="center"/>
          </w:tcPr>
          <w:p w14:paraId="183D8FAC">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电磁制动装置</w:t>
            </w:r>
          </w:p>
        </w:tc>
        <w:tc>
          <w:tcPr>
            <w:tcW w:w="538" w:type="dxa"/>
            <w:noWrap w:val="0"/>
            <w:vAlign w:val="center"/>
          </w:tcPr>
          <w:p w14:paraId="798F9D51">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2套</w:t>
            </w:r>
          </w:p>
        </w:tc>
        <w:tc>
          <w:tcPr>
            <w:tcW w:w="537" w:type="dxa"/>
            <w:noWrap w:val="0"/>
            <w:vAlign w:val="center"/>
          </w:tcPr>
          <w:p w14:paraId="096C1CDA">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547169AE">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center"/>
          </w:tcPr>
          <w:p w14:paraId="2FAA81F6">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center"/>
          </w:tcPr>
          <w:p w14:paraId="0EDD1F9B">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每套电磁制动器配电机1台、配塞尺1套。</w:t>
            </w:r>
          </w:p>
        </w:tc>
      </w:tr>
      <w:tr w14:paraId="53917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4556C57B">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35</w:t>
            </w:r>
          </w:p>
        </w:tc>
        <w:tc>
          <w:tcPr>
            <w:tcW w:w="1529" w:type="dxa"/>
            <w:noWrap w:val="0"/>
            <w:vAlign w:val="center"/>
          </w:tcPr>
          <w:p w14:paraId="4946B1AF">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灯具</w:t>
            </w:r>
          </w:p>
        </w:tc>
        <w:tc>
          <w:tcPr>
            <w:tcW w:w="538" w:type="dxa"/>
            <w:noWrap w:val="0"/>
            <w:vAlign w:val="center"/>
          </w:tcPr>
          <w:p w14:paraId="29A2ED50">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5套</w:t>
            </w:r>
          </w:p>
        </w:tc>
        <w:tc>
          <w:tcPr>
            <w:tcW w:w="537" w:type="dxa"/>
            <w:noWrap w:val="0"/>
            <w:vAlign w:val="center"/>
          </w:tcPr>
          <w:p w14:paraId="769A760E">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3345B263">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center"/>
          </w:tcPr>
          <w:p w14:paraId="12C68443">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center"/>
          </w:tcPr>
          <w:p w14:paraId="207520BB">
            <w:pPr>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每套</w:t>
            </w:r>
            <w:r>
              <w:rPr>
                <w:rFonts w:hint="eastAsia" w:ascii="仿宋_GB2312" w:hAnsi="仿宋_GB2312" w:eastAsia="仿宋_GB2312" w:cs="宋体"/>
                <w:szCs w:val="21"/>
                <w:shd w:val="clear" w:color="auto" w:fill="FFFFFF"/>
              </w:rPr>
              <w:t>至少</w:t>
            </w:r>
            <w:r>
              <w:rPr>
                <w:rFonts w:hint="eastAsia" w:ascii="仿宋_GB2312" w:hAnsi="仿宋_GB2312" w:eastAsia="仿宋_GB2312"/>
                <w:szCs w:val="21"/>
                <w:shd w:val="clear" w:color="auto" w:fill="FFFFFF"/>
              </w:rPr>
              <w:t>含日光灯、白炽灯、应急灯、船用防爆灯、船用探照灯等各1只。</w:t>
            </w:r>
          </w:p>
        </w:tc>
      </w:tr>
      <w:tr w14:paraId="45684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71" w:type="dxa"/>
            <w:noWrap w:val="0"/>
            <w:vAlign w:val="center"/>
          </w:tcPr>
          <w:p w14:paraId="36DBAE68">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36</w:t>
            </w:r>
          </w:p>
        </w:tc>
        <w:tc>
          <w:tcPr>
            <w:tcW w:w="1529" w:type="dxa"/>
            <w:noWrap w:val="0"/>
            <w:vAlign w:val="center"/>
          </w:tcPr>
          <w:p w14:paraId="25E59937">
            <w:pPr>
              <w:autoSpaceDE w:val="0"/>
              <w:autoSpaceDN w:val="0"/>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可编程序控制器(PLC)</w:t>
            </w:r>
          </w:p>
        </w:tc>
        <w:tc>
          <w:tcPr>
            <w:tcW w:w="538" w:type="dxa"/>
            <w:noWrap w:val="0"/>
            <w:vAlign w:val="center"/>
          </w:tcPr>
          <w:p w14:paraId="3D383F2F">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20套</w:t>
            </w:r>
          </w:p>
        </w:tc>
        <w:tc>
          <w:tcPr>
            <w:tcW w:w="537" w:type="dxa"/>
            <w:noWrap w:val="0"/>
            <w:vAlign w:val="top"/>
          </w:tcPr>
          <w:p w14:paraId="7FF8EFD8">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top"/>
          </w:tcPr>
          <w:p w14:paraId="72340A9C">
            <w:pPr>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top"/>
          </w:tcPr>
          <w:p w14:paraId="553EF156">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789B553A">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配设编程</w:t>
            </w:r>
            <w:r>
              <w:rPr>
                <w:rFonts w:hint="eastAsia" w:ascii="仿宋_GB2312" w:hAnsi="仿宋_GB2312" w:eastAsia="仿宋_GB2312"/>
                <w:szCs w:val="21"/>
                <w:shd w:val="clear" w:color="auto" w:fill="FFFFFF"/>
              </w:rPr>
              <w:t>终端</w:t>
            </w:r>
            <w:r>
              <w:rPr>
                <w:rFonts w:hint="eastAsia" w:ascii="仿宋_GB2312" w:hAnsi="仿宋_GB2312" w:eastAsia="仿宋_GB2312" w:cs="宋体"/>
                <w:szCs w:val="21"/>
                <w:shd w:val="clear" w:color="auto" w:fill="FFFFFF"/>
              </w:rPr>
              <w:t>，可进行PLC编程实验。</w:t>
            </w:r>
            <w:r>
              <w:rPr>
                <w:rFonts w:hint="eastAsia" w:ascii="仿宋_GB2312" w:hAnsi="仿宋_GB2312" w:eastAsia="仿宋_GB2312"/>
                <w:szCs w:val="21"/>
                <w:shd w:val="clear" w:color="auto" w:fill="FFFFFF"/>
              </w:rPr>
              <w:t>每套</w:t>
            </w:r>
            <w:r>
              <w:rPr>
                <w:rFonts w:hint="eastAsia" w:ascii="仿宋_GB2312" w:hAnsi="仿宋_GB2312" w:eastAsia="仿宋_GB2312" w:cs="宋体"/>
                <w:szCs w:val="21"/>
                <w:shd w:val="clear" w:color="auto" w:fill="FFFFFF"/>
              </w:rPr>
              <w:t>PLC应配置有船上常见的</w:t>
            </w:r>
            <w:r>
              <w:rPr>
                <w:rFonts w:hint="eastAsia" w:ascii="仿宋_GB2312" w:hAnsi="仿宋_GB2312" w:eastAsia="仿宋_GB2312"/>
                <w:szCs w:val="21"/>
                <w:shd w:val="clear" w:color="auto" w:fill="FFFFFF"/>
              </w:rPr>
              <w:t>数字量输入、数字量输出、模拟量输入和模拟量输出</w:t>
            </w:r>
            <w:r>
              <w:rPr>
                <w:rFonts w:hint="eastAsia" w:ascii="仿宋_GB2312" w:hAnsi="仿宋_GB2312" w:eastAsia="仿宋_GB2312" w:cs="宋体"/>
                <w:szCs w:val="21"/>
                <w:shd w:val="clear" w:color="auto" w:fill="FFFFFF"/>
              </w:rPr>
              <w:t>，设有与PLC联接的输入输出设备以搭建系统供实验使用。</w:t>
            </w:r>
          </w:p>
        </w:tc>
      </w:tr>
      <w:tr w14:paraId="15BA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471" w:type="dxa"/>
            <w:noWrap w:val="0"/>
            <w:vAlign w:val="center"/>
          </w:tcPr>
          <w:p w14:paraId="3636766E">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37</w:t>
            </w:r>
          </w:p>
        </w:tc>
        <w:tc>
          <w:tcPr>
            <w:tcW w:w="1529" w:type="dxa"/>
            <w:noWrap w:val="0"/>
            <w:vAlign w:val="center"/>
          </w:tcPr>
          <w:p w14:paraId="133DF81F">
            <w:pPr>
              <w:autoSpaceDE w:val="0"/>
              <w:autoSpaceDN w:val="0"/>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燃油黏度自动控制系统</w:t>
            </w:r>
          </w:p>
        </w:tc>
        <w:tc>
          <w:tcPr>
            <w:tcW w:w="538" w:type="dxa"/>
            <w:noWrap w:val="0"/>
            <w:vAlign w:val="center"/>
          </w:tcPr>
          <w:p w14:paraId="1792402D">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2套</w:t>
            </w:r>
          </w:p>
        </w:tc>
        <w:tc>
          <w:tcPr>
            <w:tcW w:w="537" w:type="dxa"/>
            <w:noWrap w:val="0"/>
            <w:vAlign w:val="top"/>
          </w:tcPr>
          <w:p w14:paraId="7C26A9B2">
            <w:pPr>
              <w:autoSpaceDE w:val="0"/>
              <w:autoSpaceDN w:val="0"/>
              <w:snapToGrid w:val="0"/>
              <w:spacing w:line="280" w:lineRule="exact"/>
              <w:rPr>
                <w:rFonts w:hint="eastAsia" w:ascii="仿宋_GB2312" w:hAnsi="仿宋_GB2312" w:eastAsia="仿宋_GB2312" w:cs="宋体"/>
                <w:szCs w:val="21"/>
                <w:shd w:val="clear" w:color="auto" w:fill="FFFFFF"/>
              </w:rPr>
            </w:pPr>
          </w:p>
        </w:tc>
        <w:tc>
          <w:tcPr>
            <w:tcW w:w="673" w:type="dxa"/>
            <w:noWrap w:val="0"/>
            <w:vAlign w:val="center"/>
          </w:tcPr>
          <w:p w14:paraId="2AFF5D5D">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center"/>
          </w:tcPr>
          <w:p w14:paraId="1E156484">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4139" w:type="dxa"/>
            <w:noWrap w:val="0"/>
            <w:vAlign w:val="top"/>
          </w:tcPr>
          <w:p w14:paraId="02D022B2">
            <w:pPr>
              <w:autoSpaceDE w:val="0"/>
              <w:autoSpaceDN w:val="0"/>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轻重油切换阀，蒸汽调节阀，测黏计等要求采用实船设备。配设有控制箱或柜，能够展示实船黏度控制的完整功能。</w:t>
            </w:r>
          </w:p>
        </w:tc>
      </w:tr>
      <w:tr w14:paraId="2B08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471" w:type="dxa"/>
            <w:noWrap w:val="0"/>
            <w:vAlign w:val="center"/>
          </w:tcPr>
          <w:p w14:paraId="4C54F4AF">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38</w:t>
            </w:r>
          </w:p>
        </w:tc>
        <w:tc>
          <w:tcPr>
            <w:tcW w:w="1529" w:type="dxa"/>
            <w:noWrap w:val="0"/>
            <w:vAlign w:val="center"/>
          </w:tcPr>
          <w:p w14:paraId="3DF852E2">
            <w:pPr>
              <w:autoSpaceDE w:val="0"/>
              <w:autoSpaceDN w:val="0"/>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油雾浓度监测报警系统</w:t>
            </w:r>
          </w:p>
        </w:tc>
        <w:tc>
          <w:tcPr>
            <w:tcW w:w="538" w:type="dxa"/>
            <w:noWrap w:val="0"/>
            <w:vAlign w:val="center"/>
          </w:tcPr>
          <w:p w14:paraId="301AC641">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2套</w:t>
            </w:r>
          </w:p>
        </w:tc>
        <w:tc>
          <w:tcPr>
            <w:tcW w:w="537" w:type="dxa"/>
            <w:noWrap w:val="0"/>
            <w:vAlign w:val="top"/>
          </w:tcPr>
          <w:p w14:paraId="48904E6F">
            <w:pPr>
              <w:autoSpaceDE w:val="0"/>
              <w:autoSpaceDN w:val="0"/>
              <w:snapToGrid w:val="0"/>
              <w:spacing w:line="280" w:lineRule="exact"/>
              <w:rPr>
                <w:rFonts w:hint="eastAsia" w:ascii="仿宋_GB2312" w:hAnsi="仿宋_GB2312" w:eastAsia="仿宋_GB2312" w:cs="宋体"/>
                <w:szCs w:val="21"/>
                <w:shd w:val="clear" w:color="auto" w:fill="FFFFFF"/>
              </w:rPr>
            </w:pPr>
          </w:p>
        </w:tc>
        <w:tc>
          <w:tcPr>
            <w:tcW w:w="673" w:type="dxa"/>
            <w:noWrap w:val="0"/>
            <w:vAlign w:val="center"/>
          </w:tcPr>
          <w:p w14:paraId="7199B8E8">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top"/>
          </w:tcPr>
          <w:p w14:paraId="3E2BD080">
            <w:pPr>
              <w:autoSpaceDE w:val="0"/>
              <w:autoSpaceDN w:val="0"/>
              <w:snapToGrid w:val="0"/>
              <w:spacing w:line="280" w:lineRule="exact"/>
              <w:rPr>
                <w:rFonts w:hint="eastAsia" w:ascii="仿宋_GB2312" w:hAnsi="仿宋_GB2312" w:eastAsia="仿宋_GB2312" w:cs="宋体"/>
                <w:strike/>
                <w:szCs w:val="21"/>
                <w:shd w:val="clear" w:color="auto" w:fill="FFFFFF"/>
              </w:rPr>
            </w:pPr>
          </w:p>
        </w:tc>
        <w:tc>
          <w:tcPr>
            <w:tcW w:w="4139" w:type="dxa"/>
            <w:noWrap w:val="0"/>
            <w:vAlign w:val="top"/>
          </w:tcPr>
          <w:p w14:paraId="6E548472">
            <w:pPr>
              <w:autoSpaceDE w:val="0"/>
              <w:autoSpaceDN w:val="0"/>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可采用当前船舶上使用的主流设备或同型号的模拟设备。能完成下列操作：能进行曲轴箱油雾浓度监视的调零、测试与复位操作。</w:t>
            </w:r>
          </w:p>
        </w:tc>
      </w:tr>
      <w:tr w14:paraId="0B7A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471" w:type="dxa"/>
            <w:noWrap w:val="0"/>
            <w:vAlign w:val="center"/>
          </w:tcPr>
          <w:p w14:paraId="175303C5">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39</w:t>
            </w:r>
          </w:p>
        </w:tc>
        <w:tc>
          <w:tcPr>
            <w:tcW w:w="1529" w:type="dxa"/>
            <w:noWrap w:val="0"/>
            <w:vAlign w:val="center"/>
          </w:tcPr>
          <w:p w14:paraId="4F088520">
            <w:pPr>
              <w:spacing w:line="280" w:lineRule="exact"/>
              <w:rPr>
                <w:rFonts w:hint="eastAsia" w:ascii="仿宋_GB2312" w:hAnsi="仿宋_GB2312" w:eastAsia="仿宋_GB2312"/>
                <w:strike/>
                <w:szCs w:val="21"/>
                <w:shd w:val="clear" w:color="auto" w:fill="FFFFFF"/>
              </w:rPr>
            </w:pPr>
            <w:r>
              <w:rPr>
                <w:rFonts w:hint="eastAsia" w:ascii="仿宋_GB2312" w:hAnsi="仿宋_GB2312" w:eastAsia="仿宋_GB2312"/>
                <w:szCs w:val="21"/>
                <w:shd w:val="clear" w:color="auto" w:fill="FFFFFF"/>
              </w:rPr>
              <w:t>轮机模拟器*</w:t>
            </w:r>
          </w:p>
        </w:tc>
        <w:tc>
          <w:tcPr>
            <w:tcW w:w="538" w:type="dxa"/>
            <w:noWrap w:val="0"/>
            <w:vAlign w:val="center"/>
          </w:tcPr>
          <w:p w14:paraId="5CEE160C">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1套</w:t>
            </w:r>
          </w:p>
        </w:tc>
        <w:tc>
          <w:tcPr>
            <w:tcW w:w="537" w:type="dxa"/>
            <w:noWrap w:val="0"/>
            <w:vAlign w:val="center"/>
          </w:tcPr>
          <w:p w14:paraId="2CB8C633">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73" w:type="dxa"/>
            <w:noWrap w:val="0"/>
            <w:vAlign w:val="center"/>
          </w:tcPr>
          <w:p w14:paraId="3350431B">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center"/>
          </w:tcPr>
          <w:p w14:paraId="34C95839">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w:t>
            </w:r>
          </w:p>
        </w:tc>
        <w:tc>
          <w:tcPr>
            <w:tcW w:w="4139" w:type="dxa"/>
            <w:noWrap w:val="0"/>
            <w:vAlign w:val="top"/>
          </w:tcPr>
          <w:p w14:paraId="6781B083">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满足AUT-0要求的典型商船为母型制作，要求依据实船图纸、管路系统中的操作点和参数显示点模拟轮机主要设备和系统的操作，轮机模拟器的操作反应、故障设置与情景调用要求符合实船。</w:t>
            </w:r>
          </w:p>
          <w:p w14:paraId="5B65E4BD">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1、硬件盘台要求：</w:t>
            </w:r>
          </w:p>
          <w:p w14:paraId="460DD66F">
            <w:pPr>
              <w:spacing w:line="280" w:lineRule="exact"/>
              <w:ind w:firstLine="315" w:firstLineChars="150"/>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应能模拟集控室外观布局、可模拟应急发电机室和机舱的外观布局。</w:t>
            </w:r>
          </w:p>
          <w:p w14:paraId="24C05C01">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模拟集控室：设有集控台与主配电板，其中集控台设有主机遥控屏，重要参数显示屏，辅助设备监控屏(含轮机员安全系统),机舱监测报警系统屏等。主配电板至少设有发电机控制屏、并车屏、组合启动屏、动力负载屏、照明负载屏,要求体现发电机组的手自动启停、并车与解列、调频调载与调压；负载分级脱扣，应急切断等功能。</w:t>
            </w:r>
          </w:p>
          <w:p w14:paraId="038F9805">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（2）模拟应急发电机室：设有发电机控制屏、动力负载屏、照明负载屏，能够完成应急发电机室中主要设备的模拟操作。</w:t>
            </w:r>
          </w:p>
          <w:p w14:paraId="2E85C661">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（3）模拟机舱：配置机舱模拟操作设备，能够灵活地完成机舱的模拟实操，操作响应符合实船。</w:t>
            </w:r>
          </w:p>
          <w:p w14:paraId="29602819">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2、软件功能要求：</w:t>
            </w:r>
          </w:p>
          <w:p w14:paraId="67E1BBA0">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（1）应能模拟实船的操作界面和操作流程。</w:t>
            </w:r>
          </w:p>
          <w:p w14:paraId="5AF9344F">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2）应能完成以下系统的模拟：燃料（输送、净化与供给）系统，滑油（输送、净化与供给,艉管滑油）系统，冷却水（海水、低温淡水、高温淡水）系统，压缩空气系统，主推进控制系统，锅炉油、水、汽和排污系统，舵机及其控制系统，发电柴油机及其辅助系统，电力系统（含主电源、大应急、小应急的电源及系统），监测报警、轮机员安全、延伸报警系统，火灾检测报警系统，机舱油污水处理系统，污油及焚烧系统，机舱供水系统，生活污水处理系统，机舱舱底压载消防系统，机舱通风系统，内部通讯系统(应在驾控、集控与机旁控制位置设有可应急联络的电话)。空调冷藏系统，机舱局部细水雾灭火系统，海水淡化系统，甲板机械。</w:t>
            </w:r>
          </w:p>
          <w:p w14:paraId="2D27BBFE">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（3）能完成模拟设备和系统的显示、操作、控制、调整、测试、故障、报警与管理。能展现不同工况、海况和情景的响应，能完成系统之间互联关系与响应的模拟及声光效果。</w:t>
            </w:r>
          </w:p>
          <w:p w14:paraId="1B255A58">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（4）能模拟常规情景下的团队协调与配合工作环境，常规情景应至少应包括：冷船起动、备车与完车、机动航行、定速航行、锚泊、离靠港作业、雾中航行、加装燃润料等</w:t>
            </w:r>
            <w:r>
              <w:rPr>
                <w:rFonts w:hint="eastAsia" w:ascii="仿宋_GB2312" w:hAnsi="仿宋_GB2312"/>
                <w:szCs w:val="21"/>
                <w:shd w:val="clear" w:color="auto" w:fill="FFFFFF"/>
              </w:rPr>
              <w:t>。</w:t>
            </w:r>
          </w:p>
          <w:p w14:paraId="1A7E2984">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（5）应配备并安装有教练站软件，应具备初始环境条件设置、过程控制及故障设置功能。</w:t>
            </w:r>
          </w:p>
        </w:tc>
      </w:tr>
      <w:tr w14:paraId="2B14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471" w:type="dxa"/>
            <w:noWrap w:val="0"/>
            <w:vAlign w:val="center"/>
          </w:tcPr>
          <w:p w14:paraId="3D39455D">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40</w:t>
            </w:r>
          </w:p>
        </w:tc>
        <w:tc>
          <w:tcPr>
            <w:tcW w:w="1529" w:type="dxa"/>
            <w:noWrap w:val="0"/>
            <w:vAlign w:val="center"/>
          </w:tcPr>
          <w:p w14:paraId="4A94A93C">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钳工车间</w:t>
            </w:r>
            <w:r>
              <w:rPr>
                <w:rFonts w:hint="eastAsia" w:ascii="仿宋_GB2312" w:hAnsi="仿宋_GB2312" w:eastAsia="仿宋_GB2312"/>
                <w:szCs w:val="21"/>
                <w:shd w:val="clear" w:color="auto" w:fill="FFFFFF"/>
              </w:rPr>
              <w:t>*</w:t>
            </w:r>
          </w:p>
        </w:tc>
        <w:tc>
          <w:tcPr>
            <w:tcW w:w="538" w:type="dxa"/>
            <w:noWrap w:val="0"/>
            <w:vAlign w:val="center"/>
          </w:tcPr>
          <w:p w14:paraId="6AF15F6F">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1间</w:t>
            </w:r>
          </w:p>
        </w:tc>
        <w:tc>
          <w:tcPr>
            <w:tcW w:w="537" w:type="dxa"/>
            <w:noWrap w:val="0"/>
            <w:vAlign w:val="top"/>
          </w:tcPr>
          <w:p w14:paraId="27994E9E">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top"/>
          </w:tcPr>
          <w:p w14:paraId="38A99937">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top"/>
          </w:tcPr>
          <w:p w14:paraId="798F404C">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center"/>
          </w:tcPr>
          <w:p w14:paraId="39F2409F">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至少配备20张标准钳工作业台（桌），保持一定的安全使用间隔，每张钳工作业台（桌）安装配套虎钳，对面作业须有安全网隔开。通风、照明光线良好。配备钳工操作所具有的常用工具、量具、划线平台、研磨平台、钻床、砂轮机、三角刮刀等。</w:t>
            </w:r>
          </w:p>
        </w:tc>
      </w:tr>
      <w:tr w14:paraId="3BDA6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471" w:type="dxa"/>
            <w:noWrap w:val="0"/>
            <w:vAlign w:val="center"/>
          </w:tcPr>
          <w:p w14:paraId="758EEDEF">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41</w:t>
            </w:r>
          </w:p>
        </w:tc>
        <w:tc>
          <w:tcPr>
            <w:tcW w:w="1529" w:type="dxa"/>
            <w:noWrap w:val="0"/>
            <w:vAlign w:val="center"/>
          </w:tcPr>
          <w:p w14:paraId="10643EBD">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车床车间*</w:t>
            </w:r>
          </w:p>
        </w:tc>
        <w:tc>
          <w:tcPr>
            <w:tcW w:w="538" w:type="dxa"/>
            <w:noWrap w:val="0"/>
            <w:vAlign w:val="center"/>
          </w:tcPr>
          <w:p w14:paraId="31533E67">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1间</w:t>
            </w:r>
          </w:p>
        </w:tc>
        <w:tc>
          <w:tcPr>
            <w:tcW w:w="537" w:type="dxa"/>
            <w:noWrap w:val="0"/>
            <w:vAlign w:val="top"/>
          </w:tcPr>
          <w:p w14:paraId="610A0189">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top"/>
          </w:tcPr>
          <w:p w14:paraId="3A2D1EF5">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top"/>
          </w:tcPr>
          <w:p w14:paraId="5F0A6551">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center"/>
          </w:tcPr>
          <w:p w14:paraId="1002CC13">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至少配备10台普通车床，通风、照明光线良好，车床间隔保持一定的安全距离，能满足车床安装安全角度要求。配备常用的工具、量具、砂轮机、安全防护眼镜等。场地有安全可靠的电源配电箱、接地线柱。配备的车床能完成各项操作，床身最大回转直径320mm，加工精度符合要求。车床安装的位置、角度正确，符合安全要求。</w:t>
            </w:r>
          </w:p>
        </w:tc>
      </w:tr>
      <w:tr w14:paraId="1AE81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471" w:type="dxa"/>
            <w:noWrap w:val="0"/>
            <w:vAlign w:val="center"/>
          </w:tcPr>
          <w:p w14:paraId="5982BB92">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42</w:t>
            </w:r>
          </w:p>
        </w:tc>
        <w:tc>
          <w:tcPr>
            <w:tcW w:w="1529" w:type="dxa"/>
            <w:noWrap w:val="0"/>
            <w:vAlign w:val="center"/>
          </w:tcPr>
          <w:p w14:paraId="10E55F14">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电焊室*</w:t>
            </w:r>
          </w:p>
        </w:tc>
        <w:tc>
          <w:tcPr>
            <w:tcW w:w="538" w:type="dxa"/>
            <w:noWrap w:val="0"/>
            <w:vAlign w:val="center"/>
          </w:tcPr>
          <w:p w14:paraId="267C6655">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1间</w:t>
            </w:r>
          </w:p>
        </w:tc>
        <w:tc>
          <w:tcPr>
            <w:tcW w:w="537" w:type="dxa"/>
            <w:noWrap w:val="0"/>
            <w:vAlign w:val="top"/>
          </w:tcPr>
          <w:p w14:paraId="212936DB">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top"/>
          </w:tcPr>
          <w:p w14:paraId="621F296F">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top"/>
          </w:tcPr>
          <w:p w14:paraId="3575CD2E">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4CF294F9">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独立的电焊、气焊操作场地。电焊操作室能容纳20个电焊操作台，各操作台须有电弧隔离保护，满足安全要求。</w:t>
            </w:r>
          </w:p>
        </w:tc>
      </w:tr>
      <w:tr w14:paraId="3652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471" w:type="dxa"/>
            <w:noWrap w:val="0"/>
            <w:vAlign w:val="center"/>
          </w:tcPr>
          <w:p w14:paraId="5B0B54E1">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43</w:t>
            </w:r>
          </w:p>
        </w:tc>
        <w:tc>
          <w:tcPr>
            <w:tcW w:w="1529" w:type="dxa"/>
            <w:noWrap w:val="0"/>
            <w:vAlign w:val="center"/>
          </w:tcPr>
          <w:p w14:paraId="4ED8AE61">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电焊设备</w:t>
            </w:r>
            <w:r>
              <w:rPr>
                <w:rFonts w:hint="eastAsia" w:ascii="仿宋_GB2312" w:hAnsi="仿宋_GB2312" w:eastAsia="仿宋_GB2312"/>
                <w:szCs w:val="21"/>
                <w:shd w:val="clear" w:color="auto" w:fill="FFFFFF"/>
              </w:rPr>
              <w:t>*</w:t>
            </w:r>
          </w:p>
        </w:tc>
        <w:tc>
          <w:tcPr>
            <w:tcW w:w="538" w:type="dxa"/>
            <w:noWrap w:val="0"/>
            <w:vAlign w:val="center"/>
          </w:tcPr>
          <w:p w14:paraId="4ADC1C30">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20套</w:t>
            </w:r>
          </w:p>
        </w:tc>
        <w:tc>
          <w:tcPr>
            <w:tcW w:w="537" w:type="dxa"/>
            <w:noWrap w:val="0"/>
            <w:vAlign w:val="top"/>
          </w:tcPr>
          <w:p w14:paraId="792FE109">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top"/>
          </w:tcPr>
          <w:p w14:paraId="1E43D523">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top"/>
          </w:tcPr>
          <w:p w14:paraId="24D31CDB">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center"/>
          </w:tcPr>
          <w:p w14:paraId="290F85E1">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交流电焊机，可调节焊接电流大小，外观完好，绝缘符合规定，满足安全要求。</w:t>
            </w:r>
          </w:p>
        </w:tc>
      </w:tr>
      <w:tr w14:paraId="4A4F4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471" w:type="dxa"/>
            <w:noWrap w:val="0"/>
            <w:vAlign w:val="center"/>
          </w:tcPr>
          <w:p w14:paraId="7D3B7CED">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44</w:t>
            </w:r>
          </w:p>
        </w:tc>
        <w:tc>
          <w:tcPr>
            <w:tcW w:w="1529" w:type="dxa"/>
            <w:noWrap w:val="0"/>
            <w:vAlign w:val="center"/>
          </w:tcPr>
          <w:p w14:paraId="15C13850">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气焊室*</w:t>
            </w:r>
          </w:p>
        </w:tc>
        <w:tc>
          <w:tcPr>
            <w:tcW w:w="538" w:type="dxa"/>
            <w:noWrap w:val="0"/>
            <w:vAlign w:val="center"/>
          </w:tcPr>
          <w:p w14:paraId="0D6F11E1">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1间</w:t>
            </w:r>
          </w:p>
        </w:tc>
        <w:tc>
          <w:tcPr>
            <w:tcW w:w="537" w:type="dxa"/>
            <w:noWrap w:val="0"/>
            <w:vAlign w:val="top"/>
          </w:tcPr>
          <w:p w14:paraId="229D6DFF">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top"/>
          </w:tcPr>
          <w:p w14:paraId="287A14C9">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top"/>
          </w:tcPr>
          <w:p w14:paraId="1F4CD641">
            <w:pPr>
              <w:spacing w:line="280" w:lineRule="exact"/>
              <w:jc w:val="center"/>
              <w:rPr>
                <w:rFonts w:hint="eastAsia" w:ascii="仿宋_GB2312" w:hAnsi="仿宋_GB2312" w:eastAsia="仿宋_GB2312" w:cs="宋体"/>
                <w:szCs w:val="21"/>
                <w:shd w:val="clear" w:color="auto" w:fill="FFFFFF"/>
              </w:rPr>
            </w:pPr>
          </w:p>
        </w:tc>
        <w:tc>
          <w:tcPr>
            <w:tcW w:w="4139" w:type="dxa"/>
            <w:noWrap w:val="0"/>
            <w:vAlign w:val="center"/>
          </w:tcPr>
          <w:p w14:paraId="2BDA6E9E">
            <w:pPr>
              <w:autoSpaceDE w:val="0"/>
              <w:autoSpaceDN w:val="0"/>
              <w:snapToGrid w:val="0"/>
              <w:spacing w:line="280" w:lineRule="exact"/>
              <w:rPr>
                <w:rFonts w:hint="eastAsia" w:ascii="仿宋_GB2312" w:hAnsi="仿宋_GB2312" w:eastAsia="仿宋_GB2312" w:cs="宋体"/>
                <w:szCs w:val="21"/>
                <w:shd w:val="clear" w:color="auto" w:fill="FFFFFF"/>
                <w:lang w:eastAsia="zh-CN"/>
              </w:rPr>
            </w:pPr>
            <w:r>
              <w:rPr>
                <w:rFonts w:hint="eastAsia" w:ascii="仿宋_GB2312" w:hAnsi="仿宋_GB2312" w:eastAsia="仿宋_GB2312" w:cs="宋体"/>
                <w:szCs w:val="21"/>
                <w:shd w:val="clear" w:color="auto" w:fill="FFFFFF"/>
              </w:rPr>
              <w:t>气焊操作室能容纳20个气焊操作台。</w:t>
            </w:r>
            <w:r>
              <w:rPr>
                <w:rFonts w:hint="eastAsia" w:ascii="仿宋_GB2312" w:hAnsi="仿宋_GB2312" w:eastAsia="仿宋_GB2312" w:cs="宋体"/>
                <w:szCs w:val="21"/>
                <w:shd w:val="clear" w:color="auto" w:fill="FFFFFF"/>
                <w:lang w:eastAsia="zh-CN"/>
              </w:rPr>
              <w:t>（</w:t>
            </w:r>
            <w:r>
              <w:rPr>
                <w:rFonts w:hint="eastAsia" w:ascii="仿宋_GB2312" w:hAnsi="仿宋_GB2312" w:eastAsia="仿宋_GB2312"/>
                <w:szCs w:val="21"/>
                <w:shd w:val="clear" w:color="auto" w:fill="FFFFFF"/>
              </w:rPr>
              <w:t>氧气瓶、乙炔瓶符合相关技术安全标准。两种气瓶放置的间隔距离符合有关规范的安全要求。</w:t>
            </w:r>
            <w:r>
              <w:rPr>
                <w:rFonts w:hint="eastAsia" w:ascii="仿宋_GB2312" w:hAnsi="仿宋_GB2312" w:eastAsia="仿宋_GB2312"/>
                <w:szCs w:val="21"/>
                <w:shd w:val="clear" w:color="auto" w:fill="FFFFFF"/>
                <w:lang w:eastAsia="zh-CN"/>
              </w:rPr>
              <w:t>）</w:t>
            </w:r>
          </w:p>
        </w:tc>
      </w:tr>
      <w:tr w14:paraId="5A97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471" w:type="dxa"/>
            <w:noWrap w:val="0"/>
            <w:vAlign w:val="center"/>
          </w:tcPr>
          <w:p w14:paraId="2887E8A6">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45</w:t>
            </w:r>
          </w:p>
        </w:tc>
        <w:tc>
          <w:tcPr>
            <w:tcW w:w="1529" w:type="dxa"/>
            <w:noWrap w:val="0"/>
            <w:vAlign w:val="center"/>
          </w:tcPr>
          <w:p w14:paraId="388B9491">
            <w:pPr>
              <w:autoSpaceDE w:val="0"/>
              <w:autoSpaceDN w:val="0"/>
              <w:snapToGri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气焊设备*</w:t>
            </w:r>
          </w:p>
        </w:tc>
        <w:tc>
          <w:tcPr>
            <w:tcW w:w="538" w:type="dxa"/>
            <w:noWrap w:val="0"/>
            <w:vAlign w:val="center"/>
          </w:tcPr>
          <w:p w14:paraId="2A93B185">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20套</w:t>
            </w:r>
          </w:p>
        </w:tc>
        <w:tc>
          <w:tcPr>
            <w:tcW w:w="537" w:type="dxa"/>
            <w:noWrap w:val="0"/>
            <w:vAlign w:val="top"/>
          </w:tcPr>
          <w:p w14:paraId="053261D6">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top"/>
          </w:tcPr>
          <w:p w14:paraId="44855142">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top"/>
          </w:tcPr>
          <w:p w14:paraId="027E98A2">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center"/>
          </w:tcPr>
          <w:p w14:paraId="3690A124">
            <w:pPr>
              <w:autoSpaceDE w:val="0"/>
              <w:autoSpaceDN w:val="0"/>
              <w:snapToGrid w:val="0"/>
              <w:spacing w:line="280" w:lineRule="exact"/>
              <w:rPr>
                <w:rFonts w:hint="eastAsia" w:ascii="仿宋_GB2312" w:hAnsi="仿宋_GB2312" w:eastAsia="仿宋_GB2312" w:cs="宋体"/>
                <w:szCs w:val="21"/>
                <w:shd w:val="clear" w:color="auto" w:fill="FFFFFF"/>
              </w:rPr>
            </w:pPr>
          </w:p>
        </w:tc>
      </w:tr>
      <w:tr w14:paraId="2A9E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471" w:type="dxa"/>
            <w:noWrap w:val="0"/>
            <w:vAlign w:val="center"/>
          </w:tcPr>
          <w:p w14:paraId="14E27FB9">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46</w:t>
            </w:r>
          </w:p>
        </w:tc>
        <w:tc>
          <w:tcPr>
            <w:tcW w:w="1529" w:type="dxa"/>
            <w:noWrap w:val="0"/>
            <w:vAlign w:val="center"/>
          </w:tcPr>
          <w:p w14:paraId="3B13A9CE">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锅炉燃烧器</w:t>
            </w:r>
          </w:p>
        </w:tc>
        <w:tc>
          <w:tcPr>
            <w:tcW w:w="538" w:type="dxa"/>
            <w:noWrap w:val="0"/>
            <w:vAlign w:val="center"/>
          </w:tcPr>
          <w:p w14:paraId="10BC5E12">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537" w:type="dxa"/>
            <w:noWrap w:val="0"/>
            <w:vAlign w:val="center"/>
          </w:tcPr>
          <w:p w14:paraId="18C312E4">
            <w:pPr>
              <w:spacing w:line="280" w:lineRule="exact"/>
              <w:jc w:val="center"/>
              <w:rPr>
                <w:rFonts w:hint="eastAsia" w:ascii="仿宋_GB2312" w:hAnsi="仿宋_GB2312" w:eastAsia="仿宋_GB2312"/>
                <w:szCs w:val="21"/>
                <w:shd w:val="clear" w:color="auto" w:fill="FFFFFF"/>
              </w:rPr>
            </w:pPr>
          </w:p>
        </w:tc>
        <w:tc>
          <w:tcPr>
            <w:tcW w:w="673" w:type="dxa"/>
            <w:noWrap w:val="0"/>
            <w:vAlign w:val="center"/>
          </w:tcPr>
          <w:p w14:paraId="15D7EE49">
            <w:pPr>
              <w:spacing w:line="280" w:lineRule="exact"/>
              <w:jc w:val="center"/>
              <w:rPr>
                <w:rFonts w:hint="eastAsia" w:ascii="仿宋_GB2312" w:hAnsi="仿宋_GB2312" w:eastAsia="仿宋_GB2312"/>
                <w:szCs w:val="21"/>
                <w:shd w:val="clear" w:color="auto" w:fill="FFFFFF"/>
              </w:rPr>
            </w:pPr>
          </w:p>
        </w:tc>
        <w:tc>
          <w:tcPr>
            <w:tcW w:w="671" w:type="dxa"/>
            <w:noWrap w:val="0"/>
            <w:vAlign w:val="center"/>
          </w:tcPr>
          <w:p w14:paraId="4D1EB149">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w:t>
            </w:r>
          </w:p>
        </w:tc>
        <w:tc>
          <w:tcPr>
            <w:tcW w:w="4139" w:type="dxa"/>
            <w:noWrap w:val="0"/>
            <w:vAlign w:val="top"/>
          </w:tcPr>
          <w:p w14:paraId="3F77F2E7">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包括点火电极、点火油头、主燃烧器、配风器等，用于燃烧器的解体、检修及装复。</w:t>
            </w:r>
          </w:p>
        </w:tc>
      </w:tr>
      <w:tr w14:paraId="1CC3C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471" w:type="dxa"/>
            <w:noWrap w:val="0"/>
            <w:vAlign w:val="center"/>
          </w:tcPr>
          <w:p w14:paraId="713FE97E">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47</w:t>
            </w:r>
          </w:p>
        </w:tc>
        <w:tc>
          <w:tcPr>
            <w:tcW w:w="1529" w:type="dxa"/>
            <w:noWrap w:val="0"/>
            <w:vAlign w:val="center"/>
          </w:tcPr>
          <w:p w14:paraId="24FFBAC1">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自动化仪表实验台</w:t>
            </w:r>
          </w:p>
        </w:tc>
        <w:tc>
          <w:tcPr>
            <w:tcW w:w="538" w:type="dxa"/>
            <w:noWrap w:val="0"/>
            <w:vAlign w:val="center"/>
          </w:tcPr>
          <w:p w14:paraId="7F41EAD0">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10台</w:t>
            </w:r>
          </w:p>
        </w:tc>
        <w:tc>
          <w:tcPr>
            <w:tcW w:w="537" w:type="dxa"/>
            <w:noWrap w:val="0"/>
            <w:vAlign w:val="center"/>
          </w:tcPr>
          <w:p w14:paraId="21D28C6A">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3" w:type="dxa"/>
            <w:noWrap w:val="0"/>
            <w:vAlign w:val="center"/>
          </w:tcPr>
          <w:p w14:paraId="6B2DCB81">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center"/>
          </w:tcPr>
          <w:p w14:paraId="064F07A4">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6601482A">
            <w:pPr>
              <w:autoSpaceDE w:val="0"/>
              <w:autoSpaceDN w:val="0"/>
              <w:snapToGrid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满足船用气动和电动仪表的试验，每个实验台配设PID调节器气动式1套，数字式1套、电动差压变送器1套、压力开关1套。</w:t>
            </w:r>
          </w:p>
        </w:tc>
      </w:tr>
      <w:tr w14:paraId="6BCE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3" w:hRule="atLeast"/>
          <w:jc w:val="center"/>
        </w:trPr>
        <w:tc>
          <w:tcPr>
            <w:tcW w:w="471" w:type="dxa"/>
            <w:noWrap w:val="0"/>
            <w:vAlign w:val="center"/>
          </w:tcPr>
          <w:p w14:paraId="070CE152">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48</w:t>
            </w:r>
          </w:p>
        </w:tc>
        <w:tc>
          <w:tcPr>
            <w:tcW w:w="1529" w:type="dxa"/>
            <w:noWrap w:val="0"/>
            <w:vAlign w:val="center"/>
          </w:tcPr>
          <w:p w14:paraId="58949979">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火警探测装置（或模拟系统）</w:t>
            </w:r>
          </w:p>
        </w:tc>
        <w:tc>
          <w:tcPr>
            <w:tcW w:w="538" w:type="dxa"/>
            <w:noWrap w:val="0"/>
            <w:vAlign w:val="center"/>
          </w:tcPr>
          <w:p w14:paraId="78F617B2">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37" w:type="dxa"/>
            <w:noWrap w:val="0"/>
            <w:vAlign w:val="center"/>
          </w:tcPr>
          <w:p w14:paraId="2D02E872">
            <w:pPr>
              <w:spacing w:line="280" w:lineRule="exact"/>
              <w:jc w:val="center"/>
              <w:rPr>
                <w:rFonts w:hint="eastAsia" w:ascii="仿宋_GB2312" w:hAnsi="仿宋_GB2312" w:eastAsia="仿宋_GB2312"/>
                <w:szCs w:val="21"/>
                <w:shd w:val="clear" w:color="auto" w:fill="FFFFFF"/>
              </w:rPr>
            </w:pPr>
          </w:p>
        </w:tc>
        <w:tc>
          <w:tcPr>
            <w:tcW w:w="673" w:type="dxa"/>
            <w:noWrap w:val="0"/>
            <w:vAlign w:val="center"/>
          </w:tcPr>
          <w:p w14:paraId="4A6D9E3C">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center"/>
          </w:tcPr>
          <w:p w14:paraId="508FD236">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5BC5D334">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总线型，可进行功能设置，要求至少配置警铃1个，控制主机1个，感温火灾探头、感烟火灾探头、感温感烟复合火灾探头、手动火灾报警按钮等各2个。</w:t>
            </w:r>
          </w:p>
        </w:tc>
      </w:tr>
      <w:tr w14:paraId="2B0E9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3" w:hRule="atLeast"/>
          <w:jc w:val="center"/>
        </w:trPr>
        <w:tc>
          <w:tcPr>
            <w:tcW w:w="471" w:type="dxa"/>
            <w:noWrap w:val="0"/>
            <w:vAlign w:val="center"/>
          </w:tcPr>
          <w:p w14:paraId="34E227DF">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49</w:t>
            </w:r>
          </w:p>
        </w:tc>
        <w:tc>
          <w:tcPr>
            <w:tcW w:w="1529" w:type="dxa"/>
            <w:noWrap w:val="0"/>
            <w:vAlign w:val="center"/>
          </w:tcPr>
          <w:p w14:paraId="1C4F7CB2">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生活污水处理装置（或模拟器）</w:t>
            </w:r>
          </w:p>
        </w:tc>
        <w:tc>
          <w:tcPr>
            <w:tcW w:w="538" w:type="dxa"/>
            <w:noWrap w:val="0"/>
            <w:vAlign w:val="center"/>
          </w:tcPr>
          <w:p w14:paraId="169D0486">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37" w:type="dxa"/>
            <w:noWrap w:val="0"/>
            <w:vAlign w:val="center"/>
          </w:tcPr>
          <w:p w14:paraId="2B9E5117">
            <w:pPr>
              <w:spacing w:line="280" w:lineRule="exact"/>
              <w:jc w:val="center"/>
              <w:rPr>
                <w:rFonts w:hint="eastAsia" w:ascii="仿宋_GB2312" w:hAnsi="仿宋_GB2312" w:eastAsia="仿宋_GB2312"/>
                <w:szCs w:val="21"/>
                <w:shd w:val="clear" w:color="auto" w:fill="FFFFFF"/>
              </w:rPr>
            </w:pPr>
          </w:p>
        </w:tc>
        <w:tc>
          <w:tcPr>
            <w:tcW w:w="673" w:type="dxa"/>
            <w:noWrap w:val="0"/>
            <w:vAlign w:val="center"/>
          </w:tcPr>
          <w:p w14:paraId="1E94060E">
            <w:pPr>
              <w:autoSpaceDE w:val="0"/>
              <w:autoSpaceDN w:val="0"/>
              <w:spacing w:line="280" w:lineRule="exact"/>
              <w:jc w:val="center"/>
              <w:rPr>
                <w:rFonts w:hint="eastAsia" w:ascii="仿宋_GB2312" w:hAnsi="仿宋_GB2312" w:eastAsia="仿宋_GB2312"/>
                <w:szCs w:val="21"/>
                <w:shd w:val="clear" w:color="auto" w:fill="FFFFFF"/>
              </w:rPr>
            </w:pPr>
          </w:p>
        </w:tc>
        <w:tc>
          <w:tcPr>
            <w:tcW w:w="671" w:type="dxa"/>
            <w:noWrap w:val="0"/>
            <w:vAlign w:val="center"/>
          </w:tcPr>
          <w:p w14:paraId="5DDC9A4E">
            <w:pPr>
              <w:autoSpaceDE w:val="0"/>
              <w:autoSpaceDN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center"/>
          </w:tcPr>
          <w:p w14:paraId="0AB97279">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能进行起动、运行与停止操作。如果是模拟器则可集成在轮机模拟器中。</w:t>
            </w:r>
          </w:p>
        </w:tc>
      </w:tr>
      <w:tr w14:paraId="08DE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3" w:hRule="atLeast"/>
          <w:jc w:val="center"/>
        </w:trPr>
        <w:tc>
          <w:tcPr>
            <w:tcW w:w="471" w:type="dxa"/>
            <w:noWrap w:val="0"/>
            <w:vAlign w:val="center"/>
          </w:tcPr>
          <w:p w14:paraId="5B5FDF29">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50</w:t>
            </w:r>
          </w:p>
        </w:tc>
        <w:tc>
          <w:tcPr>
            <w:tcW w:w="1529" w:type="dxa"/>
            <w:noWrap w:val="0"/>
            <w:vAlign w:val="center"/>
          </w:tcPr>
          <w:p w14:paraId="16B723DB">
            <w:pPr>
              <w:spacing w:line="280" w:lineRule="exact"/>
              <w:rPr>
                <w:rFonts w:hint="eastAsia" w:ascii="仿宋_GB2312" w:hAnsi="仿宋_GB2312" w:eastAsia="仿宋_GB2312"/>
                <w:szCs w:val="21"/>
                <w:shd w:val="clear" w:color="auto" w:fill="FFFFFF"/>
                <w:lang w:eastAsia="zh-CN"/>
              </w:rPr>
            </w:pPr>
            <w:r>
              <w:rPr>
                <w:rFonts w:hint="eastAsia" w:ascii="仿宋_GB2312" w:hAnsi="仿宋_GB2312" w:eastAsia="仿宋_GB2312"/>
                <w:szCs w:val="21"/>
                <w:shd w:val="clear" w:color="auto" w:fill="FFFFFF"/>
              </w:rPr>
              <w:t>焚烧炉（或模拟器）</w:t>
            </w:r>
          </w:p>
        </w:tc>
        <w:tc>
          <w:tcPr>
            <w:tcW w:w="538" w:type="dxa"/>
            <w:noWrap w:val="0"/>
            <w:vAlign w:val="center"/>
          </w:tcPr>
          <w:p w14:paraId="2F08B573">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37" w:type="dxa"/>
            <w:noWrap w:val="0"/>
            <w:vAlign w:val="center"/>
          </w:tcPr>
          <w:p w14:paraId="22CD818B">
            <w:pPr>
              <w:spacing w:line="280" w:lineRule="exact"/>
              <w:jc w:val="center"/>
              <w:rPr>
                <w:rFonts w:hint="eastAsia" w:ascii="仿宋_GB2312" w:hAnsi="仿宋_GB2312" w:eastAsia="仿宋_GB2312"/>
                <w:szCs w:val="21"/>
                <w:shd w:val="clear" w:color="auto" w:fill="FFFFFF"/>
              </w:rPr>
            </w:pPr>
          </w:p>
        </w:tc>
        <w:tc>
          <w:tcPr>
            <w:tcW w:w="673" w:type="dxa"/>
            <w:noWrap w:val="0"/>
            <w:vAlign w:val="center"/>
          </w:tcPr>
          <w:p w14:paraId="591F291E">
            <w:pPr>
              <w:autoSpaceDE w:val="0"/>
              <w:autoSpaceDN w:val="0"/>
              <w:spacing w:line="280" w:lineRule="exact"/>
              <w:jc w:val="center"/>
              <w:rPr>
                <w:rFonts w:hint="eastAsia" w:ascii="仿宋_GB2312" w:hAnsi="仿宋_GB2312" w:eastAsia="仿宋_GB2312"/>
                <w:szCs w:val="21"/>
                <w:shd w:val="clear" w:color="auto" w:fill="FFFFFF"/>
              </w:rPr>
            </w:pPr>
          </w:p>
        </w:tc>
        <w:tc>
          <w:tcPr>
            <w:tcW w:w="671" w:type="dxa"/>
            <w:noWrap w:val="0"/>
            <w:vAlign w:val="center"/>
          </w:tcPr>
          <w:p w14:paraId="152CF896">
            <w:pPr>
              <w:autoSpaceDE w:val="0"/>
              <w:autoSpaceDN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center"/>
          </w:tcPr>
          <w:p w14:paraId="79DB4EBB">
            <w:pPr>
              <w:spacing w:line="280" w:lineRule="exact"/>
              <w:rPr>
                <w:rFonts w:hint="eastAsia" w:ascii="仿宋_GB2312" w:hAnsi="仿宋_GB2312" w:eastAsia="仿宋_GB2312"/>
                <w:szCs w:val="21"/>
                <w:shd w:val="clear" w:color="auto" w:fill="FFFFFF"/>
                <w:lang w:eastAsia="zh-CN"/>
              </w:rPr>
            </w:pPr>
            <w:r>
              <w:rPr>
                <w:rFonts w:hint="eastAsia" w:ascii="仿宋_GB2312" w:hAnsi="仿宋_GB2312" w:eastAsia="仿宋_GB2312"/>
                <w:szCs w:val="21"/>
                <w:shd w:val="clear" w:color="auto" w:fill="FFFFFF"/>
              </w:rPr>
              <w:t>能进行起动、运行与停止操作。如果是模拟器则可集成在轮机模拟器中。</w:t>
            </w:r>
          </w:p>
        </w:tc>
      </w:tr>
      <w:tr w14:paraId="7AAC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3" w:hRule="atLeast"/>
          <w:jc w:val="center"/>
        </w:trPr>
        <w:tc>
          <w:tcPr>
            <w:tcW w:w="471" w:type="dxa"/>
            <w:noWrap w:val="0"/>
            <w:vAlign w:val="center"/>
          </w:tcPr>
          <w:p w14:paraId="57AF11FB">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51</w:t>
            </w:r>
          </w:p>
        </w:tc>
        <w:tc>
          <w:tcPr>
            <w:tcW w:w="1529" w:type="dxa"/>
            <w:noWrap w:val="0"/>
            <w:vAlign w:val="center"/>
          </w:tcPr>
          <w:p w14:paraId="2AAEDDD9">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压载水处理装置（或模拟器）</w:t>
            </w:r>
          </w:p>
        </w:tc>
        <w:tc>
          <w:tcPr>
            <w:tcW w:w="538" w:type="dxa"/>
            <w:noWrap w:val="0"/>
            <w:vAlign w:val="center"/>
          </w:tcPr>
          <w:p w14:paraId="59A42182">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37" w:type="dxa"/>
            <w:noWrap w:val="0"/>
            <w:vAlign w:val="center"/>
          </w:tcPr>
          <w:p w14:paraId="2656FBA6">
            <w:pPr>
              <w:spacing w:line="280" w:lineRule="exact"/>
              <w:jc w:val="center"/>
              <w:rPr>
                <w:rFonts w:hint="eastAsia" w:ascii="仿宋_GB2312" w:hAnsi="仿宋_GB2312" w:eastAsia="仿宋_GB2312"/>
                <w:szCs w:val="21"/>
                <w:shd w:val="clear" w:color="auto" w:fill="FFFFFF"/>
              </w:rPr>
            </w:pPr>
          </w:p>
        </w:tc>
        <w:tc>
          <w:tcPr>
            <w:tcW w:w="673" w:type="dxa"/>
            <w:noWrap w:val="0"/>
            <w:vAlign w:val="center"/>
          </w:tcPr>
          <w:p w14:paraId="53D6B623">
            <w:pPr>
              <w:autoSpaceDE w:val="0"/>
              <w:autoSpaceDN w:val="0"/>
              <w:spacing w:line="280" w:lineRule="exact"/>
              <w:jc w:val="center"/>
              <w:rPr>
                <w:rFonts w:hint="eastAsia" w:ascii="仿宋_GB2312" w:hAnsi="仿宋_GB2312" w:eastAsia="仿宋_GB2312"/>
                <w:szCs w:val="21"/>
                <w:shd w:val="clear" w:color="auto" w:fill="FFFFFF"/>
              </w:rPr>
            </w:pPr>
          </w:p>
        </w:tc>
        <w:tc>
          <w:tcPr>
            <w:tcW w:w="671" w:type="dxa"/>
            <w:noWrap w:val="0"/>
            <w:vAlign w:val="center"/>
          </w:tcPr>
          <w:p w14:paraId="307A78F6">
            <w:pPr>
              <w:autoSpaceDE w:val="0"/>
              <w:autoSpaceDN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w:t>
            </w:r>
          </w:p>
        </w:tc>
        <w:tc>
          <w:tcPr>
            <w:tcW w:w="4139" w:type="dxa"/>
            <w:noWrap w:val="0"/>
            <w:vAlign w:val="center"/>
          </w:tcPr>
          <w:p w14:paraId="1D2BDD8E">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处理能力为50立方每小时，能进行起动、运行与停止操作。如果是模拟器则可集成在轮机模拟器中。</w:t>
            </w:r>
          </w:p>
        </w:tc>
      </w:tr>
      <w:tr w14:paraId="05FCA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3" w:hRule="atLeast"/>
          <w:jc w:val="center"/>
        </w:trPr>
        <w:tc>
          <w:tcPr>
            <w:tcW w:w="471" w:type="dxa"/>
            <w:noWrap w:val="0"/>
            <w:vAlign w:val="center"/>
          </w:tcPr>
          <w:p w14:paraId="00640130">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52</w:t>
            </w:r>
          </w:p>
        </w:tc>
        <w:tc>
          <w:tcPr>
            <w:tcW w:w="1529" w:type="dxa"/>
            <w:noWrap w:val="0"/>
            <w:vAlign w:val="center"/>
          </w:tcPr>
          <w:p w14:paraId="2F4746D3">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换热器</w:t>
            </w:r>
          </w:p>
        </w:tc>
        <w:tc>
          <w:tcPr>
            <w:tcW w:w="538" w:type="dxa"/>
            <w:noWrap w:val="0"/>
            <w:vAlign w:val="center"/>
          </w:tcPr>
          <w:p w14:paraId="68A0A000">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537" w:type="dxa"/>
            <w:noWrap w:val="0"/>
            <w:vAlign w:val="center"/>
          </w:tcPr>
          <w:p w14:paraId="4E4AC466">
            <w:pPr>
              <w:spacing w:line="280" w:lineRule="exact"/>
              <w:jc w:val="center"/>
              <w:rPr>
                <w:rFonts w:hint="eastAsia" w:ascii="仿宋_GB2312" w:hAnsi="仿宋_GB2312" w:eastAsia="仿宋_GB2312"/>
                <w:szCs w:val="21"/>
                <w:shd w:val="clear" w:color="auto" w:fill="FFFFFF"/>
              </w:rPr>
            </w:pPr>
          </w:p>
        </w:tc>
        <w:tc>
          <w:tcPr>
            <w:tcW w:w="673" w:type="dxa"/>
            <w:noWrap w:val="0"/>
            <w:vAlign w:val="center"/>
          </w:tcPr>
          <w:p w14:paraId="6C8CC051">
            <w:pPr>
              <w:autoSpaceDE w:val="0"/>
              <w:autoSpaceDN w:val="0"/>
              <w:snapToGrid w:val="0"/>
              <w:spacing w:line="280" w:lineRule="exact"/>
              <w:jc w:val="center"/>
              <w:rPr>
                <w:rFonts w:hint="eastAsia" w:ascii="仿宋_GB2312" w:hAnsi="仿宋_GB2312" w:eastAsia="仿宋_GB2312"/>
                <w:szCs w:val="21"/>
                <w:shd w:val="clear" w:color="auto" w:fill="FFFFFF"/>
              </w:rPr>
            </w:pPr>
          </w:p>
        </w:tc>
        <w:tc>
          <w:tcPr>
            <w:tcW w:w="671" w:type="dxa"/>
            <w:noWrap w:val="0"/>
            <w:vAlign w:val="center"/>
          </w:tcPr>
          <w:p w14:paraId="5B4BD1E5">
            <w:pPr>
              <w:autoSpaceDE w:val="0"/>
              <w:autoSpaceDN w:val="0"/>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4D155E12">
            <w:pPr>
              <w:spacing w:line="280" w:lineRule="exact"/>
              <w:rPr>
                <w:rFonts w:hint="eastAsia" w:ascii="仿宋_GB2312" w:hAnsi="仿宋_GB2312" w:eastAsia="仿宋_GB2312"/>
                <w:szCs w:val="21"/>
                <w:shd w:val="clear" w:color="auto" w:fill="FFFFFF"/>
                <w:lang w:eastAsia="zh-CN"/>
              </w:rPr>
            </w:pPr>
            <w:r>
              <w:rPr>
                <w:rFonts w:hint="eastAsia" w:ascii="仿宋_GB2312" w:hAnsi="仿宋_GB2312" w:eastAsia="仿宋_GB2312"/>
                <w:szCs w:val="21"/>
                <w:shd w:val="clear" w:color="auto" w:fill="FFFFFF"/>
              </w:rPr>
              <w:t>每套换热器含板式换热器、管壳式换热器各1套，具备完整的结构，能够实现解体、检修和装复。</w:t>
            </w:r>
          </w:p>
        </w:tc>
      </w:tr>
      <w:tr w14:paraId="3507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3" w:hRule="atLeast"/>
          <w:jc w:val="center"/>
        </w:trPr>
        <w:tc>
          <w:tcPr>
            <w:tcW w:w="471" w:type="dxa"/>
            <w:noWrap w:val="0"/>
            <w:vAlign w:val="center"/>
          </w:tcPr>
          <w:p w14:paraId="1AD26F43">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53</w:t>
            </w:r>
          </w:p>
        </w:tc>
        <w:tc>
          <w:tcPr>
            <w:tcW w:w="1529" w:type="dxa"/>
            <w:noWrap w:val="0"/>
            <w:vAlign w:val="center"/>
          </w:tcPr>
          <w:p w14:paraId="121E6600">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轮机管系阀件</w:t>
            </w:r>
          </w:p>
        </w:tc>
        <w:tc>
          <w:tcPr>
            <w:tcW w:w="538" w:type="dxa"/>
            <w:noWrap w:val="0"/>
            <w:vAlign w:val="center"/>
          </w:tcPr>
          <w:p w14:paraId="24754DB6">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37" w:type="dxa"/>
            <w:noWrap w:val="0"/>
            <w:vAlign w:val="center"/>
          </w:tcPr>
          <w:p w14:paraId="12E8B8D7">
            <w:pPr>
              <w:spacing w:line="280" w:lineRule="exact"/>
              <w:jc w:val="center"/>
              <w:rPr>
                <w:rFonts w:hint="eastAsia" w:ascii="仿宋_GB2312" w:hAnsi="仿宋_GB2312" w:eastAsia="仿宋_GB2312"/>
                <w:szCs w:val="21"/>
                <w:shd w:val="clear" w:color="auto" w:fill="FFFFFF"/>
              </w:rPr>
            </w:pPr>
          </w:p>
        </w:tc>
        <w:tc>
          <w:tcPr>
            <w:tcW w:w="673" w:type="dxa"/>
            <w:noWrap w:val="0"/>
            <w:vAlign w:val="center"/>
          </w:tcPr>
          <w:p w14:paraId="30AC9178">
            <w:pPr>
              <w:autoSpaceDE w:val="0"/>
              <w:autoSpaceDN w:val="0"/>
              <w:snapToGrid w:val="0"/>
              <w:spacing w:line="280" w:lineRule="exact"/>
              <w:jc w:val="center"/>
              <w:rPr>
                <w:rFonts w:hint="eastAsia" w:ascii="仿宋_GB2312" w:hAnsi="仿宋_GB2312" w:eastAsia="仿宋_GB2312"/>
                <w:szCs w:val="21"/>
                <w:shd w:val="clear" w:color="auto" w:fill="FFFFFF"/>
              </w:rPr>
            </w:pPr>
          </w:p>
        </w:tc>
        <w:tc>
          <w:tcPr>
            <w:tcW w:w="671" w:type="dxa"/>
            <w:noWrap w:val="0"/>
            <w:vAlign w:val="center"/>
          </w:tcPr>
          <w:p w14:paraId="753070F7">
            <w:pPr>
              <w:autoSpaceDE w:val="0"/>
              <w:autoSpaceDN w:val="0"/>
              <w:snapToGrid w:val="0"/>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13714B15">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截止阀、止回阀、截止止回阀和蝶阀各4只。</w:t>
            </w:r>
          </w:p>
          <w:p w14:paraId="72E8CC56">
            <w:pPr>
              <w:spacing w:line="280" w:lineRule="exact"/>
              <w:rPr>
                <w:rFonts w:hint="eastAsia" w:ascii="仿宋_GB2312" w:hAnsi="仿宋_GB2312" w:eastAsia="仿宋_GB2312"/>
                <w:szCs w:val="21"/>
                <w:shd w:val="clear" w:color="auto" w:fill="FFFFFF"/>
              </w:rPr>
            </w:pPr>
          </w:p>
        </w:tc>
      </w:tr>
      <w:tr w14:paraId="0CCA2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3" w:hRule="atLeast"/>
          <w:jc w:val="center"/>
        </w:trPr>
        <w:tc>
          <w:tcPr>
            <w:tcW w:w="471" w:type="dxa"/>
            <w:noWrap w:val="0"/>
            <w:vAlign w:val="center"/>
          </w:tcPr>
          <w:p w14:paraId="28C62CE2">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54</w:t>
            </w:r>
          </w:p>
        </w:tc>
        <w:tc>
          <w:tcPr>
            <w:tcW w:w="1529" w:type="dxa"/>
            <w:noWrap w:val="0"/>
            <w:vAlign w:val="center"/>
          </w:tcPr>
          <w:p w14:paraId="5EF915A0">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液压起货机</w:t>
            </w:r>
          </w:p>
        </w:tc>
        <w:tc>
          <w:tcPr>
            <w:tcW w:w="538" w:type="dxa"/>
            <w:noWrap w:val="0"/>
            <w:vAlign w:val="center"/>
          </w:tcPr>
          <w:p w14:paraId="7A41EF60">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37" w:type="dxa"/>
            <w:noWrap w:val="0"/>
            <w:vAlign w:val="center"/>
          </w:tcPr>
          <w:p w14:paraId="42E05E5A">
            <w:pPr>
              <w:spacing w:line="280" w:lineRule="exact"/>
              <w:jc w:val="center"/>
              <w:rPr>
                <w:rFonts w:hint="eastAsia" w:ascii="仿宋_GB2312" w:hAnsi="仿宋_GB2312" w:eastAsia="仿宋_GB2312"/>
                <w:szCs w:val="21"/>
                <w:shd w:val="clear" w:color="auto" w:fill="FFFFFF"/>
              </w:rPr>
            </w:pPr>
          </w:p>
        </w:tc>
        <w:tc>
          <w:tcPr>
            <w:tcW w:w="673" w:type="dxa"/>
            <w:noWrap w:val="0"/>
            <w:vAlign w:val="center"/>
          </w:tcPr>
          <w:p w14:paraId="0F08ADA8">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center"/>
          </w:tcPr>
          <w:p w14:paraId="31559BD9">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7E20C536">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可运行，具有完整的液压系统和操纵系统，能够实现启动、运行管理和停车操作</w:t>
            </w:r>
          </w:p>
        </w:tc>
      </w:tr>
      <w:tr w14:paraId="1FE3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3" w:hRule="atLeast"/>
          <w:jc w:val="center"/>
        </w:trPr>
        <w:tc>
          <w:tcPr>
            <w:tcW w:w="471" w:type="dxa"/>
            <w:noWrap w:val="0"/>
            <w:vAlign w:val="center"/>
          </w:tcPr>
          <w:p w14:paraId="07E1D82F">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55</w:t>
            </w:r>
          </w:p>
        </w:tc>
        <w:tc>
          <w:tcPr>
            <w:tcW w:w="1529" w:type="dxa"/>
            <w:noWrap w:val="0"/>
            <w:vAlign w:val="center"/>
          </w:tcPr>
          <w:p w14:paraId="289D400F">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锚机或绞缆机</w:t>
            </w:r>
          </w:p>
        </w:tc>
        <w:tc>
          <w:tcPr>
            <w:tcW w:w="538" w:type="dxa"/>
            <w:noWrap w:val="0"/>
            <w:vAlign w:val="center"/>
          </w:tcPr>
          <w:p w14:paraId="0BEC7FDF">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37" w:type="dxa"/>
            <w:noWrap w:val="0"/>
            <w:vAlign w:val="center"/>
          </w:tcPr>
          <w:p w14:paraId="5DD57FCE">
            <w:pPr>
              <w:spacing w:line="280" w:lineRule="exact"/>
              <w:jc w:val="center"/>
              <w:rPr>
                <w:rFonts w:hint="eastAsia" w:ascii="仿宋_GB2312" w:hAnsi="仿宋_GB2312" w:eastAsia="仿宋_GB2312"/>
                <w:szCs w:val="21"/>
                <w:shd w:val="clear" w:color="auto" w:fill="FFFFFF"/>
              </w:rPr>
            </w:pPr>
          </w:p>
        </w:tc>
        <w:tc>
          <w:tcPr>
            <w:tcW w:w="673" w:type="dxa"/>
            <w:noWrap w:val="0"/>
            <w:vAlign w:val="center"/>
          </w:tcPr>
          <w:p w14:paraId="4938133C">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center"/>
          </w:tcPr>
          <w:p w14:paraId="1DAE4444">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20D8F42B">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可运行，具有完整的液压系统和操纵系统，能够实现启动、运行管理和停车操作。</w:t>
            </w:r>
          </w:p>
        </w:tc>
      </w:tr>
      <w:tr w14:paraId="27C7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471" w:type="dxa"/>
            <w:noWrap w:val="0"/>
            <w:vAlign w:val="center"/>
          </w:tcPr>
          <w:p w14:paraId="3D98F2A7">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56</w:t>
            </w:r>
          </w:p>
        </w:tc>
        <w:tc>
          <w:tcPr>
            <w:tcW w:w="1529" w:type="dxa"/>
            <w:noWrap w:val="0"/>
            <w:vAlign w:val="center"/>
          </w:tcPr>
          <w:p w14:paraId="7010DBD2">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冷却水温度自动控制系统</w:t>
            </w:r>
          </w:p>
        </w:tc>
        <w:tc>
          <w:tcPr>
            <w:tcW w:w="538" w:type="dxa"/>
            <w:noWrap w:val="0"/>
            <w:vAlign w:val="center"/>
          </w:tcPr>
          <w:p w14:paraId="0186171D">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537" w:type="dxa"/>
            <w:noWrap w:val="0"/>
            <w:vAlign w:val="center"/>
          </w:tcPr>
          <w:p w14:paraId="1110C2E0">
            <w:pPr>
              <w:spacing w:line="280" w:lineRule="exact"/>
              <w:jc w:val="center"/>
              <w:rPr>
                <w:rFonts w:hint="eastAsia" w:ascii="仿宋_GB2312" w:hAnsi="仿宋_GB2312" w:eastAsia="仿宋_GB2312"/>
                <w:szCs w:val="21"/>
                <w:shd w:val="clear" w:color="auto" w:fill="FFFFFF"/>
              </w:rPr>
            </w:pPr>
          </w:p>
        </w:tc>
        <w:tc>
          <w:tcPr>
            <w:tcW w:w="673" w:type="dxa"/>
            <w:noWrap w:val="0"/>
            <w:vAlign w:val="center"/>
          </w:tcPr>
          <w:p w14:paraId="2CA269BE">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center"/>
          </w:tcPr>
          <w:p w14:paraId="78162C3E">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4139" w:type="dxa"/>
            <w:noWrap w:val="0"/>
            <w:vAlign w:val="top"/>
          </w:tcPr>
          <w:p w14:paraId="0DD7D136">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配有三通调节阀，温度传感器，能够进行控制参数调整，能够完成冷却水温度控制过程实验。</w:t>
            </w:r>
          </w:p>
        </w:tc>
      </w:tr>
      <w:tr w14:paraId="5BFE5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471" w:type="dxa"/>
            <w:noWrap w:val="0"/>
            <w:vAlign w:val="center"/>
          </w:tcPr>
          <w:p w14:paraId="0E89580B">
            <w:pPr>
              <w:spacing w:line="280" w:lineRule="exact"/>
              <w:rPr>
                <w:rFonts w:hint="eastAsia" w:ascii="仿宋_GB2312" w:hAnsi="仿宋_GB2312" w:eastAsia="仿宋_GB2312" w:cs="宋体"/>
                <w:szCs w:val="21"/>
                <w:highlight w:val="yellow"/>
                <w:shd w:val="clear" w:color="auto" w:fill="FFFFFF"/>
              </w:rPr>
            </w:pPr>
            <w:r>
              <w:rPr>
                <w:rFonts w:hint="eastAsia" w:ascii="仿宋_GB2312" w:hAnsi="仿宋_GB2312" w:eastAsia="仿宋_GB2312"/>
                <w:szCs w:val="21"/>
                <w:shd w:val="clear" w:color="auto" w:fill="FFFFFF"/>
              </w:rPr>
              <w:t>57</w:t>
            </w:r>
          </w:p>
        </w:tc>
        <w:tc>
          <w:tcPr>
            <w:tcW w:w="1529" w:type="dxa"/>
            <w:noWrap w:val="0"/>
            <w:vAlign w:val="center"/>
          </w:tcPr>
          <w:p w14:paraId="6FF7406F">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传感器及校准设备</w:t>
            </w:r>
          </w:p>
        </w:tc>
        <w:tc>
          <w:tcPr>
            <w:tcW w:w="538" w:type="dxa"/>
            <w:noWrap w:val="0"/>
            <w:vAlign w:val="center"/>
          </w:tcPr>
          <w:p w14:paraId="3001C501">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537" w:type="dxa"/>
            <w:noWrap w:val="0"/>
            <w:vAlign w:val="center"/>
          </w:tcPr>
          <w:p w14:paraId="545ADBC7">
            <w:pPr>
              <w:spacing w:line="280" w:lineRule="exact"/>
              <w:jc w:val="center"/>
              <w:rPr>
                <w:rFonts w:hint="eastAsia" w:ascii="仿宋_GB2312" w:hAnsi="仿宋_GB2312" w:eastAsia="仿宋_GB2312"/>
                <w:szCs w:val="21"/>
                <w:shd w:val="clear" w:color="auto" w:fill="FFFFFF"/>
              </w:rPr>
            </w:pPr>
          </w:p>
        </w:tc>
        <w:tc>
          <w:tcPr>
            <w:tcW w:w="673" w:type="dxa"/>
            <w:noWrap w:val="0"/>
            <w:vAlign w:val="top"/>
          </w:tcPr>
          <w:p w14:paraId="07C5B818">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top"/>
          </w:tcPr>
          <w:p w14:paraId="7D569D87">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4139" w:type="dxa"/>
            <w:noWrap w:val="0"/>
            <w:vAlign w:val="top"/>
          </w:tcPr>
          <w:p w14:paraId="3AD86557">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具有压力源和温度源及相关设备2套，能做热电阻、热电偶、压力传感器/变送器的实验和校验；</w:t>
            </w:r>
          </w:p>
          <w:p w14:paraId="0EF9B46B">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压力传感器6套（至少含3种类型,例如扩散硅、电容、霍尔、电感、涡流等类型）；</w:t>
            </w:r>
          </w:p>
          <w:p w14:paraId="12BD1FE5">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温度传感器6套（至少含3种类型,例如铂热电阻、热电偶、热敏电阻等类型）；</w:t>
            </w:r>
          </w:p>
          <w:p w14:paraId="38875490">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流量传感器4套（至少含2种类型,例如质量、椭圆齿轮等类型）；</w:t>
            </w:r>
          </w:p>
          <w:p w14:paraId="65712BB2">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液位传感器4套（至少含2种类型,例如压力式、气泡式、浮子式、超声波等类型）；</w:t>
            </w:r>
          </w:p>
          <w:p w14:paraId="40979579">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转速传感器4套（至少含2种类型,例如磁电、光电、接触式等类型）；</w:t>
            </w:r>
          </w:p>
          <w:p w14:paraId="10CDA868">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锅炉火焰传感器5只（至少含2种类型,例如光敏电阻、光电池等类型）</w:t>
            </w:r>
            <w:r>
              <w:rPr>
                <w:rFonts w:hint="eastAsia" w:ascii="仿宋_GB2312" w:hAnsi="仿宋_GB2312"/>
                <w:szCs w:val="21"/>
                <w:shd w:val="clear" w:color="auto" w:fill="FFFFFF"/>
              </w:rPr>
              <w:t>。</w:t>
            </w:r>
          </w:p>
          <w:p w14:paraId="1D2518DA">
            <w:pPr>
              <w:spacing w:line="280" w:lineRule="exact"/>
              <w:rPr>
                <w:rFonts w:hint="eastAsia" w:ascii="仿宋_GB2312" w:hAnsi="仿宋_GB2312" w:eastAsia="仿宋_GB2312"/>
                <w:szCs w:val="21"/>
                <w:shd w:val="clear" w:color="auto" w:fill="FFFFFF"/>
              </w:rPr>
            </w:pPr>
          </w:p>
        </w:tc>
      </w:tr>
      <w:tr w14:paraId="2AA2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471" w:type="dxa"/>
            <w:noWrap w:val="0"/>
            <w:vAlign w:val="center"/>
          </w:tcPr>
          <w:p w14:paraId="4CB9EBB9">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58</w:t>
            </w:r>
          </w:p>
        </w:tc>
        <w:tc>
          <w:tcPr>
            <w:tcW w:w="1529" w:type="dxa"/>
            <w:noWrap w:val="0"/>
            <w:vAlign w:val="center"/>
          </w:tcPr>
          <w:p w14:paraId="62DAB1D3">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常用密封剂、密封垫片和密封填料</w:t>
            </w:r>
          </w:p>
        </w:tc>
        <w:tc>
          <w:tcPr>
            <w:tcW w:w="538" w:type="dxa"/>
            <w:noWrap w:val="0"/>
            <w:vAlign w:val="center"/>
          </w:tcPr>
          <w:p w14:paraId="1D4E00AE">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5套</w:t>
            </w:r>
          </w:p>
        </w:tc>
        <w:tc>
          <w:tcPr>
            <w:tcW w:w="537" w:type="dxa"/>
            <w:noWrap w:val="0"/>
            <w:vAlign w:val="center"/>
          </w:tcPr>
          <w:p w14:paraId="370DF03C">
            <w:pPr>
              <w:spacing w:line="280" w:lineRule="exact"/>
              <w:jc w:val="center"/>
              <w:rPr>
                <w:rFonts w:hint="eastAsia" w:ascii="仿宋_GB2312" w:hAnsi="仿宋_GB2312" w:eastAsia="仿宋_GB2312"/>
                <w:szCs w:val="21"/>
                <w:shd w:val="clear" w:color="auto" w:fill="FFFFFF"/>
              </w:rPr>
            </w:pPr>
          </w:p>
        </w:tc>
        <w:tc>
          <w:tcPr>
            <w:tcW w:w="673" w:type="dxa"/>
            <w:noWrap w:val="0"/>
            <w:vAlign w:val="top"/>
          </w:tcPr>
          <w:p w14:paraId="393BEA47">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top"/>
          </w:tcPr>
          <w:p w14:paraId="5315987A">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w:t>
            </w:r>
          </w:p>
        </w:tc>
        <w:tc>
          <w:tcPr>
            <w:tcW w:w="4139" w:type="dxa"/>
            <w:noWrap w:val="0"/>
            <w:vAlign w:val="top"/>
          </w:tcPr>
          <w:p w14:paraId="215C920C">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常见类型的密封剂、液力密封及密封胶带，常见类型的非金属密封垫片、有色金属密封垫片、金属密封垫片及半金属密封垫片，常见类型的O型密封圈、压盖填料、机械密封、油密封及迷宫密封。</w:t>
            </w:r>
          </w:p>
        </w:tc>
      </w:tr>
      <w:tr w14:paraId="368E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471" w:type="dxa"/>
            <w:noWrap w:val="0"/>
            <w:vAlign w:val="center"/>
          </w:tcPr>
          <w:p w14:paraId="220AC18B">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59</w:t>
            </w:r>
          </w:p>
        </w:tc>
        <w:tc>
          <w:tcPr>
            <w:tcW w:w="1529" w:type="dxa"/>
            <w:noWrap w:val="0"/>
            <w:vAlign w:val="center"/>
          </w:tcPr>
          <w:p w14:paraId="4005A5DF">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常用测量仪器</w:t>
            </w:r>
          </w:p>
        </w:tc>
        <w:tc>
          <w:tcPr>
            <w:tcW w:w="538" w:type="dxa"/>
            <w:noWrap w:val="0"/>
            <w:vAlign w:val="center"/>
          </w:tcPr>
          <w:p w14:paraId="13651D9F">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10套</w:t>
            </w:r>
          </w:p>
        </w:tc>
        <w:tc>
          <w:tcPr>
            <w:tcW w:w="537" w:type="dxa"/>
            <w:noWrap w:val="0"/>
            <w:vAlign w:val="center"/>
          </w:tcPr>
          <w:p w14:paraId="006A1B65">
            <w:pPr>
              <w:spacing w:line="280" w:lineRule="exact"/>
              <w:jc w:val="center"/>
              <w:rPr>
                <w:rFonts w:hint="eastAsia" w:ascii="仿宋_GB2312" w:hAnsi="仿宋_GB2312" w:eastAsia="仿宋_GB2312"/>
                <w:szCs w:val="21"/>
                <w:shd w:val="clear" w:color="auto" w:fill="FFFFFF"/>
              </w:rPr>
            </w:pPr>
          </w:p>
        </w:tc>
        <w:tc>
          <w:tcPr>
            <w:tcW w:w="673" w:type="dxa"/>
            <w:noWrap w:val="0"/>
            <w:vAlign w:val="top"/>
          </w:tcPr>
          <w:p w14:paraId="3B475E1A">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top"/>
          </w:tcPr>
          <w:p w14:paraId="5653E274">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09E44E05">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每套至少包括卡规、分度规、游标卡尺、深度规、千分尺、千分表、厚度尺、半径规和节距规等。</w:t>
            </w:r>
          </w:p>
        </w:tc>
      </w:tr>
      <w:tr w14:paraId="4235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471" w:type="dxa"/>
            <w:noWrap w:val="0"/>
            <w:vAlign w:val="center"/>
          </w:tcPr>
          <w:p w14:paraId="73DEEED1">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60</w:t>
            </w:r>
          </w:p>
        </w:tc>
        <w:tc>
          <w:tcPr>
            <w:tcW w:w="1529" w:type="dxa"/>
            <w:noWrap w:val="0"/>
            <w:vAlign w:val="center"/>
          </w:tcPr>
          <w:p w14:paraId="0A63B5F8">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相关技术图纸</w:t>
            </w:r>
          </w:p>
        </w:tc>
        <w:tc>
          <w:tcPr>
            <w:tcW w:w="538" w:type="dxa"/>
            <w:noWrap w:val="0"/>
            <w:vAlign w:val="center"/>
          </w:tcPr>
          <w:p w14:paraId="5EC0B443">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537" w:type="dxa"/>
            <w:noWrap w:val="0"/>
            <w:vAlign w:val="center"/>
          </w:tcPr>
          <w:p w14:paraId="1605F7CA">
            <w:pPr>
              <w:spacing w:line="280" w:lineRule="exact"/>
              <w:jc w:val="center"/>
              <w:rPr>
                <w:rFonts w:hint="eastAsia" w:ascii="仿宋_GB2312" w:hAnsi="仿宋_GB2312" w:eastAsia="仿宋_GB2312"/>
                <w:szCs w:val="21"/>
                <w:shd w:val="clear" w:color="auto" w:fill="FFFFFF"/>
              </w:rPr>
            </w:pPr>
          </w:p>
        </w:tc>
        <w:tc>
          <w:tcPr>
            <w:tcW w:w="673" w:type="dxa"/>
            <w:noWrap w:val="0"/>
            <w:vAlign w:val="top"/>
          </w:tcPr>
          <w:p w14:paraId="2FD3A19E">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top"/>
          </w:tcPr>
          <w:p w14:paraId="756D80AF">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top"/>
          </w:tcPr>
          <w:p w14:paraId="4EB9B190">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管路系统挂图1套：燃油、滑油、冷却水、压缩空气、舱底水、压载水、消防水、CO</w:t>
            </w:r>
            <w:r>
              <w:rPr>
                <w:rFonts w:hint="eastAsia" w:ascii="仿宋_GB2312" w:hAnsi="仿宋_GB2312" w:eastAsia="仿宋_GB2312"/>
                <w:szCs w:val="21"/>
                <w:shd w:val="clear" w:color="auto" w:fill="FFFFFF"/>
                <w:vertAlign w:val="subscript"/>
              </w:rPr>
              <w:t>2</w:t>
            </w:r>
            <w:r>
              <w:rPr>
                <w:rFonts w:hint="eastAsia" w:ascii="仿宋_GB2312" w:hAnsi="仿宋_GB2312" w:eastAsia="仿宋_GB2312"/>
                <w:szCs w:val="21"/>
                <w:shd w:val="clear" w:color="auto" w:fill="FFFFFF"/>
              </w:rPr>
              <w:t>灭火、主机气动操纵系统各1张；</w:t>
            </w:r>
          </w:p>
          <w:p w14:paraId="379BD411">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甲板机械挂图1套：起货机、锚绞机、舵机的液压系统图和电气控制图各1张。</w:t>
            </w:r>
          </w:p>
        </w:tc>
      </w:tr>
      <w:tr w14:paraId="54417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471" w:type="dxa"/>
            <w:noWrap w:val="0"/>
            <w:vAlign w:val="center"/>
          </w:tcPr>
          <w:p w14:paraId="5D89BEB1">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61</w:t>
            </w:r>
          </w:p>
        </w:tc>
        <w:tc>
          <w:tcPr>
            <w:tcW w:w="1529" w:type="dxa"/>
            <w:noWrap w:val="0"/>
            <w:vAlign w:val="center"/>
          </w:tcPr>
          <w:p w14:paraId="4A0BDED6">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相关船舶文书资料</w:t>
            </w:r>
          </w:p>
        </w:tc>
        <w:tc>
          <w:tcPr>
            <w:tcW w:w="538" w:type="dxa"/>
            <w:noWrap w:val="0"/>
            <w:vAlign w:val="center"/>
          </w:tcPr>
          <w:p w14:paraId="4064D620">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537" w:type="dxa"/>
            <w:noWrap w:val="0"/>
            <w:vAlign w:val="center"/>
          </w:tcPr>
          <w:p w14:paraId="78DF3C74">
            <w:pPr>
              <w:spacing w:line="280" w:lineRule="exact"/>
              <w:jc w:val="center"/>
              <w:rPr>
                <w:rFonts w:hint="eastAsia" w:ascii="仿宋_GB2312" w:hAnsi="仿宋_GB2312" w:eastAsia="仿宋_GB2312"/>
                <w:szCs w:val="21"/>
                <w:shd w:val="clear" w:color="auto" w:fill="FFFFFF"/>
              </w:rPr>
            </w:pPr>
          </w:p>
        </w:tc>
        <w:tc>
          <w:tcPr>
            <w:tcW w:w="673" w:type="dxa"/>
            <w:noWrap w:val="0"/>
            <w:vAlign w:val="center"/>
          </w:tcPr>
          <w:p w14:paraId="038BFEBB">
            <w:pPr>
              <w:autoSpaceDE w:val="0"/>
              <w:autoSpaceDN w:val="0"/>
              <w:snapToGrid w:val="0"/>
              <w:spacing w:line="280" w:lineRule="exact"/>
              <w:jc w:val="center"/>
              <w:rPr>
                <w:rFonts w:hint="eastAsia" w:ascii="仿宋_GB2312" w:hAnsi="仿宋_GB2312" w:eastAsia="仿宋_GB2312" w:cs="宋体"/>
                <w:szCs w:val="21"/>
                <w:shd w:val="clear" w:color="auto" w:fill="FFFFFF"/>
              </w:rPr>
            </w:pPr>
          </w:p>
        </w:tc>
        <w:tc>
          <w:tcPr>
            <w:tcW w:w="671" w:type="dxa"/>
            <w:noWrap w:val="0"/>
            <w:vAlign w:val="center"/>
          </w:tcPr>
          <w:p w14:paraId="5CFD5269">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center"/>
          </w:tcPr>
          <w:p w14:paraId="73B6D617">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油类记录簿、轮机日志、车钟记录簿等。</w:t>
            </w:r>
          </w:p>
        </w:tc>
      </w:tr>
      <w:tr w14:paraId="2749D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471" w:type="dxa"/>
            <w:noWrap w:val="0"/>
            <w:vAlign w:val="center"/>
          </w:tcPr>
          <w:p w14:paraId="18628EA2">
            <w:pPr>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62</w:t>
            </w:r>
          </w:p>
        </w:tc>
        <w:tc>
          <w:tcPr>
            <w:tcW w:w="1529" w:type="dxa"/>
            <w:noWrap w:val="0"/>
            <w:vAlign w:val="center"/>
          </w:tcPr>
          <w:p w14:paraId="5F88DF0A">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英语听说训练教学设备</w:t>
            </w:r>
          </w:p>
        </w:tc>
        <w:tc>
          <w:tcPr>
            <w:tcW w:w="538" w:type="dxa"/>
            <w:noWrap w:val="0"/>
            <w:vAlign w:val="center"/>
          </w:tcPr>
          <w:p w14:paraId="65C4EED3">
            <w:pPr>
              <w:spacing w:line="280" w:lineRule="exact"/>
              <w:rPr>
                <w:rFonts w:hint="eastAsia" w:ascii="仿宋_GB2312" w:hAnsi="仿宋_GB2312" w:eastAsia="仿宋_GB2312"/>
                <w:szCs w:val="21"/>
                <w:shd w:val="clear" w:color="auto" w:fill="FFFFFF"/>
              </w:rPr>
            </w:pPr>
          </w:p>
        </w:tc>
        <w:tc>
          <w:tcPr>
            <w:tcW w:w="537" w:type="dxa"/>
            <w:noWrap w:val="0"/>
            <w:vAlign w:val="center"/>
          </w:tcPr>
          <w:p w14:paraId="3A3B68B8">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w:t>
            </w:r>
          </w:p>
        </w:tc>
        <w:tc>
          <w:tcPr>
            <w:tcW w:w="673" w:type="dxa"/>
            <w:noWrap w:val="0"/>
            <w:vAlign w:val="center"/>
          </w:tcPr>
          <w:p w14:paraId="306F9272">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671" w:type="dxa"/>
            <w:noWrap w:val="0"/>
            <w:vAlign w:val="center"/>
          </w:tcPr>
          <w:p w14:paraId="14B4E09B">
            <w:pPr>
              <w:autoSpaceDE w:val="0"/>
              <w:autoSpaceDN w:val="0"/>
              <w:snapToGrid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w:t>
            </w:r>
          </w:p>
        </w:tc>
        <w:tc>
          <w:tcPr>
            <w:tcW w:w="4139" w:type="dxa"/>
            <w:noWrap w:val="0"/>
            <w:vAlign w:val="center"/>
          </w:tcPr>
          <w:p w14:paraId="34A04770">
            <w:pPr>
              <w:spacing w:line="280" w:lineRule="exact"/>
              <w:jc w:val="center"/>
              <w:rPr>
                <w:rFonts w:hint="eastAsia" w:ascii="仿宋_GB2312" w:hAnsi="仿宋_GB2312" w:eastAsia="仿宋_GB2312"/>
                <w:szCs w:val="21"/>
                <w:shd w:val="clear" w:color="auto" w:fill="FFFFFF"/>
              </w:rPr>
            </w:pPr>
          </w:p>
        </w:tc>
      </w:tr>
      <w:tr w14:paraId="5FD12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2" w:hRule="atLeast"/>
          <w:jc w:val="center"/>
        </w:trPr>
        <w:tc>
          <w:tcPr>
            <w:tcW w:w="8558" w:type="dxa"/>
            <w:gridSpan w:val="7"/>
            <w:noWrap w:val="0"/>
            <w:vAlign w:val="center"/>
          </w:tcPr>
          <w:p w14:paraId="6E0BADCF">
            <w:pPr>
              <w:snapToGrid w:val="0"/>
              <w:spacing w:line="280" w:lineRule="exact"/>
              <w:ind w:firstLine="105" w:firstLineChars="50"/>
              <w:jc w:val="lef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注：1.标记“√”是对应职务所涵盖的内容。</w:t>
            </w:r>
          </w:p>
          <w:p w14:paraId="577E3E61">
            <w:pPr>
              <w:snapToGrid w:val="0"/>
              <w:spacing w:line="280" w:lineRule="exact"/>
              <w:ind w:firstLine="525" w:firstLineChars="250"/>
              <w:jc w:val="lef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2.每个基本班培训规模不超过40人。</w:t>
            </w:r>
          </w:p>
          <w:p w14:paraId="0717678C">
            <w:pPr>
              <w:snapToGrid w:val="0"/>
              <w:spacing w:line="280" w:lineRule="exact"/>
              <w:ind w:firstLine="525" w:firstLineChars="250"/>
              <w:jc w:val="lef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3.带*号标示的为关键场地、设施设备。</w:t>
            </w:r>
          </w:p>
          <w:p w14:paraId="6E037DF2">
            <w:pPr>
              <w:spacing w:line="280" w:lineRule="exact"/>
              <w:ind w:firstLine="630" w:firstLineChars="300"/>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4.上述设备</w:t>
            </w:r>
            <w:r>
              <w:rPr>
                <w:rFonts w:hint="eastAsia" w:ascii="仿宋_GB2312" w:hAnsi="仿宋_GB2312" w:eastAsia="仿宋_GB2312"/>
                <w:szCs w:val="21"/>
                <w:shd w:val="clear" w:color="auto" w:fill="FFFFFF"/>
                <w:lang w:val="en-US" w:eastAsia="zh-CN"/>
              </w:rPr>
              <w:t>为申请本培训项目许可的最低要求，可满足以下基本班规模使用：其中</w:t>
            </w:r>
            <w:r>
              <w:rPr>
                <w:rFonts w:hint="eastAsia" w:ascii="仿宋_GB2312" w:hAnsi="仿宋_GB2312" w:eastAsia="仿宋_GB2312"/>
                <w:szCs w:val="21"/>
                <w:shd w:val="clear" w:color="auto" w:fill="FFFFFF"/>
              </w:rPr>
              <w:t>轮机长、大管轮为</w:t>
            </w:r>
            <w:r>
              <w:rPr>
                <w:rFonts w:hint="eastAsia" w:ascii="仿宋_GB2312" w:hAnsi="仿宋_GB2312" w:eastAsia="仿宋_GB2312"/>
                <w:szCs w:val="21"/>
                <w:shd w:val="clear" w:color="auto" w:fill="FFFFFF"/>
              </w:rPr>
              <w:t>2个基本班，三管轮为4个基本班</w:t>
            </w:r>
            <w:r>
              <w:rPr>
                <w:rFonts w:hint="eastAsia" w:ascii="仿宋_GB2312" w:hAnsi="仿宋_GB2312" w:eastAsia="仿宋_GB2312"/>
                <w:szCs w:val="21"/>
                <w:shd w:val="clear" w:color="auto" w:fill="FFFFFF"/>
                <w:lang w:val="en-US" w:eastAsia="zh-CN"/>
              </w:rPr>
              <w:t>。轮机长</w:t>
            </w:r>
            <w:r>
              <w:rPr>
                <w:rFonts w:hint="eastAsia" w:ascii="仿宋_GB2312" w:hAnsi="仿宋_GB2312" w:eastAsia="仿宋_GB2312"/>
                <w:szCs w:val="21"/>
                <w:shd w:val="clear" w:color="auto" w:fill="FFFFFF"/>
              </w:rPr>
              <w:t>、大</w:t>
            </w:r>
            <w:r>
              <w:rPr>
                <w:rFonts w:hint="eastAsia" w:ascii="仿宋_GB2312" w:hAnsi="仿宋_GB2312" w:eastAsia="仿宋_GB2312"/>
                <w:szCs w:val="21"/>
                <w:shd w:val="clear" w:color="auto" w:fill="FFFFFF"/>
                <w:lang w:val="en-US" w:eastAsia="zh-CN"/>
              </w:rPr>
              <w:t>管轮培训规模超过</w:t>
            </w:r>
            <w:r>
              <w:rPr>
                <w:rFonts w:hint="eastAsia" w:ascii="仿宋_GB2312" w:hAnsi="仿宋_GB2312" w:eastAsia="仿宋_GB2312"/>
                <w:szCs w:val="21"/>
                <w:shd w:val="clear" w:color="auto" w:fill="FFFFFF"/>
              </w:rPr>
              <w:t>2个基本班，三</w:t>
            </w:r>
            <w:r>
              <w:rPr>
                <w:rFonts w:hint="eastAsia" w:ascii="仿宋_GB2312" w:hAnsi="仿宋_GB2312" w:eastAsia="仿宋_GB2312"/>
                <w:szCs w:val="21"/>
                <w:shd w:val="clear" w:color="auto" w:fill="FFFFFF"/>
                <w:lang w:val="en-US" w:eastAsia="zh-CN"/>
              </w:rPr>
              <w:t>管轮培训规模超过4</w:t>
            </w:r>
            <w:r>
              <w:rPr>
                <w:rFonts w:hint="eastAsia" w:ascii="仿宋_GB2312" w:hAnsi="仿宋_GB2312" w:eastAsia="仿宋_GB2312"/>
                <w:szCs w:val="21"/>
                <w:shd w:val="clear" w:color="auto" w:fill="FFFFFF"/>
              </w:rPr>
              <w:t>个基本班</w:t>
            </w:r>
            <w:r>
              <w:rPr>
                <w:rFonts w:hint="eastAsia" w:ascii="仿宋_GB2312" w:hAnsi="仿宋_GB2312" w:eastAsia="仿宋_GB2312"/>
                <w:szCs w:val="21"/>
                <w:shd w:val="clear" w:color="auto" w:fill="FFFFFF"/>
                <w:lang w:val="en-US" w:eastAsia="zh-CN"/>
              </w:rPr>
              <w:t>的，其场地设施设备配备数量应与经确认课程规模中所需的数量相匹配。</w:t>
            </w:r>
          </w:p>
        </w:tc>
      </w:tr>
    </w:tbl>
    <w:p w14:paraId="1A7CB3F0">
      <w:pPr>
        <w:rPr>
          <w:rFonts w:ascii="仿宋_GB2312" w:hAnsi="仿宋_GB2312" w:eastAsia="仿宋_GB2312"/>
          <w:b/>
          <w:sz w:val="24"/>
          <w:szCs w:val="28"/>
          <w:shd w:val="clear" w:color="auto" w:fill="FFFFFF"/>
        </w:rPr>
      </w:pPr>
    </w:p>
    <w:p w14:paraId="32FE5755">
      <w:pPr>
        <w:rPr>
          <w:rFonts w:ascii="仿宋_GB2312" w:hAnsi="仿宋_GB2312" w:eastAsia="仿宋_GB2312"/>
          <w:b/>
          <w:sz w:val="24"/>
          <w:szCs w:val="28"/>
          <w:shd w:val="clear" w:color="auto" w:fill="FFFFFF"/>
        </w:rPr>
      </w:pPr>
      <w:r>
        <w:rPr>
          <w:rFonts w:hint="eastAsia" w:ascii="仿宋_GB2312" w:hAnsi="仿宋_GB2312" w:eastAsia="仿宋_GB2312"/>
          <w:b/>
          <w:sz w:val="24"/>
          <w:szCs w:val="28"/>
          <w:shd w:val="clear" w:color="auto" w:fill="FFFFFF"/>
        </w:rPr>
        <w:t>2.3电子电气员</w:t>
      </w:r>
      <w:bookmarkEnd w:id="8"/>
    </w:p>
    <w:tbl>
      <w:tblPr>
        <w:tblStyle w:val="7"/>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37"/>
        <w:gridCol w:w="1835"/>
        <w:gridCol w:w="831"/>
        <w:gridCol w:w="5319"/>
      </w:tblGrid>
      <w:tr w14:paraId="29108B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3" w:hRule="atLeast"/>
        </w:trPr>
        <w:tc>
          <w:tcPr>
            <w:tcW w:w="537" w:type="dxa"/>
            <w:noWrap w:val="0"/>
            <w:vAlign w:val="center"/>
          </w:tcPr>
          <w:p w14:paraId="595C2B5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序号</w:t>
            </w:r>
          </w:p>
        </w:tc>
        <w:tc>
          <w:tcPr>
            <w:tcW w:w="1835" w:type="dxa"/>
            <w:noWrap w:val="0"/>
            <w:vAlign w:val="center"/>
          </w:tcPr>
          <w:p w14:paraId="772C532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场地、设施、设备</w:t>
            </w:r>
          </w:p>
        </w:tc>
        <w:tc>
          <w:tcPr>
            <w:tcW w:w="831" w:type="dxa"/>
            <w:noWrap w:val="0"/>
            <w:vAlign w:val="center"/>
          </w:tcPr>
          <w:p w14:paraId="1F34410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数量</w:t>
            </w:r>
          </w:p>
        </w:tc>
        <w:tc>
          <w:tcPr>
            <w:tcW w:w="5319" w:type="dxa"/>
            <w:noWrap w:val="0"/>
            <w:vAlign w:val="center"/>
          </w:tcPr>
          <w:p w14:paraId="0EE072B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要求</w:t>
            </w:r>
          </w:p>
        </w:tc>
      </w:tr>
      <w:tr w14:paraId="02E2DD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3D4A418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1835" w:type="dxa"/>
            <w:noWrap w:val="0"/>
            <w:vAlign w:val="center"/>
          </w:tcPr>
          <w:p w14:paraId="203B775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831" w:type="dxa"/>
            <w:noWrap w:val="0"/>
            <w:vAlign w:val="center"/>
          </w:tcPr>
          <w:p w14:paraId="66A6FD3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1间/班</w:t>
            </w:r>
          </w:p>
        </w:tc>
        <w:tc>
          <w:tcPr>
            <w:tcW w:w="5319" w:type="dxa"/>
            <w:noWrap w:val="0"/>
            <w:vAlign w:val="center"/>
          </w:tcPr>
          <w:p w14:paraId="12C510F9">
            <w:pPr>
              <w:spacing w:line="280" w:lineRule="exact"/>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能容纳40人。</w:t>
            </w:r>
          </w:p>
        </w:tc>
      </w:tr>
      <w:tr w14:paraId="63AFCA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7560411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1835" w:type="dxa"/>
            <w:noWrap w:val="0"/>
            <w:vAlign w:val="center"/>
          </w:tcPr>
          <w:p w14:paraId="7CF130A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电脑机房</w:t>
            </w:r>
          </w:p>
        </w:tc>
        <w:tc>
          <w:tcPr>
            <w:tcW w:w="831" w:type="dxa"/>
            <w:noWrap w:val="0"/>
            <w:vAlign w:val="center"/>
          </w:tcPr>
          <w:p w14:paraId="7DA6F53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5319" w:type="dxa"/>
            <w:noWrap w:val="0"/>
            <w:vAlign w:val="center"/>
          </w:tcPr>
          <w:p w14:paraId="6DE423A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1.能容纳40人；</w:t>
            </w:r>
          </w:p>
          <w:p w14:paraId="52C8FC3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2.能组成网络；</w:t>
            </w:r>
          </w:p>
          <w:p w14:paraId="7D83DA1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3.能用于个人电脑操作、组网训练；</w:t>
            </w:r>
          </w:p>
          <w:p w14:paraId="6DC3087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4.能作为可编程序控制器（PLC）、单片机等系统的编程终端。</w:t>
            </w:r>
          </w:p>
        </w:tc>
      </w:tr>
      <w:tr w14:paraId="1BBC18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3CFAA43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1835" w:type="dxa"/>
            <w:noWrap w:val="0"/>
            <w:vAlign w:val="center"/>
          </w:tcPr>
          <w:p w14:paraId="13759120">
            <w:pPr>
              <w:spacing w:line="280" w:lineRule="exact"/>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英语听说训练教学设备</w:t>
            </w:r>
          </w:p>
        </w:tc>
        <w:tc>
          <w:tcPr>
            <w:tcW w:w="831" w:type="dxa"/>
            <w:noWrap w:val="0"/>
            <w:vAlign w:val="center"/>
          </w:tcPr>
          <w:p w14:paraId="2FDA385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40套</w:t>
            </w:r>
          </w:p>
        </w:tc>
        <w:tc>
          <w:tcPr>
            <w:tcW w:w="5319" w:type="dxa"/>
            <w:noWrap w:val="0"/>
            <w:vAlign w:val="center"/>
          </w:tcPr>
          <w:p w14:paraId="2A88F6A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仅限无限航区电子电气员需要。</w:t>
            </w:r>
          </w:p>
        </w:tc>
      </w:tr>
      <w:tr w14:paraId="550377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59EEF01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1835" w:type="dxa"/>
            <w:noWrap w:val="0"/>
            <w:vAlign w:val="center"/>
          </w:tcPr>
          <w:p w14:paraId="01AF3FB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通信与导航系统*</w:t>
            </w:r>
          </w:p>
        </w:tc>
        <w:tc>
          <w:tcPr>
            <w:tcW w:w="831" w:type="dxa"/>
            <w:noWrap w:val="0"/>
            <w:vAlign w:val="center"/>
          </w:tcPr>
          <w:p w14:paraId="4F599C0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319" w:type="dxa"/>
            <w:noWrap w:val="0"/>
            <w:vAlign w:val="center"/>
          </w:tcPr>
          <w:p w14:paraId="0504B39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1.至少配备雷达、船舶自动识别系统（AIS）、电罗经（3种）、磁罗经、全球卫星定位系统（GPS）、航行数据记录仪（VDR）、、航警电传（NAVTEX）、搜救定位装置（</w:t>
            </w:r>
            <w:r>
              <w:rPr>
                <w:rFonts w:ascii="仿宋_GB2312" w:hAnsi="仿宋_GB2312" w:eastAsia="仿宋_GB2312"/>
                <w:szCs w:val="21"/>
                <w:shd w:val="clear" w:color="auto" w:fill="FFFFFF"/>
              </w:rPr>
              <w:t>AI-SART或RADAR-SART）</w:t>
            </w:r>
            <w:r>
              <w:rPr>
                <w:rFonts w:hint="eastAsia" w:ascii="仿宋_GB2312" w:hAnsi="仿宋_GB2312" w:eastAsia="仿宋_GB2312"/>
                <w:szCs w:val="21"/>
                <w:shd w:val="clear" w:color="auto" w:fill="FFFFFF"/>
              </w:rPr>
              <w:t>、无线电紧急示位标（EPIRB）、测深仪、计程仪各3台（套）；卫星船站、甚高频(VHF)电台、中高频组合电台各1套（设备之间的连接至少满足设备正常运行和教学要求）；</w:t>
            </w:r>
          </w:p>
          <w:p w14:paraId="202522F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2.卫星船站需要根据业务需求连接电脑，安装</w:t>
            </w:r>
            <w:r>
              <w:rPr>
                <w:rFonts w:ascii="仿宋_GB2312" w:hAnsi="仿宋_GB2312" w:eastAsia="仿宋_GB2312"/>
                <w:szCs w:val="21"/>
                <w:shd w:val="clear" w:color="auto" w:fill="FFFFFF"/>
              </w:rPr>
              <w:t>rydex软件、防病毒软件，连接卫星定位系统等</w:t>
            </w:r>
            <w:r>
              <w:rPr>
                <w:rFonts w:hint="eastAsia" w:ascii="仿宋_GB2312" w:hAnsi="仿宋_GB2312" w:eastAsia="仿宋_GB2312"/>
                <w:szCs w:val="21"/>
                <w:shd w:val="clear" w:color="auto" w:fill="FFFFFF"/>
              </w:rPr>
              <w:t>；</w:t>
            </w:r>
          </w:p>
          <w:p w14:paraId="1AE5B0FF">
            <w:pPr>
              <w:spacing w:line="280" w:lineRule="exact"/>
              <w:rPr>
                <w:rFonts w:hint="eastAsia" w:ascii="仿宋_GB2312" w:hAnsi="仿宋_GB2312" w:eastAsia="仿宋_GB2312"/>
                <w:szCs w:val="21"/>
                <w:shd w:val="clear" w:color="auto" w:fill="FFFFFF"/>
                <w:lang w:eastAsia="zh-CN"/>
              </w:rPr>
            </w:pPr>
            <w:r>
              <w:rPr>
                <w:rFonts w:hint="eastAsia" w:ascii="仿宋_GB2312" w:hAnsi="仿宋_GB2312" w:eastAsia="仿宋_GB2312"/>
                <w:szCs w:val="21"/>
                <w:shd w:val="clear" w:color="auto" w:fill="FFFFFF"/>
              </w:rPr>
              <w:t>3.主要设备（AIS/GPS/雷达/罗经/VDR/船站等）具备NMEA-0183标准或其它通信接口。</w:t>
            </w:r>
          </w:p>
        </w:tc>
      </w:tr>
      <w:tr w14:paraId="24C942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14CDC8C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1835" w:type="dxa"/>
            <w:noWrap w:val="0"/>
            <w:vAlign w:val="center"/>
          </w:tcPr>
          <w:p w14:paraId="2A39E32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船舶电站*</w:t>
            </w:r>
          </w:p>
        </w:tc>
        <w:tc>
          <w:tcPr>
            <w:tcW w:w="831" w:type="dxa"/>
            <w:noWrap w:val="0"/>
            <w:vAlign w:val="center"/>
          </w:tcPr>
          <w:p w14:paraId="554067E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319" w:type="dxa"/>
            <w:noWrap w:val="0"/>
            <w:vAlign w:val="center"/>
          </w:tcPr>
          <w:p w14:paraId="535DD78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至少2台机组，含自动并车控制器、同步发电机、自动调压器、电压表、电流表、频率表、功率表、功率因素表、同步表等船舶自动化电站必备的基本设备，具备发电机屏、负载屏、同步屏等，能完成发电机手动或自动并车、负荷分配和转移、自动化电站等功能或操作；</w:t>
            </w:r>
          </w:p>
          <w:p w14:paraId="450EC82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2.具有绝缘监视及报警功能；</w:t>
            </w:r>
          </w:p>
          <w:p w14:paraId="135FE68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3.具有实物或模拟高压配电盘1套（含负载屏、开关屏、接地屏等），以及高压安全用具；</w:t>
            </w:r>
          </w:p>
          <w:p w14:paraId="5499C2E9">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4.配相应系统电路图。</w:t>
            </w:r>
          </w:p>
        </w:tc>
      </w:tr>
      <w:tr w14:paraId="26C30C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3130A5A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w:t>
            </w:r>
          </w:p>
        </w:tc>
        <w:tc>
          <w:tcPr>
            <w:tcW w:w="1835" w:type="dxa"/>
            <w:noWrap w:val="0"/>
            <w:vAlign w:val="center"/>
          </w:tcPr>
          <w:p w14:paraId="0DFA798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船用主开关及实验装置</w:t>
            </w:r>
          </w:p>
        </w:tc>
        <w:tc>
          <w:tcPr>
            <w:tcW w:w="831" w:type="dxa"/>
            <w:noWrap w:val="0"/>
            <w:vAlign w:val="center"/>
          </w:tcPr>
          <w:p w14:paraId="74A991A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5319" w:type="dxa"/>
            <w:noWrap w:val="0"/>
            <w:vAlign w:val="center"/>
          </w:tcPr>
          <w:p w14:paraId="3897A73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1.实物，可模拟合、分闸及其故障回路实验；</w:t>
            </w:r>
          </w:p>
          <w:p w14:paraId="4B1BD06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2.主开关应有框架式及塑壳式各2台；</w:t>
            </w:r>
          </w:p>
          <w:p w14:paraId="05461D2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3.配必要的外部电路及仪表，能模拟主开关的瞬时、短延时、长延时、失压、逆功脱扣试验。</w:t>
            </w:r>
          </w:p>
        </w:tc>
      </w:tr>
      <w:tr w14:paraId="7AA78A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0C53741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7</w:t>
            </w:r>
          </w:p>
        </w:tc>
        <w:tc>
          <w:tcPr>
            <w:tcW w:w="1835" w:type="dxa"/>
            <w:noWrap w:val="0"/>
            <w:vAlign w:val="center"/>
          </w:tcPr>
          <w:p w14:paraId="6446F35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岸电箱</w:t>
            </w:r>
          </w:p>
        </w:tc>
        <w:tc>
          <w:tcPr>
            <w:tcW w:w="831" w:type="dxa"/>
            <w:noWrap w:val="0"/>
            <w:vAlign w:val="center"/>
          </w:tcPr>
          <w:p w14:paraId="4BC5CD6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319" w:type="dxa"/>
            <w:noWrap w:val="0"/>
            <w:vAlign w:val="center"/>
          </w:tcPr>
          <w:p w14:paraId="14DB28A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具有相序联锁功能，实物或模拟。</w:t>
            </w:r>
          </w:p>
        </w:tc>
      </w:tr>
      <w:tr w14:paraId="66AFD5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6BC8E74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8</w:t>
            </w:r>
          </w:p>
        </w:tc>
        <w:tc>
          <w:tcPr>
            <w:tcW w:w="1835" w:type="dxa"/>
            <w:noWrap w:val="0"/>
            <w:vAlign w:val="center"/>
          </w:tcPr>
          <w:p w14:paraId="24782C2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蓄电池充放电板</w:t>
            </w:r>
          </w:p>
        </w:tc>
        <w:tc>
          <w:tcPr>
            <w:tcW w:w="831" w:type="dxa"/>
            <w:noWrap w:val="0"/>
            <w:vAlign w:val="center"/>
          </w:tcPr>
          <w:p w14:paraId="3FC69A7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319" w:type="dxa"/>
            <w:noWrap w:val="0"/>
            <w:vAlign w:val="center"/>
          </w:tcPr>
          <w:p w14:paraId="42E1F5D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1.具有充放电电流和电压调节、保护、转换、显示功能；</w:t>
            </w:r>
          </w:p>
          <w:p w14:paraId="1A151E6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2.配备酸性或碱性蓄电池两块，蒸馏水、电解液、比重计、量具、防护用品等。</w:t>
            </w:r>
          </w:p>
        </w:tc>
      </w:tr>
      <w:tr w14:paraId="3C7E75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398A77F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9</w:t>
            </w:r>
          </w:p>
        </w:tc>
        <w:tc>
          <w:tcPr>
            <w:tcW w:w="1835" w:type="dxa"/>
            <w:noWrap w:val="0"/>
            <w:vAlign w:val="center"/>
          </w:tcPr>
          <w:p w14:paraId="52216FE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电子电气工艺实验室</w:t>
            </w:r>
          </w:p>
        </w:tc>
        <w:tc>
          <w:tcPr>
            <w:tcW w:w="831" w:type="dxa"/>
            <w:noWrap w:val="0"/>
            <w:vAlign w:val="center"/>
          </w:tcPr>
          <w:p w14:paraId="62F07DC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5319" w:type="dxa"/>
            <w:noWrap w:val="0"/>
            <w:vAlign w:val="center"/>
          </w:tcPr>
          <w:p w14:paraId="042E1B5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1.配至少要20台实验台桌；</w:t>
            </w:r>
          </w:p>
          <w:p w14:paraId="5BE59CA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1.电阻、二极管、三极管、电容、三端稳压器芯片等至少各20只，2种规格以上，配万用电路板；</w:t>
            </w:r>
          </w:p>
          <w:p w14:paraId="35104A9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2.至少20套电烙铁及电子焊接材料及工具（焊锡、吸锡器等）、其它辅助工具若干（电热吹风、芯片拔插工具等）；</w:t>
            </w:r>
          </w:p>
          <w:p w14:paraId="1B6CAAB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3.继电器、热继电器、熔断器等不同类型或型号至少各5只；</w:t>
            </w:r>
          </w:p>
          <w:p w14:paraId="59AFD48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4.接近开关至少5只；</w:t>
            </w:r>
          </w:p>
          <w:p w14:paraId="39B0CF7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5.时间继电器至少5只，至少含智能型（微电脑）时间继电器；</w:t>
            </w:r>
          </w:p>
          <w:p w14:paraId="0A8516C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6.接触器等至少20只，配接触器维护修理工具和用品至少20套；</w:t>
            </w:r>
          </w:p>
          <w:p w14:paraId="7264C361">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7.Y-△（星-三角）起动控制箱（含断路器、熔断器等电机基本保护电路器件）至少20台，含必要的装配工具；</w:t>
            </w:r>
          </w:p>
          <w:p w14:paraId="54413AB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8.至少含20套交流异步电动机（2.2kw及以上）及其拆卸、安装、维护工具；</w:t>
            </w:r>
          </w:p>
          <w:p w14:paraId="2C95B63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9.带电磁制动器的电机1台、配塞尺1套；</w:t>
            </w:r>
          </w:p>
          <w:p w14:paraId="0F3548D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10.电缆切割、连接工具及附件10套；</w:t>
            </w:r>
          </w:p>
          <w:p w14:paraId="38E2048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11.船用电缆（控制、通信、电力3种）至少各50米；</w:t>
            </w:r>
          </w:p>
          <w:p w14:paraId="4843E85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12.防爆灯具2只或其它防爆电气设备1台</w:t>
            </w:r>
            <w:r>
              <w:rPr>
                <w:rFonts w:hint="eastAsia" w:ascii="仿宋_GB2312" w:hAnsi="仿宋_GB2312"/>
                <w:szCs w:val="21"/>
                <w:shd w:val="clear" w:color="auto" w:fill="FFFFFF"/>
              </w:rPr>
              <w:t>。</w:t>
            </w:r>
          </w:p>
        </w:tc>
      </w:tr>
      <w:tr w14:paraId="33112B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743E846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w:t>
            </w:r>
          </w:p>
        </w:tc>
        <w:tc>
          <w:tcPr>
            <w:tcW w:w="1835" w:type="dxa"/>
            <w:noWrap w:val="0"/>
            <w:vAlign w:val="center"/>
          </w:tcPr>
          <w:p w14:paraId="1D9EC35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电机及电力拖动实验室</w:t>
            </w:r>
          </w:p>
        </w:tc>
        <w:tc>
          <w:tcPr>
            <w:tcW w:w="831" w:type="dxa"/>
            <w:noWrap w:val="0"/>
            <w:vAlign w:val="center"/>
          </w:tcPr>
          <w:p w14:paraId="6B053AC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5319" w:type="dxa"/>
            <w:noWrap w:val="0"/>
            <w:vAlign w:val="center"/>
          </w:tcPr>
          <w:p w14:paraId="0006921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1.至少1台高性能变频器；</w:t>
            </w:r>
          </w:p>
          <w:p w14:paraId="38891FD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2.至少4种控制电机（伺服、测速、步进、自整角机）各1台；</w:t>
            </w:r>
          </w:p>
          <w:p w14:paraId="18E8C720">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3.含交流变极调速系统（至少3速）电气柜1台，带电磁刹车电机1台；含主令控制器，系统可运行；</w:t>
            </w:r>
          </w:p>
          <w:p w14:paraId="4BC6E55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r>
              <w:rPr>
                <w:rFonts w:ascii="仿宋_GB2312" w:hAnsi="仿宋_GB2312" w:eastAsia="仿宋_GB2312"/>
                <w:szCs w:val="21"/>
                <w:shd w:val="clear" w:color="auto" w:fill="FFFFFF"/>
              </w:rPr>
              <w:t>直流电动机1</w:t>
            </w:r>
            <w:r>
              <w:rPr>
                <w:rFonts w:hint="eastAsia" w:ascii="仿宋_GB2312" w:hAnsi="仿宋_GB2312" w:eastAsia="仿宋_GB2312"/>
                <w:szCs w:val="21"/>
                <w:shd w:val="clear" w:color="auto" w:fill="FFFFFF"/>
              </w:rPr>
              <w:t>台，可拆装。</w:t>
            </w:r>
          </w:p>
        </w:tc>
      </w:tr>
      <w:tr w14:paraId="122E0E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104DC23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11</w:t>
            </w:r>
          </w:p>
        </w:tc>
        <w:tc>
          <w:tcPr>
            <w:tcW w:w="1835" w:type="dxa"/>
            <w:noWrap w:val="0"/>
            <w:vAlign w:val="center"/>
          </w:tcPr>
          <w:p w14:paraId="12F53EF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自动舵</w:t>
            </w:r>
          </w:p>
        </w:tc>
        <w:tc>
          <w:tcPr>
            <w:tcW w:w="831" w:type="dxa"/>
            <w:noWrap w:val="0"/>
            <w:vAlign w:val="center"/>
          </w:tcPr>
          <w:p w14:paraId="1BB1321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319" w:type="dxa"/>
            <w:noWrap w:val="0"/>
            <w:vAlign w:val="center"/>
          </w:tcPr>
          <w:p w14:paraId="434D767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1.至少含自动操舵仪1套（具备应急、随动及自动操作功能）、舵角指示器2台；</w:t>
            </w:r>
          </w:p>
          <w:p w14:paraId="1CAC49C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2.自动舵控制系统参数可调；</w:t>
            </w:r>
          </w:p>
          <w:p w14:paraId="7A47A23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3.系统可运行，至少能实现随动舵功能；</w:t>
            </w:r>
          </w:p>
          <w:p w14:paraId="4A4470D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4.配相关技术资料或说明书。</w:t>
            </w:r>
          </w:p>
        </w:tc>
      </w:tr>
      <w:tr w14:paraId="06294A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4D5C0AF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12</w:t>
            </w:r>
          </w:p>
        </w:tc>
        <w:tc>
          <w:tcPr>
            <w:tcW w:w="1835" w:type="dxa"/>
            <w:noWrap w:val="0"/>
            <w:vAlign w:val="center"/>
          </w:tcPr>
          <w:p w14:paraId="0BC4717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传感器实验室</w:t>
            </w:r>
          </w:p>
        </w:tc>
        <w:tc>
          <w:tcPr>
            <w:tcW w:w="831" w:type="dxa"/>
            <w:noWrap w:val="0"/>
            <w:vAlign w:val="center"/>
          </w:tcPr>
          <w:p w14:paraId="070C9EC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5319" w:type="dxa"/>
            <w:noWrap w:val="0"/>
            <w:vAlign w:val="center"/>
          </w:tcPr>
          <w:p w14:paraId="42FEC5A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1.具有压力源和温度源及相关设备，能做热电阻、热电偶、压力传感器/变送器的实验和校验；</w:t>
            </w:r>
          </w:p>
          <w:p w14:paraId="2F9B0DC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2.至少2种类型压力变送器（扩散硅、电容、霍尔、电感、涡流等）；</w:t>
            </w:r>
          </w:p>
          <w:p w14:paraId="2D91416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3.至少含电动差压变送器10只；</w:t>
            </w:r>
          </w:p>
          <w:p w14:paraId="64D7D94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4.至少含压力和温度继电器各10只（动作值、幅差可调）；</w:t>
            </w:r>
          </w:p>
          <w:p w14:paraId="64845C6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5.含温度变送器至少5只；</w:t>
            </w:r>
          </w:p>
          <w:p w14:paraId="7CA5A6D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6.含锅炉火焰传感器至少5只，至少含两种类型（光敏电阻、光电池等）；</w:t>
            </w:r>
          </w:p>
          <w:p w14:paraId="23ED553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7.配相关技术资料或说明书。</w:t>
            </w:r>
          </w:p>
        </w:tc>
      </w:tr>
      <w:tr w14:paraId="25B14C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0ADBB4C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13</w:t>
            </w:r>
          </w:p>
        </w:tc>
        <w:tc>
          <w:tcPr>
            <w:tcW w:w="1835" w:type="dxa"/>
            <w:noWrap w:val="0"/>
            <w:vAlign w:val="center"/>
          </w:tcPr>
          <w:p w14:paraId="2908932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主机遥控系统</w:t>
            </w:r>
          </w:p>
        </w:tc>
        <w:tc>
          <w:tcPr>
            <w:tcW w:w="831" w:type="dxa"/>
            <w:noWrap w:val="0"/>
            <w:vAlign w:val="center"/>
          </w:tcPr>
          <w:p w14:paraId="6735305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319" w:type="dxa"/>
            <w:noWrap w:val="0"/>
            <w:vAlign w:val="center"/>
          </w:tcPr>
          <w:p w14:paraId="43F7266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1.该系统可是实物或模拟器，含控制台；</w:t>
            </w:r>
          </w:p>
          <w:p w14:paraId="185AB10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2.系统为典型船用主机遥控系统；</w:t>
            </w:r>
          </w:p>
          <w:p w14:paraId="796C5BB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3.含船用车钟1套（3地）；</w:t>
            </w:r>
          </w:p>
          <w:p w14:paraId="11AF097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4.含主机安全保护功能；</w:t>
            </w:r>
          </w:p>
          <w:p w14:paraId="2FF939D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5.配相关技术资料或说明书。</w:t>
            </w:r>
          </w:p>
        </w:tc>
      </w:tr>
      <w:tr w14:paraId="2CBDF0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6AA650E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14</w:t>
            </w:r>
          </w:p>
        </w:tc>
        <w:tc>
          <w:tcPr>
            <w:tcW w:w="1835" w:type="dxa"/>
            <w:noWrap w:val="0"/>
            <w:vAlign w:val="center"/>
          </w:tcPr>
          <w:p w14:paraId="59AB9B8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机舱监测报警系统</w:t>
            </w:r>
          </w:p>
        </w:tc>
        <w:tc>
          <w:tcPr>
            <w:tcW w:w="831" w:type="dxa"/>
            <w:noWrap w:val="0"/>
            <w:vAlign w:val="center"/>
          </w:tcPr>
          <w:p w14:paraId="71D98E8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319" w:type="dxa"/>
            <w:noWrap w:val="0"/>
            <w:vAlign w:val="center"/>
          </w:tcPr>
          <w:p w14:paraId="3FFF9B4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1.实物或模拟器，含控制台；</w:t>
            </w:r>
          </w:p>
          <w:p w14:paraId="38D78F2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2.系统为典型船用机舱监测报警系统；</w:t>
            </w:r>
          </w:p>
          <w:p w14:paraId="101D460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3.可与主机遥控系统共用实验室场地；</w:t>
            </w:r>
          </w:p>
          <w:p w14:paraId="5F0968B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4.配相关技术资料或说明书。</w:t>
            </w:r>
          </w:p>
        </w:tc>
      </w:tr>
      <w:tr w14:paraId="203A91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054DDF5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15</w:t>
            </w:r>
          </w:p>
        </w:tc>
        <w:tc>
          <w:tcPr>
            <w:tcW w:w="1835" w:type="dxa"/>
            <w:noWrap w:val="0"/>
            <w:vAlign w:val="center"/>
          </w:tcPr>
          <w:p w14:paraId="35DA14A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舱底水油分浓度检测仪</w:t>
            </w:r>
          </w:p>
        </w:tc>
        <w:tc>
          <w:tcPr>
            <w:tcW w:w="831" w:type="dxa"/>
            <w:noWrap w:val="0"/>
            <w:vAlign w:val="center"/>
          </w:tcPr>
          <w:p w14:paraId="01A2C26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319" w:type="dxa"/>
            <w:noWrap w:val="0"/>
            <w:vAlign w:val="center"/>
          </w:tcPr>
          <w:p w14:paraId="5BE68A9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能检测15ppm及以下浓度、可进行功能测试、配相关技术资料或说明书。</w:t>
            </w:r>
          </w:p>
        </w:tc>
      </w:tr>
      <w:tr w14:paraId="3B776D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5EC41AF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16</w:t>
            </w:r>
          </w:p>
        </w:tc>
        <w:tc>
          <w:tcPr>
            <w:tcW w:w="1835" w:type="dxa"/>
            <w:noWrap w:val="0"/>
            <w:vAlign w:val="center"/>
          </w:tcPr>
          <w:p w14:paraId="5780B20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火灾探测与报警系统</w:t>
            </w:r>
          </w:p>
        </w:tc>
        <w:tc>
          <w:tcPr>
            <w:tcW w:w="831" w:type="dxa"/>
            <w:noWrap w:val="0"/>
            <w:vAlign w:val="center"/>
          </w:tcPr>
          <w:p w14:paraId="4435B46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319" w:type="dxa"/>
            <w:noWrap w:val="0"/>
            <w:vAlign w:val="center"/>
          </w:tcPr>
          <w:p w14:paraId="2B9A664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1.含主控单元，具有报警输出功能；</w:t>
            </w:r>
          </w:p>
          <w:p w14:paraId="539EB2A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2.至少1条完整的探测回路，回路中感温、感烟、手动按钮总线型或开关型探头各至少1只；</w:t>
            </w:r>
          </w:p>
          <w:p w14:paraId="1D1A9BC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3.至少有1只带编码的探头；</w:t>
            </w:r>
          </w:p>
          <w:p w14:paraId="1C5A235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4.探头至少5只。</w:t>
            </w:r>
          </w:p>
        </w:tc>
      </w:tr>
      <w:tr w14:paraId="09D692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03F5C3B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17</w:t>
            </w:r>
          </w:p>
        </w:tc>
        <w:tc>
          <w:tcPr>
            <w:tcW w:w="1835" w:type="dxa"/>
            <w:noWrap w:val="0"/>
            <w:vAlign w:val="center"/>
          </w:tcPr>
          <w:p w14:paraId="31F97F30">
            <w:pPr>
              <w:spacing w:line="280" w:lineRule="exact"/>
              <w:rPr>
                <w:rFonts w:hint="eastAsia" w:ascii="仿宋_GB2312" w:hAnsi="仿宋_GB2312" w:eastAsia="仿宋_GB2312"/>
                <w:szCs w:val="21"/>
                <w:shd w:val="clear" w:color="auto" w:fill="FFFFFF"/>
                <w:lang w:eastAsia="zh-CN"/>
              </w:rPr>
            </w:pPr>
            <w:r>
              <w:rPr>
                <w:rFonts w:hint="eastAsia" w:ascii="仿宋_GB2312" w:hAnsi="仿宋_GB2312" w:eastAsia="仿宋_GB2312"/>
                <w:szCs w:val="21"/>
                <w:shd w:val="clear" w:color="auto" w:fill="FFFFFF"/>
              </w:rPr>
              <w:t>可编程控制器（PLC）</w:t>
            </w:r>
          </w:p>
        </w:tc>
        <w:tc>
          <w:tcPr>
            <w:tcW w:w="831" w:type="dxa"/>
            <w:noWrap w:val="0"/>
            <w:vAlign w:val="center"/>
          </w:tcPr>
          <w:p w14:paraId="21F675A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20套</w:t>
            </w:r>
          </w:p>
        </w:tc>
        <w:tc>
          <w:tcPr>
            <w:tcW w:w="5319" w:type="dxa"/>
            <w:noWrap w:val="0"/>
            <w:vAlign w:val="center"/>
          </w:tcPr>
          <w:p w14:paraId="0044753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1.配编程终端；</w:t>
            </w:r>
          </w:p>
          <w:p w14:paraId="3C0FDAA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2.可连成网络；</w:t>
            </w:r>
          </w:p>
          <w:p w14:paraId="17660D8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3.每套含数字量输入/输出、模拟量输入/输出等模块。</w:t>
            </w:r>
          </w:p>
        </w:tc>
      </w:tr>
      <w:tr w14:paraId="7FDCBA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472E42F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18</w:t>
            </w:r>
          </w:p>
        </w:tc>
        <w:tc>
          <w:tcPr>
            <w:tcW w:w="1835" w:type="dxa"/>
            <w:noWrap w:val="0"/>
            <w:vAlign w:val="center"/>
          </w:tcPr>
          <w:p w14:paraId="10D894D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工控机</w:t>
            </w:r>
          </w:p>
        </w:tc>
        <w:tc>
          <w:tcPr>
            <w:tcW w:w="831" w:type="dxa"/>
            <w:noWrap w:val="0"/>
            <w:vAlign w:val="center"/>
          </w:tcPr>
          <w:p w14:paraId="7B9C626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5319" w:type="dxa"/>
            <w:noWrap w:val="0"/>
            <w:vAlign w:val="center"/>
          </w:tcPr>
          <w:p w14:paraId="524454F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1.586级以上中央处理器（CPU），512兆以上内存；</w:t>
            </w:r>
          </w:p>
          <w:p w14:paraId="7115132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2.采用不间断电源（UPS）供电。</w:t>
            </w:r>
          </w:p>
        </w:tc>
      </w:tr>
      <w:tr w14:paraId="5B9730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3D91083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19</w:t>
            </w:r>
          </w:p>
        </w:tc>
        <w:tc>
          <w:tcPr>
            <w:tcW w:w="1835" w:type="dxa"/>
            <w:noWrap w:val="0"/>
            <w:vAlign w:val="center"/>
          </w:tcPr>
          <w:p w14:paraId="7D2F326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网线钳</w:t>
            </w:r>
          </w:p>
        </w:tc>
        <w:tc>
          <w:tcPr>
            <w:tcW w:w="831" w:type="dxa"/>
            <w:noWrap w:val="0"/>
            <w:vAlign w:val="center"/>
          </w:tcPr>
          <w:p w14:paraId="0857EFE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20把</w:t>
            </w:r>
          </w:p>
        </w:tc>
        <w:tc>
          <w:tcPr>
            <w:tcW w:w="5319" w:type="dxa"/>
            <w:noWrap w:val="0"/>
            <w:vAlign w:val="center"/>
          </w:tcPr>
          <w:p w14:paraId="027AF206">
            <w:pPr>
              <w:spacing w:line="280" w:lineRule="exact"/>
              <w:rPr>
                <w:rFonts w:ascii="仿宋_GB2312" w:hAnsi="仿宋_GB2312" w:eastAsia="仿宋_GB2312"/>
                <w:szCs w:val="21"/>
                <w:shd w:val="clear" w:color="auto" w:fill="FFFFFF"/>
              </w:rPr>
            </w:pPr>
          </w:p>
        </w:tc>
      </w:tr>
      <w:tr w14:paraId="6F6FC8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2451BE0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20</w:t>
            </w:r>
          </w:p>
        </w:tc>
        <w:tc>
          <w:tcPr>
            <w:tcW w:w="1835" w:type="dxa"/>
            <w:tcBorders>
              <w:bottom w:val="single" w:color="auto" w:sz="2" w:space="0"/>
            </w:tcBorders>
            <w:noWrap w:val="0"/>
            <w:vAlign w:val="center"/>
          </w:tcPr>
          <w:p w14:paraId="54E3830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网线测试仪</w:t>
            </w:r>
          </w:p>
        </w:tc>
        <w:tc>
          <w:tcPr>
            <w:tcW w:w="831" w:type="dxa"/>
            <w:tcBorders>
              <w:bottom w:val="single" w:color="auto" w:sz="2" w:space="0"/>
            </w:tcBorders>
            <w:noWrap w:val="0"/>
            <w:vAlign w:val="center"/>
          </w:tcPr>
          <w:p w14:paraId="7FCC574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5台</w:t>
            </w:r>
          </w:p>
        </w:tc>
        <w:tc>
          <w:tcPr>
            <w:tcW w:w="5319" w:type="dxa"/>
            <w:noWrap w:val="0"/>
            <w:vAlign w:val="center"/>
          </w:tcPr>
          <w:p w14:paraId="4C0B21CE">
            <w:pPr>
              <w:spacing w:line="280" w:lineRule="exact"/>
              <w:rPr>
                <w:rFonts w:ascii="仿宋_GB2312" w:hAnsi="仿宋_GB2312" w:eastAsia="仿宋_GB2312"/>
                <w:szCs w:val="21"/>
                <w:shd w:val="clear" w:color="auto" w:fill="FFFFFF"/>
              </w:rPr>
            </w:pPr>
          </w:p>
        </w:tc>
      </w:tr>
      <w:tr w14:paraId="37F63A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4B60F1D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21</w:t>
            </w:r>
          </w:p>
        </w:tc>
        <w:tc>
          <w:tcPr>
            <w:tcW w:w="1835" w:type="dxa"/>
            <w:noWrap w:val="0"/>
            <w:vAlign w:val="center"/>
          </w:tcPr>
          <w:p w14:paraId="455C041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网线</w:t>
            </w:r>
          </w:p>
        </w:tc>
        <w:tc>
          <w:tcPr>
            <w:tcW w:w="831" w:type="dxa"/>
            <w:noWrap w:val="0"/>
            <w:vAlign w:val="center"/>
          </w:tcPr>
          <w:p w14:paraId="0233D83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50米</w:t>
            </w:r>
          </w:p>
        </w:tc>
        <w:tc>
          <w:tcPr>
            <w:tcW w:w="5319" w:type="dxa"/>
            <w:noWrap w:val="0"/>
            <w:vAlign w:val="center"/>
          </w:tcPr>
          <w:p w14:paraId="03681B1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双绞线UTP50米，另需具有光缆、细缆各1根，RJ45水晶头若干。</w:t>
            </w:r>
          </w:p>
        </w:tc>
      </w:tr>
      <w:tr w14:paraId="4979E7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77E7EA1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22</w:t>
            </w:r>
          </w:p>
        </w:tc>
        <w:tc>
          <w:tcPr>
            <w:tcW w:w="1835" w:type="dxa"/>
            <w:tcBorders>
              <w:bottom w:val="single" w:color="auto" w:sz="2" w:space="0"/>
            </w:tcBorders>
            <w:noWrap w:val="0"/>
            <w:vAlign w:val="center"/>
          </w:tcPr>
          <w:p w14:paraId="740FC10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路由器</w:t>
            </w:r>
          </w:p>
        </w:tc>
        <w:tc>
          <w:tcPr>
            <w:tcW w:w="831" w:type="dxa"/>
            <w:tcBorders>
              <w:bottom w:val="single" w:color="auto" w:sz="2" w:space="0"/>
            </w:tcBorders>
            <w:noWrap w:val="0"/>
            <w:vAlign w:val="center"/>
          </w:tcPr>
          <w:p w14:paraId="01CC608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2台</w:t>
            </w:r>
          </w:p>
        </w:tc>
        <w:tc>
          <w:tcPr>
            <w:tcW w:w="5319" w:type="dxa"/>
            <w:noWrap w:val="0"/>
            <w:vAlign w:val="center"/>
          </w:tcPr>
          <w:p w14:paraId="5231479A">
            <w:pPr>
              <w:spacing w:line="280" w:lineRule="exact"/>
              <w:rPr>
                <w:rFonts w:ascii="仿宋_GB2312" w:hAnsi="仿宋_GB2312" w:eastAsia="仿宋_GB2312"/>
                <w:szCs w:val="21"/>
                <w:shd w:val="clear" w:color="auto" w:fill="FFFFFF"/>
              </w:rPr>
            </w:pPr>
          </w:p>
        </w:tc>
      </w:tr>
      <w:tr w14:paraId="55F623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7D52365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23</w:t>
            </w:r>
          </w:p>
        </w:tc>
        <w:tc>
          <w:tcPr>
            <w:tcW w:w="1835" w:type="dxa"/>
            <w:noWrap w:val="0"/>
            <w:vAlign w:val="center"/>
          </w:tcPr>
          <w:p w14:paraId="0C4383F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万用表</w:t>
            </w:r>
          </w:p>
        </w:tc>
        <w:tc>
          <w:tcPr>
            <w:tcW w:w="831" w:type="dxa"/>
            <w:noWrap w:val="0"/>
            <w:vAlign w:val="center"/>
          </w:tcPr>
          <w:p w14:paraId="0800549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40台</w:t>
            </w:r>
          </w:p>
        </w:tc>
        <w:tc>
          <w:tcPr>
            <w:tcW w:w="5319" w:type="dxa"/>
            <w:noWrap w:val="0"/>
            <w:vAlign w:val="center"/>
          </w:tcPr>
          <w:p w14:paraId="32AFC5E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至少有指针式和数字式两种。</w:t>
            </w:r>
          </w:p>
        </w:tc>
      </w:tr>
      <w:tr w14:paraId="65D352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5E4B737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24</w:t>
            </w:r>
          </w:p>
        </w:tc>
        <w:tc>
          <w:tcPr>
            <w:tcW w:w="1835" w:type="dxa"/>
            <w:noWrap w:val="0"/>
            <w:vAlign w:val="center"/>
          </w:tcPr>
          <w:p w14:paraId="7E47A80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双踪示波器</w:t>
            </w:r>
          </w:p>
        </w:tc>
        <w:tc>
          <w:tcPr>
            <w:tcW w:w="831" w:type="dxa"/>
            <w:noWrap w:val="0"/>
            <w:vAlign w:val="center"/>
          </w:tcPr>
          <w:p w14:paraId="52A680F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10台</w:t>
            </w:r>
          </w:p>
        </w:tc>
        <w:tc>
          <w:tcPr>
            <w:tcW w:w="5319" w:type="dxa"/>
            <w:noWrap w:val="0"/>
            <w:vAlign w:val="center"/>
          </w:tcPr>
          <w:p w14:paraId="1C9F5FD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带宽60兆赫兹以上。</w:t>
            </w:r>
          </w:p>
        </w:tc>
      </w:tr>
      <w:tr w14:paraId="1CF321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210BE92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25</w:t>
            </w:r>
          </w:p>
        </w:tc>
        <w:tc>
          <w:tcPr>
            <w:tcW w:w="1835" w:type="dxa"/>
            <w:noWrap w:val="0"/>
            <w:vAlign w:val="center"/>
          </w:tcPr>
          <w:p w14:paraId="0AC0093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钳型电流表</w:t>
            </w:r>
          </w:p>
        </w:tc>
        <w:tc>
          <w:tcPr>
            <w:tcW w:w="831" w:type="dxa"/>
            <w:noWrap w:val="0"/>
            <w:vAlign w:val="center"/>
          </w:tcPr>
          <w:p w14:paraId="003CDAE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10台</w:t>
            </w:r>
          </w:p>
        </w:tc>
        <w:tc>
          <w:tcPr>
            <w:tcW w:w="5319" w:type="dxa"/>
            <w:noWrap w:val="0"/>
            <w:vAlign w:val="center"/>
          </w:tcPr>
          <w:p w14:paraId="053896A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至少有指针、数字式2种。</w:t>
            </w:r>
          </w:p>
        </w:tc>
      </w:tr>
      <w:tr w14:paraId="541455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781B9CA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26</w:t>
            </w:r>
          </w:p>
        </w:tc>
        <w:tc>
          <w:tcPr>
            <w:tcW w:w="1835" w:type="dxa"/>
            <w:noWrap w:val="0"/>
            <w:vAlign w:val="center"/>
          </w:tcPr>
          <w:p w14:paraId="3120FC8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电压表</w:t>
            </w:r>
          </w:p>
        </w:tc>
        <w:tc>
          <w:tcPr>
            <w:tcW w:w="831" w:type="dxa"/>
            <w:noWrap w:val="0"/>
            <w:vAlign w:val="center"/>
          </w:tcPr>
          <w:p w14:paraId="2E35886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10台</w:t>
            </w:r>
          </w:p>
        </w:tc>
        <w:tc>
          <w:tcPr>
            <w:tcW w:w="5319" w:type="dxa"/>
            <w:noWrap w:val="0"/>
            <w:vAlign w:val="center"/>
          </w:tcPr>
          <w:p w14:paraId="16B637C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可移动式、嵌入式2种。</w:t>
            </w:r>
          </w:p>
        </w:tc>
      </w:tr>
      <w:tr w14:paraId="1AC5C6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23F4EEB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27</w:t>
            </w:r>
          </w:p>
        </w:tc>
        <w:tc>
          <w:tcPr>
            <w:tcW w:w="1835" w:type="dxa"/>
            <w:noWrap w:val="0"/>
            <w:vAlign w:val="center"/>
          </w:tcPr>
          <w:p w14:paraId="25D4D68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交流功率表</w:t>
            </w:r>
          </w:p>
        </w:tc>
        <w:tc>
          <w:tcPr>
            <w:tcW w:w="831" w:type="dxa"/>
            <w:noWrap w:val="0"/>
            <w:vAlign w:val="center"/>
          </w:tcPr>
          <w:p w14:paraId="1E5F0C3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10台</w:t>
            </w:r>
          </w:p>
        </w:tc>
        <w:tc>
          <w:tcPr>
            <w:tcW w:w="5319" w:type="dxa"/>
            <w:noWrap w:val="0"/>
            <w:vAlign w:val="center"/>
          </w:tcPr>
          <w:p w14:paraId="27DBB5B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单相和三相2种。</w:t>
            </w:r>
          </w:p>
        </w:tc>
      </w:tr>
      <w:tr w14:paraId="4A629A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6AA9C9B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28</w:t>
            </w:r>
          </w:p>
        </w:tc>
        <w:tc>
          <w:tcPr>
            <w:tcW w:w="1835" w:type="dxa"/>
            <w:noWrap w:val="0"/>
            <w:vAlign w:val="center"/>
          </w:tcPr>
          <w:p w14:paraId="747309F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毫伏表</w:t>
            </w:r>
          </w:p>
        </w:tc>
        <w:tc>
          <w:tcPr>
            <w:tcW w:w="831" w:type="dxa"/>
            <w:noWrap w:val="0"/>
            <w:vAlign w:val="center"/>
          </w:tcPr>
          <w:p w14:paraId="5796C23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10台</w:t>
            </w:r>
          </w:p>
        </w:tc>
        <w:tc>
          <w:tcPr>
            <w:tcW w:w="5319" w:type="dxa"/>
            <w:noWrap w:val="0"/>
            <w:vAlign w:val="center"/>
          </w:tcPr>
          <w:p w14:paraId="58E0C1D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含直流和交流2种类型，可有具有相同功能的其它仪表代替。</w:t>
            </w:r>
          </w:p>
        </w:tc>
      </w:tr>
      <w:tr w14:paraId="24AFE5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7" w:hRule="atLeast"/>
        </w:trPr>
        <w:tc>
          <w:tcPr>
            <w:tcW w:w="537" w:type="dxa"/>
            <w:noWrap w:val="0"/>
            <w:vAlign w:val="center"/>
          </w:tcPr>
          <w:p w14:paraId="51E5EBC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29</w:t>
            </w:r>
          </w:p>
        </w:tc>
        <w:tc>
          <w:tcPr>
            <w:tcW w:w="1835" w:type="dxa"/>
            <w:noWrap w:val="0"/>
            <w:vAlign w:val="center"/>
          </w:tcPr>
          <w:p w14:paraId="1896DC4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绝缘表</w:t>
            </w:r>
          </w:p>
        </w:tc>
        <w:tc>
          <w:tcPr>
            <w:tcW w:w="831" w:type="dxa"/>
            <w:noWrap w:val="0"/>
            <w:vAlign w:val="center"/>
          </w:tcPr>
          <w:p w14:paraId="7FF48BD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10套</w:t>
            </w:r>
          </w:p>
        </w:tc>
        <w:tc>
          <w:tcPr>
            <w:tcW w:w="5319" w:type="dxa"/>
            <w:noWrap w:val="0"/>
            <w:vAlign w:val="center"/>
          </w:tcPr>
          <w:p w14:paraId="7E04882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至少含500伏手摇式。</w:t>
            </w:r>
          </w:p>
        </w:tc>
      </w:tr>
      <w:tr w14:paraId="27933C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5ACB2DC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30</w:t>
            </w:r>
          </w:p>
        </w:tc>
        <w:tc>
          <w:tcPr>
            <w:tcW w:w="1835" w:type="dxa"/>
            <w:noWrap w:val="0"/>
            <w:vAlign w:val="center"/>
          </w:tcPr>
          <w:p w14:paraId="51BEBF9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电磁阀</w:t>
            </w:r>
          </w:p>
        </w:tc>
        <w:tc>
          <w:tcPr>
            <w:tcW w:w="831" w:type="dxa"/>
            <w:noWrap w:val="0"/>
            <w:vAlign w:val="center"/>
          </w:tcPr>
          <w:p w14:paraId="6561EA1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10只</w:t>
            </w:r>
          </w:p>
        </w:tc>
        <w:tc>
          <w:tcPr>
            <w:tcW w:w="5319" w:type="dxa"/>
            <w:noWrap w:val="0"/>
            <w:vAlign w:val="center"/>
          </w:tcPr>
          <w:p w14:paraId="0DEAF55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直动式和伺服式各1只。</w:t>
            </w:r>
          </w:p>
        </w:tc>
      </w:tr>
      <w:tr w14:paraId="2FEA74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37" w:type="dxa"/>
            <w:noWrap w:val="0"/>
            <w:vAlign w:val="center"/>
          </w:tcPr>
          <w:p w14:paraId="55BB563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31</w:t>
            </w:r>
          </w:p>
        </w:tc>
        <w:tc>
          <w:tcPr>
            <w:tcW w:w="1835" w:type="dxa"/>
            <w:noWrap w:val="0"/>
            <w:vAlign w:val="center"/>
          </w:tcPr>
          <w:p w14:paraId="3E139FA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电力半导体器件及电路</w:t>
            </w:r>
          </w:p>
        </w:tc>
        <w:tc>
          <w:tcPr>
            <w:tcW w:w="831" w:type="dxa"/>
            <w:noWrap w:val="0"/>
            <w:vAlign w:val="center"/>
          </w:tcPr>
          <w:p w14:paraId="45613E6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5319" w:type="dxa"/>
            <w:noWrap w:val="0"/>
            <w:vAlign w:val="center"/>
          </w:tcPr>
          <w:p w14:paraId="56B1BD2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1.晶闸管、绝缘栅双极型晶体管（IGBT）、智能功率模块（IPM）、电力二极管至少各2只；</w:t>
            </w:r>
          </w:p>
          <w:p w14:paraId="72B6C00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2.各元件能组成单相整流或逆变电路，含能对上述器件进行（好坏）测试的电路。</w:t>
            </w:r>
          </w:p>
        </w:tc>
      </w:tr>
      <w:tr w14:paraId="2BE92B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537" w:type="dxa"/>
            <w:noWrap w:val="0"/>
            <w:vAlign w:val="center"/>
          </w:tcPr>
          <w:p w14:paraId="1805E96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32</w:t>
            </w:r>
          </w:p>
        </w:tc>
        <w:tc>
          <w:tcPr>
            <w:tcW w:w="1835" w:type="dxa"/>
            <w:noWrap w:val="0"/>
            <w:vAlign w:val="center"/>
          </w:tcPr>
          <w:p w14:paraId="65DE6F2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三相电力变压器</w:t>
            </w:r>
          </w:p>
        </w:tc>
        <w:tc>
          <w:tcPr>
            <w:tcW w:w="831" w:type="dxa"/>
            <w:noWrap w:val="0"/>
            <w:vAlign w:val="center"/>
          </w:tcPr>
          <w:p w14:paraId="18045FB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5319" w:type="dxa"/>
            <w:noWrap w:val="0"/>
            <w:vAlign w:val="center"/>
          </w:tcPr>
          <w:p w14:paraId="0F4F5EB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小容量（如2.2千伏安）；干式或湿式。</w:t>
            </w:r>
          </w:p>
        </w:tc>
      </w:tr>
      <w:tr w14:paraId="69205C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537" w:type="dxa"/>
            <w:noWrap w:val="0"/>
            <w:vAlign w:val="center"/>
          </w:tcPr>
          <w:p w14:paraId="1A12C42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33</w:t>
            </w:r>
          </w:p>
        </w:tc>
        <w:tc>
          <w:tcPr>
            <w:tcW w:w="1835" w:type="dxa"/>
            <w:noWrap w:val="0"/>
            <w:vAlign w:val="center"/>
          </w:tcPr>
          <w:p w14:paraId="42B64A6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调压器</w:t>
            </w:r>
          </w:p>
        </w:tc>
        <w:tc>
          <w:tcPr>
            <w:tcW w:w="831" w:type="dxa"/>
            <w:noWrap w:val="0"/>
            <w:vAlign w:val="center"/>
          </w:tcPr>
          <w:p w14:paraId="079DBE1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10台</w:t>
            </w:r>
          </w:p>
        </w:tc>
        <w:tc>
          <w:tcPr>
            <w:tcW w:w="5319" w:type="dxa"/>
            <w:noWrap w:val="0"/>
            <w:vAlign w:val="center"/>
          </w:tcPr>
          <w:p w14:paraId="2EAD655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单相、小容量、可调输出交流0-220伏。</w:t>
            </w:r>
          </w:p>
        </w:tc>
      </w:tr>
      <w:tr w14:paraId="42EA5A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0" w:hRule="atLeast"/>
        </w:trPr>
        <w:tc>
          <w:tcPr>
            <w:tcW w:w="537" w:type="dxa"/>
            <w:noWrap w:val="0"/>
            <w:vAlign w:val="center"/>
          </w:tcPr>
          <w:p w14:paraId="72AC9E2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34</w:t>
            </w:r>
          </w:p>
        </w:tc>
        <w:tc>
          <w:tcPr>
            <w:tcW w:w="1835" w:type="dxa"/>
            <w:noWrap w:val="0"/>
            <w:vAlign w:val="center"/>
          </w:tcPr>
          <w:p w14:paraId="3B62001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漆包线及铁磁材料</w:t>
            </w:r>
          </w:p>
        </w:tc>
        <w:tc>
          <w:tcPr>
            <w:tcW w:w="831" w:type="dxa"/>
            <w:noWrap w:val="0"/>
            <w:vAlign w:val="center"/>
          </w:tcPr>
          <w:p w14:paraId="5654FEC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5319" w:type="dxa"/>
            <w:noWrap w:val="0"/>
            <w:vAlign w:val="center"/>
          </w:tcPr>
          <w:p w14:paraId="542B9F0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展示用。</w:t>
            </w:r>
          </w:p>
        </w:tc>
      </w:tr>
      <w:tr w14:paraId="65934B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0" w:hRule="atLeast"/>
        </w:trPr>
        <w:tc>
          <w:tcPr>
            <w:tcW w:w="537" w:type="dxa"/>
            <w:noWrap w:val="0"/>
            <w:vAlign w:val="center"/>
          </w:tcPr>
          <w:p w14:paraId="7D83CB0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35</w:t>
            </w:r>
          </w:p>
        </w:tc>
        <w:tc>
          <w:tcPr>
            <w:tcW w:w="1835" w:type="dxa"/>
            <w:noWrap w:val="0"/>
            <w:vAlign w:val="center"/>
          </w:tcPr>
          <w:p w14:paraId="7D7324F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直流电机</w:t>
            </w:r>
          </w:p>
        </w:tc>
        <w:tc>
          <w:tcPr>
            <w:tcW w:w="831" w:type="dxa"/>
            <w:noWrap w:val="0"/>
            <w:vAlign w:val="center"/>
          </w:tcPr>
          <w:p w14:paraId="0B23D95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4台</w:t>
            </w:r>
          </w:p>
        </w:tc>
        <w:tc>
          <w:tcPr>
            <w:tcW w:w="5319" w:type="dxa"/>
            <w:noWrap w:val="0"/>
            <w:vAlign w:val="center"/>
          </w:tcPr>
          <w:p w14:paraId="7E4DF41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功率不小于500w。</w:t>
            </w:r>
          </w:p>
        </w:tc>
      </w:tr>
      <w:tr w14:paraId="2025ED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0" w:hRule="atLeast"/>
        </w:trPr>
        <w:tc>
          <w:tcPr>
            <w:tcW w:w="537" w:type="dxa"/>
            <w:noWrap w:val="0"/>
            <w:vAlign w:val="center"/>
          </w:tcPr>
          <w:p w14:paraId="71830B9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36</w:t>
            </w:r>
          </w:p>
        </w:tc>
        <w:tc>
          <w:tcPr>
            <w:tcW w:w="1835" w:type="dxa"/>
            <w:noWrap w:val="0"/>
            <w:vAlign w:val="center"/>
          </w:tcPr>
          <w:p w14:paraId="7F3A4E1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特种电机</w:t>
            </w:r>
          </w:p>
        </w:tc>
        <w:tc>
          <w:tcPr>
            <w:tcW w:w="831" w:type="dxa"/>
            <w:noWrap w:val="0"/>
            <w:vAlign w:val="center"/>
          </w:tcPr>
          <w:p w14:paraId="15185FF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4台</w:t>
            </w:r>
          </w:p>
        </w:tc>
        <w:tc>
          <w:tcPr>
            <w:tcW w:w="5319" w:type="dxa"/>
            <w:noWrap w:val="0"/>
            <w:vAlign w:val="center"/>
          </w:tcPr>
          <w:p w14:paraId="19251342">
            <w:pPr>
              <w:spacing w:line="280" w:lineRule="exact"/>
              <w:rPr>
                <w:rFonts w:ascii="仿宋_GB2312" w:hAnsi="仿宋_GB2312" w:eastAsia="仿宋_GB2312"/>
                <w:szCs w:val="21"/>
                <w:shd w:val="clear" w:color="auto" w:fill="FFFFFF"/>
              </w:rPr>
            </w:pPr>
          </w:p>
        </w:tc>
      </w:tr>
      <w:tr w14:paraId="0F150E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0" w:hRule="atLeast"/>
        </w:trPr>
        <w:tc>
          <w:tcPr>
            <w:tcW w:w="537" w:type="dxa"/>
            <w:noWrap w:val="0"/>
            <w:vAlign w:val="center"/>
          </w:tcPr>
          <w:p w14:paraId="56A84EC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37</w:t>
            </w:r>
          </w:p>
        </w:tc>
        <w:tc>
          <w:tcPr>
            <w:tcW w:w="1835" w:type="dxa"/>
            <w:noWrap w:val="0"/>
            <w:vAlign w:val="center"/>
          </w:tcPr>
          <w:p w14:paraId="5A2BCFA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直流线性稳压电源成套器件及工具</w:t>
            </w:r>
          </w:p>
        </w:tc>
        <w:tc>
          <w:tcPr>
            <w:tcW w:w="831" w:type="dxa"/>
            <w:noWrap w:val="0"/>
            <w:vAlign w:val="center"/>
          </w:tcPr>
          <w:p w14:paraId="366D368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4套</w:t>
            </w:r>
          </w:p>
        </w:tc>
        <w:tc>
          <w:tcPr>
            <w:tcW w:w="5319" w:type="dxa"/>
            <w:noWrap w:val="0"/>
            <w:vAlign w:val="center"/>
          </w:tcPr>
          <w:p w14:paraId="73397B9D">
            <w:pPr>
              <w:spacing w:line="280" w:lineRule="exact"/>
              <w:rPr>
                <w:rFonts w:ascii="仿宋_GB2312" w:hAnsi="仿宋_GB2312" w:eastAsia="仿宋_GB2312"/>
                <w:szCs w:val="21"/>
                <w:shd w:val="clear" w:color="auto" w:fill="FFFFFF"/>
              </w:rPr>
            </w:pPr>
          </w:p>
        </w:tc>
      </w:tr>
      <w:tr w14:paraId="4025AE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0" w:hRule="atLeast"/>
        </w:trPr>
        <w:tc>
          <w:tcPr>
            <w:tcW w:w="537" w:type="dxa"/>
            <w:noWrap w:val="0"/>
            <w:vAlign w:val="center"/>
          </w:tcPr>
          <w:p w14:paraId="1F817E9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38</w:t>
            </w:r>
          </w:p>
        </w:tc>
        <w:tc>
          <w:tcPr>
            <w:tcW w:w="1835" w:type="dxa"/>
            <w:noWrap w:val="0"/>
            <w:vAlign w:val="center"/>
          </w:tcPr>
          <w:p w14:paraId="1BDC7A1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电力系统单线图及照明系统单线图</w:t>
            </w:r>
          </w:p>
        </w:tc>
        <w:tc>
          <w:tcPr>
            <w:tcW w:w="831" w:type="dxa"/>
            <w:noWrap w:val="0"/>
            <w:vAlign w:val="center"/>
          </w:tcPr>
          <w:p w14:paraId="07814E2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各2份</w:t>
            </w:r>
          </w:p>
        </w:tc>
        <w:tc>
          <w:tcPr>
            <w:tcW w:w="5319" w:type="dxa"/>
            <w:noWrap w:val="0"/>
            <w:vAlign w:val="center"/>
          </w:tcPr>
          <w:p w14:paraId="53CF833B">
            <w:pPr>
              <w:spacing w:line="280" w:lineRule="exact"/>
              <w:rPr>
                <w:rFonts w:ascii="仿宋_GB2312" w:hAnsi="仿宋_GB2312" w:eastAsia="仿宋_GB2312"/>
                <w:szCs w:val="21"/>
                <w:shd w:val="clear" w:color="auto" w:fill="FFFFFF"/>
              </w:rPr>
            </w:pPr>
          </w:p>
        </w:tc>
      </w:tr>
      <w:tr w14:paraId="796595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0" w:hRule="atLeast"/>
        </w:trPr>
        <w:tc>
          <w:tcPr>
            <w:tcW w:w="537" w:type="dxa"/>
            <w:noWrap w:val="0"/>
            <w:vAlign w:val="center"/>
          </w:tcPr>
          <w:p w14:paraId="3ED02CA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39</w:t>
            </w:r>
          </w:p>
        </w:tc>
        <w:tc>
          <w:tcPr>
            <w:tcW w:w="1835" w:type="dxa"/>
            <w:noWrap w:val="0"/>
            <w:vAlign w:val="center"/>
          </w:tcPr>
          <w:p w14:paraId="5DB405A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熔断器、自动断路器、隔离开关、保护继电器、接触器。</w:t>
            </w:r>
          </w:p>
        </w:tc>
        <w:tc>
          <w:tcPr>
            <w:tcW w:w="831" w:type="dxa"/>
            <w:noWrap w:val="0"/>
            <w:vAlign w:val="center"/>
          </w:tcPr>
          <w:p w14:paraId="43CD223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各8套</w:t>
            </w:r>
          </w:p>
        </w:tc>
        <w:tc>
          <w:tcPr>
            <w:tcW w:w="5319" w:type="dxa"/>
            <w:noWrap w:val="0"/>
            <w:vAlign w:val="center"/>
          </w:tcPr>
          <w:p w14:paraId="5B818840">
            <w:pPr>
              <w:spacing w:line="280" w:lineRule="exact"/>
              <w:rPr>
                <w:rFonts w:ascii="仿宋_GB2312" w:hAnsi="仿宋_GB2312" w:eastAsia="仿宋_GB2312"/>
                <w:szCs w:val="21"/>
                <w:shd w:val="clear" w:color="auto" w:fill="FFFFFF"/>
              </w:rPr>
            </w:pPr>
          </w:p>
        </w:tc>
      </w:tr>
      <w:tr w14:paraId="04B81C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0" w:hRule="atLeast"/>
        </w:trPr>
        <w:tc>
          <w:tcPr>
            <w:tcW w:w="537" w:type="dxa"/>
            <w:noWrap w:val="0"/>
            <w:vAlign w:val="center"/>
          </w:tcPr>
          <w:p w14:paraId="54BAD23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40</w:t>
            </w:r>
          </w:p>
        </w:tc>
        <w:tc>
          <w:tcPr>
            <w:tcW w:w="1835" w:type="dxa"/>
            <w:noWrap w:val="0"/>
            <w:vAlign w:val="center"/>
          </w:tcPr>
          <w:p w14:paraId="2029ED3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应急配电板</w:t>
            </w:r>
          </w:p>
        </w:tc>
        <w:tc>
          <w:tcPr>
            <w:tcW w:w="831" w:type="dxa"/>
            <w:noWrap w:val="0"/>
            <w:vAlign w:val="center"/>
          </w:tcPr>
          <w:p w14:paraId="7D89900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319" w:type="dxa"/>
            <w:noWrap w:val="0"/>
            <w:vAlign w:val="center"/>
          </w:tcPr>
          <w:p w14:paraId="3DC436F4">
            <w:pPr>
              <w:spacing w:line="280" w:lineRule="exact"/>
              <w:rPr>
                <w:rFonts w:ascii="仿宋_GB2312" w:hAnsi="仿宋_GB2312" w:eastAsia="仿宋_GB2312"/>
                <w:szCs w:val="21"/>
                <w:shd w:val="clear" w:color="auto" w:fill="FFFFFF"/>
              </w:rPr>
            </w:pPr>
          </w:p>
        </w:tc>
      </w:tr>
      <w:tr w14:paraId="461A8B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0" w:hRule="atLeast"/>
        </w:trPr>
        <w:tc>
          <w:tcPr>
            <w:tcW w:w="537" w:type="dxa"/>
            <w:noWrap w:val="0"/>
            <w:vAlign w:val="center"/>
          </w:tcPr>
          <w:p w14:paraId="3E22AF7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41</w:t>
            </w:r>
          </w:p>
        </w:tc>
        <w:tc>
          <w:tcPr>
            <w:tcW w:w="1835" w:type="dxa"/>
            <w:noWrap w:val="0"/>
            <w:vAlign w:val="center"/>
          </w:tcPr>
          <w:p w14:paraId="1A3202A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荧光灯具</w:t>
            </w:r>
          </w:p>
        </w:tc>
        <w:tc>
          <w:tcPr>
            <w:tcW w:w="831" w:type="dxa"/>
            <w:noWrap w:val="0"/>
            <w:vAlign w:val="center"/>
          </w:tcPr>
          <w:p w14:paraId="133E582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20套</w:t>
            </w:r>
          </w:p>
        </w:tc>
        <w:tc>
          <w:tcPr>
            <w:tcW w:w="5319" w:type="dxa"/>
            <w:noWrap w:val="0"/>
            <w:vAlign w:val="center"/>
          </w:tcPr>
          <w:p w14:paraId="75CE4E80">
            <w:pPr>
              <w:spacing w:line="280" w:lineRule="exact"/>
              <w:rPr>
                <w:rFonts w:ascii="仿宋_GB2312" w:hAnsi="仿宋_GB2312" w:eastAsia="仿宋_GB2312"/>
                <w:szCs w:val="21"/>
                <w:shd w:val="clear" w:color="auto" w:fill="FFFFFF"/>
              </w:rPr>
            </w:pPr>
          </w:p>
        </w:tc>
      </w:tr>
      <w:tr w14:paraId="445796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0" w:hRule="atLeast"/>
        </w:trPr>
        <w:tc>
          <w:tcPr>
            <w:tcW w:w="537" w:type="dxa"/>
            <w:noWrap w:val="0"/>
            <w:vAlign w:val="center"/>
          </w:tcPr>
          <w:p w14:paraId="03DBBE4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42</w:t>
            </w:r>
          </w:p>
        </w:tc>
        <w:tc>
          <w:tcPr>
            <w:tcW w:w="1835" w:type="dxa"/>
            <w:noWrap w:val="0"/>
            <w:vAlign w:val="center"/>
          </w:tcPr>
          <w:p w14:paraId="7898317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船舶电力推进实物或等效模型</w:t>
            </w:r>
          </w:p>
        </w:tc>
        <w:tc>
          <w:tcPr>
            <w:tcW w:w="831" w:type="dxa"/>
            <w:noWrap w:val="0"/>
            <w:vAlign w:val="center"/>
          </w:tcPr>
          <w:p w14:paraId="15663FA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319" w:type="dxa"/>
            <w:noWrap w:val="0"/>
            <w:vAlign w:val="center"/>
          </w:tcPr>
          <w:p w14:paraId="61398C5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船舶电力推进实物系统，含发电机组，配电板，推进控制台，变频装置，电力推进器等。</w:t>
            </w:r>
          </w:p>
          <w:p w14:paraId="2AF9F01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或船舶电力推进系统模拟器，含发电机组，配电板，变频装置，电力推进器等的模拟，其中至少要求电力推进器、主要配电板，相关集控台</w:t>
            </w:r>
            <w:r>
              <w:rPr>
                <w:rFonts w:ascii="仿宋_GB2312" w:hAnsi="仿宋_GB2312" w:eastAsia="仿宋_GB2312"/>
                <w:szCs w:val="21"/>
                <w:shd w:val="clear" w:color="auto" w:fill="FFFFFF"/>
              </w:rPr>
              <w:t>为半实物模拟，应能模拟实船的控制面板和操作流程。</w:t>
            </w:r>
            <w:r>
              <w:rPr>
                <w:rFonts w:hint="eastAsia" w:ascii="仿宋_GB2312" w:hAnsi="仿宋_GB2312" w:eastAsia="仿宋_GB2312"/>
                <w:szCs w:val="21"/>
                <w:shd w:val="clear" w:color="auto" w:fill="FFFFFF"/>
              </w:rPr>
              <w:t>可满足培训训练要求。</w:t>
            </w:r>
          </w:p>
        </w:tc>
      </w:tr>
      <w:tr w14:paraId="1DFB05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0" w:hRule="atLeast"/>
        </w:trPr>
        <w:tc>
          <w:tcPr>
            <w:tcW w:w="537" w:type="dxa"/>
            <w:noWrap w:val="0"/>
            <w:vAlign w:val="center"/>
          </w:tcPr>
          <w:p w14:paraId="68A8989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43</w:t>
            </w:r>
          </w:p>
        </w:tc>
        <w:tc>
          <w:tcPr>
            <w:tcW w:w="1835" w:type="dxa"/>
            <w:noWrap w:val="0"/>
            <w:vAlign w:val="center"/>
          </w:tcPr>
          <w:p w14:paraId="01B7D32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电喷柴油机控制系统（或模拟器）</w:t>
            </w:r>
          </w:p>
        </w:tc>
        <w:tc>
          <w:tcPr>
            <w:tcW w:w="831" w:type="dxa"/>
            <w:noWrap w:val="0"/>
            <w:vAlign w:val="center"/>
          </w:tcPr>
          <w:p w14:paraId="07F219C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319" w:type="dxa"/>
            <w:noWrap w:val="0"/>
            <w:vAlign w:val="center"/>
          </w:tcPr>
          <w:p w14:paraId="5EB2964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可以是实物或模拟器，含电喷柴油机机旁控制箱</w:t>
            </w:r>
            <w:r>
              <w:rPr>
                <w:rFonts w:ascii="仿宋_GB2312" w:hAnsi="仿宋_GB2312" w:eastAsia="仿宋_GB2312"/>
                <w:szCs w:val="21"/>
                <w:shd w:val="clear" w:color="auto" w:fill="FFFFFF"/>
              </w:rPr>
              <w:t>，应能模拟实船的控制面板和操作流程。</w:t>
            </w:r>
          </w:p>
        </w:tc>
      </w:tr>
      <w:tr w14:paraId="3CC6A2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72" w:hRule="atLeast"/>
        </w:trPr>
        <w:tc>
          <w:tcPr>
            <w:tcW w:w="8522" w:type="dxa"/>
            <w:gridSpan w:val="4"/>
            <w:noWrap w:val="0"/>
            <w:vAlign w:val="center"/>
          </w:tcPr>
          <w:p w14:paraId="79E4556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w:t>
            </w:r>
            <w:r>
              <w:rPr>
                <w:rFonts w:hint="eastAsia" w:ascii="仿宋_GB2312" w:hAnsi="仿宋_GB2312"/>
                <w:szCs w:val="21"/>
                <w:shd w:val="clear" w:color="auto" w:fill="FFFFFF"/>
              </w:rPr>
              <w:t>个基本</w:t>
            </w:r>
            <w:r>
              <w:rPr>
                <w:rFonts w:hint="eastAsia" w:ascii="仿宋_GB2312" w:hAnsi="仿宋_GB2312" w:eastAsia="仿宋_GB2312"/>
                <w:szCs w:val="21"/>
                <w:shd w:val="clear" w:color="auto" w:fill="FFFFFF"/>
              </w:rPr>
              <w:t>班培训规模不超过40人。</w:t>
            </w:r>
          </w:p>
          <w:p w14:paraId="42D51EEE">
            <w:pPr>
              <w:spacing w:line="280" w:lineRule="exact"/>
              <w:ind w:firstLine="420" w:firstLineChars="20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2.带*号标示的为关键场地、设施设备。</w:t>
            </w:r>
          </w:p>
          <w:p w14:paraId="2C5697A0">
            <w:pPr>
              <w:spacing w:line="280" w:lineRule="exact"/>
              <w:ind w:firstLine="420" w:firstLineChars="20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3.上述场地设施设备满足4个基本班要求。</w:t>
            </w:r>
            <w:r>
              <w:rPr>
                <w:rFonts w:hint="eastAsia" w:ascii="仿宋_GB2312" w:hAnsi="仿宋_GB2312" w:eastAsia="仿宋_GB2312"/>
                <w:szCs w:val="21"/>
                <w:shd w:val="clear" w:color="auto" w:fill="FFFFFF"/>
                <w:lang w:val="en-US" w:eastAsia="zh-CN"/>
              </w:rPr>
              <w:t>培训规模超过4个基本班的，其场地设施设备配备数量应与经确认课程规模中所需的数量相匹配。</w:t>
            </w:r>
          </w:p>
        </w:tc>
      </w:tr>
    </w:tbl>
    <w:p w14:paraId="6C7F7A69">
      <w:pPr>
        <w:rPr>
          <w:rFonts w:ascii="仿宋_GB2312" w:hAnsi="仿宋_GB2312" w:eastAsia="仿宋_GB2312"/>
          <w:b/>
          <w:sz w:val="28"/>
          <w:szCs w:val="28"/>
          <w:shd w:val="clear" w:color="auto" w:fill="FFFFFF"/>
        </w:rPr>
        <w:sectPr>
          <w:type w:val="continuous"/>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437" w:charSpace="-849"/>
        </w:sectPr>
      </w:pPr>
    </w:p>
    <w:p w14:paraId="07D0317B">
      <w:pPr>
        <w:rPr>
          <w:rFonts w:hint="eastAsia" w:ascii="仿宋_GB2312" w:hAnsi="仿宋_GB2312" w:eastAsia="仿宋_GB2312"/>
          <w:b/>
          <w:sz w:val="24"/>
          <w:szCs w:val="28"/>
          <w:shd w:val="clear" w:color="auto" w:fill="FFFFFF"/>
        </w:rPr>
      </w:pPr>
    </w:p>
    <w:p w14:paraId="7115283B">
      <w:pPr>
        <w:rPr>
          <w:rFonts w:ascii="仿宋_GB2312" w:hAnsi="仿宋_GB2312" w:eastAsia="仿宋_GB2312"/>
          <w:b/>
          <w:sz w:val="24"/>
          <w:szCs w:val="28"/>
          <w:shd w:val="clear" w:color="auto" w:fill="FFFFFF"/>
        </w:rPr>
      </w:pPr>
      <w:r>
        <w:rPr>
          <w:rFonts w:hint="eastAsia" w:ascii="仿宋_GB2312" w:hAnsi="仿宋_GB2312" w:eastAsia="仿宋_GB2312"/>
          <w:b/>
          <w:sz w:val="24"/>
          <w:szCs w:val="28"/>
          <w:shd w:val="clear" w:color="auto" w:fill="FFFFFF"/>
        </w:rPr>
        <w:t>2.4值班水手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2680"/>
        <w:gridCol w:w="1284"/>
        <w:gridCol w:w="3992"/>
      </w:tblGrid>
      <w:tr w14:paraId="4AA51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66" w:type="dxa"/>
            <w:vMerge w:val="restart"/>
            <w:noWrap w:val="0"/>
            <w:vAlign w:val="center"/>
          </w:tcPr>
          <w:p w14:paraId="6C15A93F">
            <w:pPr>
              <w:spacing w:line="280" w:lineRule="exact"/>
              <w:jc w:val="center"/>
              <w:rPr>
                <w:rFonts w:ascii="仿宋_GB2312" w:hAnsi="仿宋_GB2312" w:eastAsia="仿宋_GB2312"/>
                <w:szCs w:val="21"/>
                <w:shd w:val="clear" w:color="auto" w:fill="FFFFFF"/>
              </w:rPr>
            </w:pPr>
            <w:bookmarkStart w:id="9" w:name="_Toc343140750"/>
            <w:r>
              <w:rPr>
                <w:rFonts w:hint="eastAsia" w:ascii="仿宋_GB2312" w:hAnsi="仿宋_GB2312" w:eastAsia="仿宋_GB2312"/>
                <w:szCs w:val="21"/>
                <w:shd w:val="clear" w:color="auto" w:fill="FFFFFF"/>
              </w:rPr>
              <w:t>序号</w:t>
            </w:r>
          </w:p>
        </w:tc>
        <w:tc>
          <w:tcPr>
            <w:tcW w:w="2680" w:type="dxa"/>
            <w:vMerge w:val="restart"/>
            <w:noWrap w:val="0"/>
            <w:tcMar>
              <w:top w:w="0" w:type="dxa"/>
              <w:left w:w="28" w:type="dxa"/>
              <w:bottom w:w="0" w:type="dxa"/>
              <w:right w:w="28" w:type="dxa"/>
            </w:tcMar>
            <w:vAlign w:val="center"/>
          </w:tcPr>
          <w:p w14:paraId="7731705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场地、设施、设备</w:t>
            </w:r>
          </w:p>
        </w:tc>
        <w:tc>
          <w:tcPr>
            <w:tcW w:w="1284" w:type="dxa"/>
            <w:vMerge w:val="restart"/>
            <w:noWrap w:val="0"/>
            <w:vAlign w:val="center"/>
          </w:tcPr>
          <w:p w14:paraId="0D2EEB92">
            <w:pPr>
              <w:spacing w:line="280" w:lineRule="exact"/>
              <w:ind w:right="-65" w:rightChars="-3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数量</w:t>
            </w:r>
          </w:p>
        </w:tc>
        <w:tc>
          <w:tcPr>
            <w:tcW w:w="3992" w:type="dxa"/>
            <w:vMerge w:val="restart"/>
            <w:noWrap w:val="0"/>
            <w:vAlign w:val="center"/>
          </w:tcPr>
          <w:p w14:paraId="48554FC2">
            <w:pPr>
              <w:spacing w:line="280" w:lineRule="exact"/>
              <w:ind w:right="-65" w:rightChars="-3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要求</w:t>
            </w:r>
          </w:p>
        </w:tc>
      </w:tr>
      <w:tr w14:paraId="01FF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66" w:type="dxa"/>
            <w:vMerge w:val="continue"/>
            <w:noWrap w:val="0"/>
            <w:vAlign w:val="center"/>
          </w:tcPr>
          <w:p w14:paraId="6A905FB0">
            <w:pPr>
              <w:spacing w:line="280" w:lineRule="exact"/>
              <w:jc w:val="center"/>
              <w:rPr>
                <w:rFonts w:ascii="仿宋_GB2312" w:hAnsi="仿宋_GB2312" w:eastAsia="仿宋_GB2312"/>
                <w:szCs w:val="21"/>
                <w:shd w:val="clear" w:color="auto" w:fill="FFFFFF"/>
              </w:rPr>
            </w:pPr>
          </w:p>
        </w:tc>
        <w:tc>
          <w:tcPr>
            <w:tcW w:w="2680" w:type="dxa"/>
            <w:vMerge w:val="continue"/>
            <w:noWrap w:val="0"/>
            <w:tcMar>
              <w:top w:w="0" w:type="dxa"/>
              <w:left w:w="28" w:type="dxa"/>
              <w:bottom w:w="0" w:type="dxa"/>
              <w:right w:w="28" w:type="dxa"/>
            </w:tcMar>
            <w:vAlign w:val="center"/>
          </w:tcPr>
          <w:p w14:paraId="19FF852C">
            <w:pPr>
              <w:spacing w:line="280" w:lineRule="exact"/>
              <w:jc w:val="center"/>
              <w:rPr>
                <w:rFonts w:ascii="仿宋_GB2312" w:hAnsi="仿宋_GB2312" w:eastAsia="仿宋_GB2312"/>
                <w:szCs w:val="21"/>
                <w:shd w:val="clear" w:color="auto" w:fill="FFFFFF"/>
              </w:rPr>
            </w:pPr>
          </w:p>
        </w:tc>
        <w:tc>
          <w:tcPr>
            <w:tcW w:w="1284" w:type="dxa"/>
            <w:vMerge w:val="continue"/>
            <w:noWrap w:val="0"/>
            <w:vAlign w:val="center"/>
          </w:tcPr>
          <w:p w14:paraId="124BCF33">
            <w:pPr>
              <w:spacing w:line="280" w:lineRule="exact"/>
              <w:ind w:right="-65" w:rightChars="-31"/>
              <w:jc w:val="center"/>
              <w:rPr>
                <w:rFonts w:ascii="仿宋_GB2312" w:hAnsi="仿宋_GB2312" w:eastAsia="仿宋_GB2312"/>
                <w:szCs w:val="21"/>
                <w:shd w:val="clear" w:color="auto" w:fill="FFFFFF"/>
              </w:rPr>
            </w:pPr>
          </w:p>
        </w:tc>
        <w:tc>
          <w:tcPr>
            <w:tcW w:w="3992" w:type="dxa"/>
            <w:vMerge w:val="continue"/>
            <w:noWrap w:val="0"/>
            <w:vAlign w:val="center"/>
          </w:tcPr>
          <w:p w14:paraId="7BB35F22">
            <w:pPr>
              <w:spacing w:line="280" w:lineRule="exact"/>
              <w:ind w:right="-65" w:rightChars="-31"/>
              <w:jc w:val="center"/>
              <w:rPr>
                <w:rFonts w:ascii="仿宋_GB2312" w:hAnsi="仿宋_GB2312" w:eastAsia="仿宋_GB2312"/>
                <w:szCs w:val="21"/>
                <w:shd w:val="clear" w:color="auto" w:fill="FFFFFF"/>
              </w:rPr>
            </w:pPr>
          </w:p>
        </w:tc>
      </w:tr>
      <w:tr w14:paraId="5CC5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0350FB8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2680" w:type="dxa"/>
            <w:noWrap w:val="0"/>
            <w:tcMar>
              <w:top w:w="0" w:type="dxa"/>
              <w:left w:w="28" w:type="dxa"/>
              <w:bottom w:w="0" w:type="dxa"/>
              <w:right w:w="28" w:type="dxa"/>
            </w:tcMar>
            <w:vAlign w:val="center"/>
          </w:tcPr>
          <w:p w14:paraId="7DA53724">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1284" w:type="dxa"/>
            <w:noWrap w:val="0"/>
            <w:vAlign w:val="center"/>
          </w:tcPr>
          <w:p w14:paraId="35FD8C29">
            <w:pPr>
              <w:spacing w:line="280" w:lineRule="exact"/>
              <w:ind w:right="-99" w:rightChars="-47"/>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992" w:type="dxa"/>
            <w:noWrap w:val="0"/>
            <w:vAlign w:val="center"/>
          </w:tcPr>
          <w:p w14:paraId="71AA1FDB">
            <w:pPr>
              <w:spacing w:line="280" w:lineRule="exact"/>
              <w:ind w:right="-99" w:rightChars="-47"/>
              <w:rPr>
                <w:rFonts w:hint="eastAsia" w:ascii="仿宋_GB2312" w:hAnsi="仿宋_GB2312" w:eastAsia="仿宋_GB2312"/>
                <w:szCs w:val="21"/>
                <w:shd w:val="clear" w:color="auto" w:fill="FFFFFF"/>
                <w:lang w:eastAsia="zh-CN"/>
              </w:rPr>
            </w:pPr>
            <w:r>
              <w:rPr>
                <w:rFonts w:hint="eastAsia" w:ascii="仿宋_GB2312" w:hAnsi="仿宋_GB2312" w:eastAsia="仿宋_GB2312"/>
                <w:szCs w:val="21"/>
                <w:shd w:val="clear" w:color="auto" w:fill="FFFFFF"/>
              </w:rPr>
              <w:t>能够容纳40人。</w:t>
            </w:r>
          </w:p>
        </w:tc>
      </w:tr>
      <w:tr w14:paraId="51BB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2AE58C4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2680" w:type="dxa"/>
            <w:noWrap w:val="0"/>
            <w:tcMar>
              <w:top w:w="0" w:type="dxa"/>
              <w:left w:w="28" w:type="dxa"/>
              <w:bottom w:w="0" w:type="dxa"/>
              <w:right w:w="28" w:type="dxa"/>
            </w:tcMar>
            <w:vAlign w:val="center"/>
          </w:tcPr>
          <w:p w14:paraId="44067DBE">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教学资料室</w:t>
            </w:r>
          </w:p>
        </w:tc>
        <w:tc>
          <w:tcPr>
            <w:tcW w:w="1284" w:type="dxa"/>
            <w:noWrap w:val="0"/>
            <w:vAlign w:val="center"/>
          </w:tcPr>
          <w:p w14:paraId="2224E83A">
            <w:pPr>
              <w:spacing w:line="280" w:lineRule="exact"/>
              <w:ind w:right="-99" w:rightChars="-47"/>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992" w:type="dxa"/>
            <w:noWrap w:val="0"/>
            <w:vAlign w:val="center"/>
          </w:tcPr>
          <w:p w14:paraId="0D277E02">
            <w:pPr>
              <w:spacing w:line="280" w:lineRule="exact"/>
              <w:ind w:right="-99" w:rightChars="-47"/>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至少配置包括：</w:t>
            </w:r>
          </w:p>
          <w:p w14:paraId="6BA374D3">
            <w:pPr>
              <w:spacing w:line="280" w:lineRule="exact"/>
              <w:ind w:right="-99" w:rightChars="-47"/>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（1）水手值班所涉及到的英语会话的语音和视</w:t>
            </w:r>
            <w:r>
              <w:rPr>
                <w:rFonts w:hint="eastAsia" w:ascii="仿宋_GB2312" w:hAnsi="仿宋_GB2312" w:eastAsia="仿宋_GB2312"/>
                <w:szCs w:val="21"/>
                <w:shd w:val="clear" w:color="auto" w:fill="FFFFFF"/>
                <w:lang w:val="en-US" w:eastAsia="zh-CN"/>
              </w:rPr>
              <w:t>频</w:t>
            </w:r>
            <w:r>
              <w:rPr>
                <w:rFonts w:hint="eastAsia" w:ascii="仿宋_GB2312" w:hAnsi="仿宋_GB2312" w:eastAsia="仿宋_GB2312"/>
                <w:szCs w:val="21"/>
                <w:shd w:val="clear" w:color="auto" w:fill="FFFFFF"/>
              </w:rPr>
              <w:t>影像资料；</w:t>
            </w:r>
          </w:p>
          <w:p w14:paraId="2B5AC2B0">
            <w:pPr>
              <w:spacing w:line="280" w:lineRule="exact"/>
              <w:ind w:right="-99" w:rightChars="-47"/>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（2）备锚、抛、起锚操作程序的视频影像资料；</w:t>
            </w:r>
          </w:p>
          <w:p w14:paraId="3A6F865F">
            <w:pPr>
              <w:spacing w:line="280" w:lineRule="exact"/>
              <w:ind w:right="-99" w:rightChars="-47"/>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（3）集装箱船、木材船、滚装船</w:t>
            </w:r>
            <w:r>
              <w:rPr>
                <w:rFonts w:hint="eastAsia" w:ascii="仿宋_GB2312" w:hAnsi="仿宋_GB2312" w:eastAsia="仿宋_GB2312"/>
                <w:szCs w:val="21"/>
                <w:shd w:val="clear" w:color="auto" w:fill="FFFFFF"/>
                <w:lang w:val="en-US" w:eastAsia="zh-CN"/>
              </w:rPr>
              <w:t>绑</w:t>
            </w:r>
            <w:r>
              <w:rPr>
                <w:rFonts w:hint="eastAsia" w:ascii="仿宋_GB2312" w:hAnsi="仿宋_GB2312" w:eastAsia="仿宋_GB2312"/>
                <w:szCs w:val="21"/>
                <w:shd w:val="clear" w:color="auto" w:fill="FFFFFF"/>
              </w:rPr>
              <w:t>扎固定的视频影像资料；</w:t>
            </w:r>
          </w:p>
          <w:p w14:paraId="21CEB6CA">
            <w:pPr>
              <w:spacing w:line="280" w:lineRule="exact"/>
              <w:ind w:right="-99" w:rightChars="-47"/>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（4）滚装船艏、艉或舷侧通道（搭桥），舱内坡道搭桥、上下层升降平台等安全规范操作的视频影像资料；</w:t>
            </w:r>
          </w:p>
          <w:p w14:paraId="0E54C3CB">
            <w:pPr>
              <w:spacing w:line="280" w:lineRule="exact"/>
              <w:ind w:right="-99" w:rightChars="-47"/>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（5）收放舷梯、安放引航员软梯等规范操作的视频影像资料；</w:t>
            </w:r>
          </w:p>
          <w:p w14:paraId="7DE3A437">
            <w:pPr>
              <w:spacing w:line="280" w:lineRule="exact"/>
              <w:ind w:right="-99" w:rightChars="-47"/>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（6）拆检滑车等船舶甲板水手进行的检修技能工艺的规范操作视频影像资料</w:t>
            </w:r>
            <w:r>
              <w:rPr>
                <w:rFonts w:hint="eastAsia" w:ascii="仿宋_GB2312" w:hAnsi="仿宋_GB2312"/>
                <w:szCs w:val="21"/>
                <w:shd w:val="clear" w:color="auto" w:fill="FFFFFF"/>
              </w:rPr>
              <w:t>；</w:t>
            </w:r>
          </w:p>
          <w:p w14:paraId="7BA389D3">
            <w:pPr>
              <w:spacing w:line="280" w:lineRule="exact"/>
              <w:ind w:right="-99" w:rightChars="-47"/>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（7）进入封闭性舱室安全操作的视频影像资料</w:t>
            </w:r>
            <w:r>
              <w:rPr>
                <w:rFonts w:hint="eastAsia" w:ascii="仿宋_GB2312" w:hAnsi="仿宋_GB2312"/>
                <w:szCs w:val="21"/>
                <w:shd w:val="clear" w:color="auto" w:fill="FFFFFF"/>
              </w:rPr>
              <w:t>。</w:t>
            </w:r>
          </w:p>
        </w:tc>
      </w:tr>
      <w:tr w14:paraId="4F2F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0CE1E94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2680" w:type="dxa"/>
            <w:noWrap w:val="0"/>
            <w:tcMar>
              <w:top w:w="0" w:type="dxa"/>
              <w:left w:w="28" w:type="dxa"/>
              <w:bottom w:w="0" w:type="dxa"/>
              <w:right w:w="28" w:type="dxa"/>
            </w:tcMar>
            <w:vAlign w:val="center"/>
          </w:tcPr>
          <w:p w14:paraId="17C7F8C1">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英语听说训练教学设备</w:t>
            </w:r>
          </w:p>
        </w:tc>
        <w:tc>
          <w:tcPr>
            <w:tcW w:w="1284" w:type="dxa"/>
            <w:noWrap w:val="0"/>
            <w:vAlign w:val="center"/>
          </w:tcPr>
          <w:p w14:paraId="0F8D506E">
            <w:pPr>
              <w:spacing w:line="280" w:lineRule="exact"/>
              <w:ind w:right="-99" w:rightChars="-47"/>
              <w:jc w:val="center"/>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40套</w:t>
            </w:r>
          </w:p>
        </w:tc>
        <w:tc>
          <w:tcPr>
            <w:tcW w:w="3992" w:type="dxa"/>
            <w:noWrap w:val="0"/>
            <w:vAlign w:val="center"/>
          </w:tcPr>
          <w:p w14:paraId="3B47302E">
            <w:pPr>
              <w:spacing w:line="280" w:lineRule="exact"/>
              <w:ind w:right="-99" w:rightChars="-47"/>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沿海航区可不配备。</w:t>
            </w:r>
          </w:p>
        </w:tc>
      </w:tr>
      <w:tr w14:paraId="22F9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0CB5200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2680" w:type="dxa"/>
            <w:noWrap w:val="0"/>
            <w:tcMar>
              <w:top w:w="0" w:type="dxa"/>
              <w:left w:w="28" w:type="dxa"/>
              <w:bottom w:w="0" w:type="dxa"/>
              <w:right w:w="28" w:type="dxa"/>
            </w:tcMar>
            <w:vAlign w:val="center"/>
          </w:tcPr>
          <w:p w14:paraId="7DFAFC77">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绳结训练教室</w:t>
            </w:r>
          </w:p>
        </w:tc>
        <w:tc>
          <w:tcPr>
            <w:tcW w:w="1284" w:type="dxa"/>
            <w:noWrap w:val="0"/>
            <w:vAlign w:val="center"/>
          </w:tcPr>
          <w:p w14:paraId="27FEF79B">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992" w:type="dxa"/>
            <w:noWrap w:val="0"/>
            <w:vAlign w:val="center"/>
          </w:tcPr>
          <w:p w14:paraId="5BA0F64C">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能够满足40名学员训练需要。配置绳结教学示教板一套，至少包括全部绳结教学的项目内容。</w:t>
            </w:r>
          </w:p>
        </w:tc>
      </w:tr>
      <w:tr w14:paraId="225D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566" w:type="dxa"/>
            <w:noWrap w:val="0"/>
            <w:vAlign w:val="center"/>
          </w:tcPr>
          <w:p w14:paraId="574B45F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2680" w:type="dxa"/>
            <w:noWrap w:val="0"/>
            <w:tcMar>
              <w:top w:w="0" w:type="dxa"/>
              <w:left w:w="28" w:type="dxa"/>
              <w:bottom w:w="0" w:type="dxa"/>
              <w:right w:w="28" w:type="dxa"/>
            </w:tcMar>
            <w:vAlign w:val="center"/>
          </w:tcPr>
          <w:p w14:paraId="14A47A9E">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绳结作业训练用三股白棕绳（或化纤绳）</w:t>
            </w:r>
          </w:p>
        </w:tc>
        <w:tc>
          <w:tcPr>
            <w:tcW w:w="1284" w:type="dxa"/>
            <w:noWrap w:val="0"/>
            <w:vAlign w:val="center"/>
          </w:tcPr>
          <w:p w14:paraId="002614EC">
            <w:pPr>
              <w:tabs>
                <w:tab w:val="left" w:pos="4261"/>
              </w:tabs>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45根</w:t>
            </w:r>
          </w:p>
        </w:tc>
        <w:tc>
          <w:tcPr>
            <w:tcW w:w="3992" w:type="dxa"/>
            <w:noWrap w:val="0"/>
            <w:vAlign w:val="center"/>
          </w:tcPr>
          <w:p w14:paraId="68760189">
            <w:pPr>
              <w:tabs>
                <w:tab w:val="left" w:pos="4261"/>
              </w:tabs>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直径10—12毫米，长2米-2.5米。</w:t>
            </w:r>
          </w:p>
        </w:tc>
      </w:tr>
      <w:tr w14:paraId="308CD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566" w:type="dxa"/>
            <w:noWrap w:val="0"/>
            <w:vAlign w:val="center"/>
          </w:tcPr>
          <w:p w14:paraId="31BB0A9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w:t>
            </w:r>
          </w:p>
        </w:tc>
        <w:tc>
          <w:tcPr>
            <w:tcW w:w="2680" w:type="dxa"/>
            <w:noWrap w:val="0"/>
            <w:tcMar>
              <w:top w:w="0" w:type="dxa"/>
              <w:left w:w="28" w:type="dxa"/>
              <w:bottom w:w="0" w:type="dxa"/>
              <w:right w:w="28" w:type="dxa"/>
            </w:tcMar>
            <w:vAlign w:val="center"/>
          </w:tcPr>
          <w:p w14:paraId="4EF86F54">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教学训练用教具单人座板和双人架板</w:t>
            </w:r>
          </w:p>
        </w:tc>
        <w:tc>
          <w:tcPr>
            <w:tcW w:w="1284" w:type="dxa"/>
            <w:noWrap w:val="0"/>
            <w:vAlign w:val="center"/>
          </w:tcPr>
          <w:p w14:paraId="35957936">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各42个</w:t>
            </w:r>
          </w:p>
        </w:tc>
        <w:tc>
          <w:tcPr>
            <w:tcW w:w="3992" w:type="dxa"/>
            <w:noWrap w:val="0"/>
            <w:vAlign w:val="center"/>
          </w:tcPr>
          <w:p w14:paraId="2B50C0E5">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单人座板小型教具至少42个；双人架板小型教具至少42个。</w:t>
            </w:r>
          </w:p>
        </w:tc>
      </w:tr>
      <w:tr w14:paraId="0A71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566" w:type="dxa"/>
            <w:tcBorders>
              <w:bottom w:val="single" w:color="auto" w:sz="2" w:space="0"/>
            </w:tcBorders>
            <w:noWrap w:val="0"/>
            <w:vAlign w:val="center"/>
          </w:tcPr>
          <w:p w14:paraId="06EE33C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7</w:t>
            </w:r>
          </w:p>
        </w:tc>
        <w:tc>
          <w:tcPr>
            <w:tcW w:w="2680" w:type="dxa"/>
            <w:noWrap w:val="0"/>
            <w:tcMar>
              <w:top w:w="0" w:type="dxa"/>
              <w:left w:w="28" w:type="dxa"/>
              <w:bottom w:w="0" w:type="dxa"/>
              <w:right w:w="28" w:type="dxa"/>
            </w:tcMar>
            <w:vAlign w:val="center"/>
          </w:tcPr>
          <w:p w14:paraId="654A1872">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插接、编结训练教室</w:t>
            </w:r>
          </w:p>
        </w:tc>
        <w:tc>
          <w:tcPr>
            <w:tcW w:w="1284" w:type="dxa"/>
            <w:noWrap w:val="0"/>
            <w:vAlign w:val="center"/>
          </w:tcPr>
          <w:p w14:paraId="2A81A5E6">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992" w:type="dxa"/>
            <w:noWrap w:val="0"/>
            <w:vAlign w:val="center"/>
          </w:tcPr>
          <w:p w14:paraId="03C3A897">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配有编结、三股绳插接、六股绳插接、八股绳插接的示教板。</w:t>
            </w:r>
          </w:p>
        </w:tc>
      </w:tr>
      <w:tr w14:paraId="2ED9A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66" w:type="dxa"/>
            <w:tcBorders>
              <w:top w:val="single" w:color="auto" w:sz="2" w:space="0"/>
              <w:left w:val="single" w:color="auto" w:sz="2" w:space="0"/>
              <w:bottom w:val="single" w:color="auto" w:sz="2" w:space="0"/>
            </w:tcBorders>
            <w:noWrap w:val="0"/>
            <w:vAlign w:val="center"/>
          </w:tcPr>
          <w:p w14:paraId="6B3BB07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8</w:t>
            </w:r>
          </w:p>
        </w:tc>
        <w:tc>
          <w:tcPr>
            <w:tcW w:w="2680" w:type="dxa"/>
            <w:noWrap w:val="0"/>
            <w:tcMar>
              <w:top w:w="0" w:type="dxa"/>
              <w:left w:w="28" w:type="dxa"/>
              <w:bottom w:w="0" w:type="dxa"/>
              <w:right w:w="28" w:type="dxa"/>
            </w:tcMar>
            <w:vAlign w:val="center"/>
          </w:tcPr>
          <w:p w14:paraId="2DA87A5B">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小型、中型木笔</w:t>
            </w:r>
          </w:p>
        </w:tc>
        <w:tc>
          <w:tcPr>
            <w:tcW w:w="1284" w:type="dxa"/>
            <w:noWrap w:val="0"/>
            <w:vAlign w:val="center"/>
          </w:tcPr>
          <w:p w14:paraId="21EFCC1B">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各42支</w:t>
            </w:r>
          </w:p>
        </w:tc>
        <w:tc>
          <w:tcPr>
            <w:tcW w:w="3992" w:type="dxa"/>
            <w:noWrap w:val="0"/>
            <w:vAlign w:val="center"/>
          </w:tcPr>
          <w:p w14:paraId="272D0607">
            <w:pPr>
              <w:tabs>
                <w:tab w:val="left" w:pos="4261"/>
              </w:tabs>
              <w:spacing w:line="280" w:lineRule="exact"/>
              <w:ind w:right="4" w:rightChars="2"/>
              <w:rPr>
                <w:rFonts w:ascii="仿宋_GB2312" w:hAnsi="仿宋_GB2312" w:eastAsia="仿宋_GB2312"/>
                <w:szCs w:val="21"/>
                <w:shd w:val="clear" w:color="auto" w:fill="FFFFFF"/>
              </w:rPr>
            </w:pPr>
          </w:p>
        </w:tc>
      </w:tr>
      <w:tr w14:paraId="23F5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566" w:type="dxa"/>
            <w:tcBorders>
              <w:top w:val="single" w:color="auto" w:sz="2" w:space="0"/>
              <w:left w:val="single" w:color="auto" w:sz="2" w:space="0"/>
              <w:bottom w:val="single" w:color="auto" w:sz="2" w:space="0"/>
            </w:tcBorders>
            <w:noWrap w:val="0"/>
            <w:vAlign w:val="center"/>
          </w:tcPr>
          <w:p w14:paraId="0711D34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9</w:t>
            </w:r>
          </w:p>
        </w:tc>
        <w:tc>
          <w:tcPr>
            <w:tcW w:w="2680" w:type="dxa"/>
            <w:noWrap w:val="0"/>
            <w:tcMar>
              <w:top w:w="0" w:type="dxa"/>
              <w:left w:w="28" w:type="dxa"/>
              <w:bottom w:w="0" w:type="dxa"/>
              <w:right w:w="28" w:type="dxa"/>
            </w:tcMar>
            <w:vAlign w:val="center"/>
          </w:tcPr>
          <w:p w14:paraId="12E9898F">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三股、八股插接训练用化纤绳教具</w:t>
            </w:r>
          </w:p>
        </w:tc>
        <w:tc>
          <w:tcPr>
            <w:tcW w:w="1284" w:type="dxa"/>
            <w:noWrap w:val="0"/>
            <w:vAlign w:val="center"/>
          </w:tcPr>
          <w:p w14:paraId="114B2EC4">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各42根</w:t>
            </w:r>
          </w:p>
        </w:tc>
        <w:tc>
          <w:tcPr>
            <w:tcW w:w="3992" w:type="dxa"/>
            <w:noWrap w:val="0"/>
            <w:vAlign w:val="center"/>
          </w:tcPr>
          <w:p w14:paraId="0C5A2E23">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三股化纤绳规格：直径20毫米-22毫米、长1.5米。</w:t>
            </w:r>
          </w:p>
        </w:tc>
      </w:tr>
      <w:tr w14:paraId="08901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66" w:type="dxa"/>
            <w:tcBorders>
              <w:left w:val="single" w:color="auto" w:sz="2" w:space="0"/>
              <w:bottom w:val="single" w:color="auto" w:sz="2" w:space="0"/>
            </w:tcBorders>
            <w:noWrap w:val="0"/>
            <w:vAlign w:val="center"/>
          </w:tcPr>
          <w:p w14:paraId="0F2DCA7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w:t>
            </w:r>
          </w:p>
        </w:tc>
        <w:tc>
          <w:tcPr>
            <w:tcW w:w="2680" w:type="dxa"/>
            <w:noWrap w:val="0"/>
            <w:tcMar>
              <w:top w:w="0" w:type="dxa"/>
              <w:left w:w="28" w:type="dxa"/>
              <w:bottom w:w="0" w:type="dxa"/>
              <w:right w:w="28" w:type="dxa"/>
            </w:tcMar>
            <w:vAlign w:val="center"/>
          </w:tcPr>
          <w:p w14:paraId="118638EC">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插接训练场地</w:t>
            </w:r>
          </w:p>
        </w:tc>
        <w:tc>
          <w:tcPr>
            <w:tcW w:w="1284" w:type="dxa"/>
            <w:noWrap w:val="0"/>
            <w:vAlign w:val="center"/>
          </w:tcPr>
          <w:p w14:paraId="0D91C676">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1块</w:t>
            </w:r>
          </w:p>
        </w:tc>
        <w:tc>
          <w:tcPr>
            <w:tcW w:w="3992" w:type="dxa"/>
            <w:noWrap w:val="0"/>
            <w:vAlign w:val="center"/>
          </w:tcPr>
          <w:p w14:paraId="0A52AA57">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能够满足40人训练。</w:t>
            </w:r>
          </w:p>
        </w:tc>
      </w:tr>
      <w:tr w14:paraId="543D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566" w:type="dxa"/>
            <w:tcBorders>
              <w:top w:val="single" w:color="auto" w:sz="2" w:space="0"/>
              <w:left w:val="single" w:color="auto" w:sz="2" w:space="0"/>
              <w:bottom w:val="single" w:color="auto" w:sz="2" w:space="0"/>
            </w:tcBorders>
            <w:noWrap w:val="0"/>
            <w:vAlign w:val="center"/>
          </w:tcPr>
          <w:p w14:paraId="58F603B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11</w:t>
            </w:r>
          </w:p>
        </w:tc>
        <w:tc>
          <w:tcPr>
            <w:tcW w:w="2680" w:type="dxa"/>
            <w:noWrap w:val="0"/>
            <w:tcMar>
              <w:top w:w="0" w:type="dxa"/>
              <w:left w:w="28" w:type="dxa"/>
              <w:bottom w:w="0" w:type="dxa"/>
              <w:right w:w="28" w:type="dxa"/>
            </w:tcMar>
            <w:vAlign w:val="center"/>
          </w:tcPr>
          <w:p w14:paraId="126E2010">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铁笔</w:t>
            </w:r>
          </w:p>
        </w:tc>
        <w:tc>
          <w:tcPr>
            <w:tcW w:w="1284" w:type="dxa"/>
            <w:noWrap w:val="0"/>
            <w:vAlign w:val="center"/>
          </w:tcPr>
          <w:p w14:paraId="58392224">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42支</w:t>
            </w:r>
          </w:p>
        </w:tc>
        <w:tc>
          <w:tcPr>
            <w:tcW w:w="3992" w:type="dxa"/>
            <w:noWrap w:val="0"/>
            <w:vAlign w:val="center"/>
          </w:tcPr>
          <w:p w14:paraId="3166B8E9">
            <w:pPr>
              <w:tabs>
                <w:tab w:val="left" w:pos="4261"/>
              </w:tabs>
              <w:spacing w:line="280" w:lineRule="exact"/>
              <w:ind w:right="4" w:rightChars="2"/>
              <w:rPr>
                <w:rFonts w:ascii="仿宋_GB2312" w:hAnsi="仿宋_GB2312" w:eastAsia="仿宋_GB2312"/>
                <w:szCs w:val="21"/>
                <w:shd w:val="clear" w:color="auto" w:fill="FFFFFF"/>
              </w:rPr>
            </w:pPr>
          </w:p>
        </w:tc>
      </w:tr>
      <w:tr w14:paraId="1BCB6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66" w:type="dxa"/>
            <w:tcBorders>
              <w:top w:val="single" w:color="auto" w:sz="2" w:space="0"/>
              <w:left w:val="single" w:color="auto" w:sz="2" w:space="0"/>
              <w:bottom w:val="single" w:color="auto" w:sz="2" w:space="0"/>
            </w:tcBorders>
            <w:noWrap w:val="0"/>
            <w:vAlign w:val="center"/>
          </w:tcPr>
          <w:p w14:paraId="5C8E645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12</w:t>
            </w:r>
          </w:p>
        </w:tc>
        <w:tc>
          <w:tcPr>
            <w:tcW w:w="2680" w:type="dxa"/>
            <w:noWrap w:val="0"/>
            <w:tcMar>
              <w:top w:w="0" w:type="dxa"/>
              <w:left w:w="28" w:type="dxa"/>
              <w:bottom w:w="0" w:type="dxa"/>
              <w:right w:w="28" w:type="dxa"/>
            </w:tcMar>
            <w:vAlign w:val="center"/>
          </w:tcPr>
          <w:p w14:paraId="0DC48A21">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插接钢丝绳专用工作凳</w:t>
            </w:r>
          </w:p>
        </w:tc>
        <w:tc>
          <w:tcPr>
            <w:tcW w:w="1284" w:type="dxa"/>
            <w:noWrap w:val="0"/>
            <w:vAlign w:val="center"/>
          </w:tcPr>
          <w:p w14:paraId="0B5EC155">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40个</w:t>
            </w:r>
          </w:p>
        </w:tc>
        <w:tc>
          <w:tcPr>
            <w:tcW w:w="3992" w:type="dxa"/>
            <w:noWrap w:val="0"/>
            <w:vAlign w:val="center"/>
          </w:tcPr>
          <w:p w14:paraId="42152B88">
            <w:pPr>
              <w:tabs>
                <w:tab w:val="left" w:pos="4261"/>
              </w:tabs>
              <w:spacing w:line="280" w:lineRule="exact"/>
              <w:ind w:right="4" w:rightChars="2"/>
              <w:rPr>
                <w:rFonts w:ascii="仿宋_GB2312" w:hAnsi="仿宋_GB2312" w:eastAsia="仿宋_GB2312"/>
                <w:szCs w:val="21"/>
                <w:shd w:val="clear" w:color="auto" w:fill="FFFFFF"/>
              </w:rPr>
            </w:pPr>
          </w:p>
        </w:tc>
      </w:tr>
      <w:tr w14:paraId="15AF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66" w:type="dxa"/>
            <w:tcBorders>
              <w:top w:val="single" w:color="auto" w:sz="2" w:space="0"/>
              <w:left w:val="single" w:color="auto" w:sz="2" w:space="0"/>
              <w:bottom w:val="single" w:color="auto" w:sz="2" w:space="0"/>
            </w:tcBorders>
            <w:noWrap w:val="0"/>
            <w:vAlign w:val="center"/>
          </w:tcPr>
          <w:p w14:paraId="1728619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13</w:t>
            </w:r>
          </w:p>
        </w:tc>
        <w:tc>
          <w:tcPr>
            <w:tcW w:w="2680" w:type="dxa"/>
            <w:noWrap w:val="0"/>
            <w:tcMar>
              <w:top w:w="0" w:type="dxa"/>
              <w:left w:w="28" w:type="dxa"/>
              <w:bottom w:w="0" w:type="dxa"/>
              <w:right w:w="28" w:type="dxa"/>
            </w:tcMar>
            <w:vAlign w:val="center"/>
          </w:tcPr>
          <w:p w14:paraId="01D7F97C">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电动、液压钢丝切断器</w:t>
            </w:r>
          </w:p>
        </w:tc>
        <w:tc>
          <w:tcPr>
            <w:tcW w:w="1284" w:type="dxa"/>
            <w:noWrap w:val="0"/>
            <w:vAlign w:val="center"/>
          </w:tcPr>
          <w:p w14:paraId="3BD0DE82">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各1台</w:t>
            </w:r>
          </w:p>
        </w:tc>
        <w:tc>
          <w:tcPr>
            <w:tcW w:w="3992" w:type="dxa"/>
            <w:noWrap w:val="0"/>
            <w:vAlign w:val="center"/>
          </w:tcPr>
          <w:p w14:paraId="3028026A">
            <w:pPr>
              <w:tabs>
                <w:tab w:val="left" w:pos="4261"/>
              </w:tabs>
              <w:spacing w:line="280" w:lineRule="exact"/>
              <w:ind w:right="4" w:rightChars="2"/>
              <w:rPr>
                <w:rFonts w:ascii="仿宋_GB2312" w:hAnsi="仿宋_GB2312" w:eastAsia="仿宋_GB2312"/>
                <w:szCs w:val="21"/>
                <w:shd w:val="clear" w:color="auto" w:fill="FFFFFF"/>
              </w:rPr>
            </w:pPr>
          </w:p>
        </w:tc>
      </w:tr>
      <w:tr w14:paraId="72F4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66" w:type="dxa"/>
            <w:tcBorders>
              <w:top w:val="single" w:color="auto" w:sz="2" w:space="0"/>
              <w:left w:val="single" w:color="auto" w:sz="2" w:space="0"/>
              <w:bottom w:val="single" w:color="auto" w:sz="2" w:space="0"/>
            </w:tcBorders>
            <w:noWrap w:val="0"/>
            <w:vAlign w:val="center"/>
          </w:tcPr>
          <w:p w14:paraId="09FDBAC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14</w:t>
            </w:r>
          </w:p>
        </w:tc>
        <w:tc>
          <w:tcPr>
            <w:tcW w:w="2680" w:type="dxa"/>
            <w:noWrap w:val="0"/>
            <w:tcMar>
              <w:top w:w="0" w:type="dxa"/>
              <w:left w:w="28" w:type="dxa"/>
              <w:bottom w:w="0" w:type="dxa"/>
              <w:right w:w="28" w:type="dxa"/>
            </w:tcMar>
            <w:vAlign w:val="center"/>
          </w:tcPr>
          <w:p w14:paraId="66A439A3">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钢丝剪子</w:t>
            </w:r>
          </w:p>
        </w:tc>
        <w:tc>
          <w:tcPr>
            <w:tcW w:w="1284" w:type="dxa"/>
            <w:noWrap w:val="0"/>
            <w:vAlign w:val="center"/>
          </w:tcPr>
          <w:p w14:paraId="4CF509F3">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5把</w:t>
            </w:r>
          </w:p>
        </w:tc>
        <w:tc>
          <w:tcPr>
            <w:tcW w:w="3992" w:type="dxa"/>
            <w:noWrap w:val="0"/>
            <w:vAlign w:val="center"/>
          </w:tcPr>
          <w:p w14:paraId="1CD82BBC">
            <w:pPr>
              <w:tabs>
                <w:tab w:val="left" w:pos="4261"/>
              </w:tabs>
              <w:spacing w:line="280" w:lineRule="exact"/>
              <w:ind w:right="4" w:rightChars="2"/>
              <w:rPr>
                <w:rFonts w:ascii="仿宋_GB2312" w:hAnsi="仿宋_GB2312" w:eastAsia="仿宋_GB2312"/>
                <w:szCs w:val="21"/>
                <w:shd w:val="clear" w:color="auto" w:fill="FFFFFF"/>
              </w:rPr>
            </w:pPr>
          </w:p>
        </w:tc>
      </w:tr>
      <w:tr w14:paraId="3E76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66" w:type="dxa"/>
            <w:tcBorders>
              <w:top w:val="single" w:color="auto" w:sz="2" w:space="0"/>
              <w:left w:val="single" w:color="auto" w:sz="2" w:space="0"/>
              <w:bottom w:val="single" w:color="auto" w:sz="2" w:space="0"/>
            </w:tcBorders>
            <w:noWrap w:val="0"/>
            <w:vAlign w:val="center"/>
          </w:tcPr>
          <w:p w14:paraId="28F37CB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15</w:t>
            </w:r>
          </w:p>
        </w:tc>
        <w:tc>
          <w:tcPr>
            <w:tcW w:w="2680" w:type="dxa"/>
            <w:noWrap w:val="0"/>
            <w:tcMar>
              <w:top w:w="0" w:type="dxa"/>
              <w:left w:w="28" w:type="dxa"/>
              <w:bottom w:w="0" w:type="dxa"/>
              <w:right w:w="28" w:type="dxa"/>
            </w:tcMar>
            <w:vAlign w:val="center"/>
          </w:tcPr>
          <w:p w14:paraId="01F8212A">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油麻绳、蜡帆线绳</w:t>
            </w:r>
          </w:p>
        </w:tc>
        <w:tc>
          <w:tcPr>
            <w:tcW w:w="1284" w:type="dxa"/>
            <w:noWrap w:val="0"/>
            <w:vAlign w:val="center"/>
          </w:tcPr>
          <w:p w14:paraId="48BB9D16">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各2卷</w:t>
            </w:r>
          </w:p>
        </w:tc>
        <w:tc>
          <w:tcPr>
            <w:tcW w:w="3992" w:type="dxa"/>
            <w:noWrap w:val="0"/>
            <w:vAlign w:val="center"/>
          </w:tcPr>
          <w:p w14:paraId="57EE2B4D">
            <w:pPr>
              <w:tabs>
                <w:tab w:val="left" w:pos="4261"/>
              </w:tabs>
              <w:spacing w:line="280" w:lineRule="exact"/>
              <w:ind w:right="4" w:rightChars="2"/>
              <w:rPr>
                <w:rFonts w:hint="default"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能满足40人培训使用。</w:t>
            </w:r>
          </w:p>
        </w:tc>
      </w:tr>
      <w:tr w14:paraId="5754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566" w:type="dxa"/>
            <w:tcBorders>
              <w:top w:val="single" w:color="auto" w:sz="2" w:space="0"/>
              <w:left w:val="single" w:color="auto" w:sz="2" w:space="0"/>
            </w:tcBorders>
            <w:noWrap w:val="0"/>
            <w:vAlign w:val="center"/>
          </w:tcPr>
          <w:p w14:paraId="12445CA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16</w:t>
            </w:r>
          </w:p>
        </w:tc>
        <w:tc>
          <w:tcPr>
            <w:tcW w:w="2680" w:type="dxa"/>
            <w:noWrap w:val="0"/>
            <w:tcMar>
              <w:top w:w="0" w:type="dxa"/>
              <w:left w:w="28" w:type="dxa"/>
              <w:bottom w:w="0" w:type="dxa"/>
              <w:right w:w="28" w:type="dxa"/>
            </w:tcMar>
            <w:vAlign w:val="center"/>
          </w:tcPr>
          <w:p w14:paraId="6C232983">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劳保眼镜、插接钢丝绳用劳保皮手套</w:t>
            </w:r>
          </w:p>
        </w:tc>
        <w:tc>
          <w:tcPr>
            <w:tcW w:w="1284" w:type="dxa"/>
            <w:noWrap w:val="0"/>
            <w:vAlign w:val="center"/>
          </w:tcPr>
          <w:p w14:paraId="46F12527">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各40副</w:t>
            </w:r>
          </w:p>
        </w:tc>
        <w:tc>
          <w:tcPr>
            <w:tcW w:w="3992" w:type="dxa"/>
            <w:noWrap w:val="0"/>
            <w:vAlign w:val="center"/>
          </w:tcPr>
          <w:p w14:paraId="5724CC24">
            <w:pPr>
              <w:tabs>
                <w:tab w:val="left" w:pos="4261"/>
              </w:tabs>
              <w:spacing w:line="280" w:lineRule="exact"/>
              <w:ind w:right="4" w:rightChars="2"/>
              <w:rPr>
                <w:rFonts w:ascii="仿宋_GB2312" w:hAnsi="仿宋_GB2312" w:eastAsia="仿宋_GB2312"/>
                <w:szCs w:val="21"/>
                <w:shd w:val="clear" w:color="auto" w:fill="FFFFFF"/>
              </w:rPr>
            </w:pPr>
          </w:p>
        </w:tc>
      </w:tr>
      <w:tr w14:paraId="55F5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566" w:type="dxa"/>
            <w:tcBorders>
              <w:top w:val="single" w:color="auto" w:sz="2" w:space="0"/>
              <w:left w:val="single" w:color="auto" w:sz="2" w:space="0"/>
              <w:bottom w:val="single" w:color="auto" w:sz="2" w:space="0"/>
            </w:tcBorders>
            <w:noWrap w:val="0"/>
            <w:vAlign w:val="center"/>
          </w:tcPr>
          <w:p w14:paraId="17317CD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17</w:t>
            </w:r>
          </w:p>
        </w:tc>
        <w:tc>
          <w:tcPr>
            <w:tcW w:w="2680" w:type="dxa"/>
            <w:noWrap w:val="0"/>
            <w:tcMar>
              <w:top w:w="0" w:type="dxa"/>
              <w:left w:w="28" w:type="dxa"/>
              <w:bottom w:w="0" w:type="dxa"/>
              <w:right w:w="28" w:type="dxa"/>
            </w:tcMar>
            <w:vAlign w:val="center"/>
          </w:tcPr>
          <w:p w14:paraId="4426707F">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钢丝绳</w:t>
            </w:r>
          </w:p>
        </w:tc>
        <w:tc>
          <w:tcPr>
            <w:tcW w:w="1284" w:type="dxa"/>
            <w:noWrap w:val="0"/>
            <w:vAlign w:val="center"/>
          </w:tcPr>
          <w:p w14:paraId="1134454F">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120根</w:t>
            </w:r>
          </w:p>
        </w:tc>
        <w:tc>
          <w:tcPr>
            <w:tcW w:w="3992" w:type="dxa"/>
            <w:noWrap w:val="0"/>
            <w:vAlign w:val="center"/>
          </w:tcPr>
          <w:p w14:paraId="3343E2B6">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直径20毫米×长2.5米。</w:t>
            </w:r>
          </w:p>
        </w:tc>
      </w:tr>
      <w:tr w14:paraId="5AE2E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566" w:type="dxa"/>
            <w:tcBorders>
              <w:top w:val="single" w:color="auto" w:sz="2" w:space="0"/>
              <w:left w:val="single" w:color="auto" w:sz="2" w:space="0"/>
              <w:bottom w:val="single" w:color="auto" w:sz="2" w:space="0"/>
            </w:tcBorders>
            <w:noWrap w:val="0"/>
            <w:vAlign w:val="center"/>
          </w:tcPr>
          <w:p w14:paraId="14D08D3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18</w:t>
            </w:r>
          </w:p>
        </w:tc>
        <w:tc>
          <w:tcPr>
            <w:tcW w:w="2680" w:type="dxa"/>
            <w:noWrap w:val="0"/>
            <w:tcMar>
              <w:top w:w="0" w:type="dxa"/>
              <w:left w:w="28" w:type="dxa"/>
              <w:bottom w:w="0" w:type="dxa"/>
              <w:right w:w="28" w:type="dxa"/>
            </w:tcMar>
            <w:vAlign w:val="center"/>
          </w:tcPr>
          <w:p w14:paraId="59AA2B78">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大型木笔、木槌</w:t>
            </w:r>
          </w:p>
        </w:tc>
        <w:tc>
          <w:tcPr>
            <w:tcW w:w="1284" w:type="dxa"/>
            <w:noWrap w:val="0"/>
            <w:vAlign w:val="center"/>
          </w:tcPr>
          <w:p w14:paraId="2826A7F0">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各42支（把）</w:t>
            </w:r>
          </w:p>
        </w:tc>
        <w:tc>
          <w:tcPr>
            <w:tcW w:w="3992" w:type="dxa"/>
            <w:noWrap w:val="0"/>
            <w:vAlign w:val="center"/>
          </w:tcPr>
          <w:p w14:paraId="654D2F38">
            <w:pPr>
              <w:tabs>
                <w:tab w:val="left" w:pos="4261"/>
              </w:tabs>
              <w:spacing w:line="280" w:lineRule="exact"/>
              <w:ind w:right="4" w:rightChars="2"/>
              <w:rPr>
                <w:rFonts w:ascii="仿宋_GB2312" w:hAnsi="仿宋_GB2312" w:eastAsia="仿宋_GB2312"/>
                <w:szCs w:val="21"/>
                <w:shd w:val="clear" w:color="auto" w:fill="FFFFFF"/>
              </w:rPr>
            </w:pPr>
          </w:p>
        </w:tc>
      </w:tr>
      <w:tr w14:paraId="28701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66" w:type="dxa"/>
            <w:tcBorders>
              <w:top w:val="single" w:color="auto" w:sz="2" w:space="0"/>
              <w:left w:val="single" w:color="auto" w:sz="2" w:space="0"/>
              <w:bottom w:val="single" w:color="auto" w:sz="2" w:space="0"/>
            </w:tcBorders>
            <w:noWrap w:val="0"/>
            <w:vAlign w:val="center"/>
          </w:tcPr>
          <w:p w14:paraId="5F73A59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19</w:t>
            </w:r>
          </w:p>
        </w:tc>
        <w:tc>
          <w:tcPr>
            <w:tcW w:w="2680" w:type="dxa"/>
            <w:noWrap w:val="0"/>
            <w:tcMar>
              <w:top w:w="0" w:type="dxa"/>
              <w:left w:w="28" w:type="dxa"/>
              <w:bottom w:w="0" w:type="dxa"/>
              <w:right w:w="28" w:type="dxa"/>
            </w:tcMar>
            <w:vAlign w:val="center"/>
          </w:tcPr>
          <w:p w14:paraId="2F47EFEF">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八股化纤缆</w:t>
            </w:r>
          </w:p>
        </w:tc>
        <w:tc>
          <w:tcPr>
            <w:tcW w:w="1284" w:type="dxa"/>
            <w:noWrap w:val="0"/>
            <w:vAlign w:val="center"/>
          </w:tcPr>
          <w:p w14:paraId="43FDA56B">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20根</w:t>
            </w:r>
          </w:p>
        </w:tc>
        <w:tc>
          <w:tcPr>
            <w:tcW w:w="3992" w:type="dxa"/>
            <w:noWrap w:val="0"/>
            <w:vAlign w:val="center"/>
          </w:tcPr>
          <w:p w14:paraId="4243F963">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直径60～80毫米，长10米。</w:t>
            </w:r>
          </w:p>
        </w:tc>
      </w:tr>
      <w:tr w14:paraId="714D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566" w:type="dxa"/>
            <w:tcBorders>
              <w:top w:val="single" w:color="auto" w:sz="2" w:space="0"/>
              <w:left w:val="single" w:color="auto" w:sz="2" w:space="0"/>
              <w:bottom w:val="single" w:color="auto" w:sz="2" w:space="0"/>
            </w:tcBorders>
            <w:noWrap w:val="0"/>
            <w:vAlign w:val="center"/>
          </w:tcPr>
          <w:p w14:paraId="1D4C29E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20</w:t>
            </w:r>
          </w:p>
        </w:tc>
        <w:tc>
          <w:tcPr>
            <w:tcW w:w="2680" w:type="dxa"/>
            <w:noWrap w:val="0"/>
            <w:tcMar>
              <w:top w:w="0" w:type="dxa"/>
              <w:left w:w="28" w:type="dxa"/>
              <w:bottom w:w="0" w:type="dxa"/>
              <w:right w:w="28" w:type="dxa"/>
            </w:tcMar>
            <w:vAlign w:val="center"/>
          </w:tcPr>
          <w:p w14:paraId="13472157">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撇缆场地</w:t>
            </w:r>
          </w:p>
        </w:tc>
        <w:tc>
          <w:tcPr>
            <w:tcW w:w="1284" w:type="dxa"/>
            <w:noWrap w:val="0"/>
            <w:vAlign w:val="center"/>
          </w:tcPr>
          <w:p w14:paraId="6DA54AB0">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1块</w:t>
            </w:r>
          </w:p>
        </w:tc>
        <w:tc>
          <w:tcPr>
            <w:tcW w:w="3992" w:type="dxa"/>
            <w:noWrap w:val="0"/>
            <w:vAlign w:val="center"/>
          </w:tcPr>
          <w:p w14:paraId="1656CF4A">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至少配有2副铁栏杆（高1.2米×长1.4～2米）代替船舶舷墙，并且标划有撇缆区域及距离标志。</w:t>
            </w:r>
          </w:p>
        </w:tc>
      </w:tr>
      <w:tr w14:paraId="5CCFC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566" w:type="dxa"/>
            <w:tcBorders>
              <w:top w:val="single" w:color="auto" w:sz="2" w:space="0"/>
              <w:left w:val="single" w:color="auto" w:sz="2" w:space="0"/>
              <w:bottom w:val="single" w:color="auto" w:sz="2" w:space="0"/>
            </w:tcBorders>
            <w:noWrap w:val="0"/>
            <w:vAlign w:val="center"/>
          </w:tcPr>
          <w:p w14:paraId="35CD575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21</w:t>
            </w:r>
          </w:p>
        </w:tc>
        <w:tc>
          <w:tcPr>
            <w:tcW w:w="2680" w:type="dxa"/>
            <w:noWrap w:val="0"/>
            <w:tcMar>
              <w:top w:w="0" w:type="dxa"/>
              <w:left w:w="28" w:type="dxa"/>
              <w:bottom w:w="0" w:type="dxa"/>
              <w:right w:w="28" w:type="dxa"/>
            </w:tcMar>
            <w:vAlign w:val="center"/>
          </w:tcPr>
          <w:p w14:paraId="7FA8C895">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船用撇缆</w:t>
            </w:r>
          </w:p>
        </w:tc>
        <w:tc>
          <w:tcPr>
            <w:tcW w:w="1284" w:type="dxa"/>
            <w:noWrap w:val="0"/>
            <w:vAlign w:val="center"/>
          </w:tcPr>
          <w:p w14:paraId="58B216A8">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45根</w:t>
            </w:r>
          </w:p>
        </w:tc>
        <w:tc>
          <w:tcPr>
            <w:tcW w:w="3992" w:type="dxa"/>
            <w:noWrap w:val="0"/>
            <w:vAlign w:val="center"/>
          </w:tcPr>
          <w:p w14:paraId="1F16F42E">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船舶常用撇缆绳（其中40根每根长35米，5根每根长40米）</w:t>
            </w:r>
          </w:p>
        </w:tc>
      </w:tr>
      <w:tr w14:paraId="1CD0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66" w:type="dxa"/>
            <w:vMerge w:val="restart"/>
            <w:tcBorders>
              <w:top w:val="single" w:color="auto" w:sz="2" w:space="0"/>
              <w:left w:val="single" w:color="auto" w:sz="2" w:space="0"/>
              <w:bottom w:val="single" w:color="auto" w:sz="2" w:space="0"/>
            </w:tcBorders>
            <w:noWrap w:val="0"/>
            <w:vAlign w:val="center"/>
          </w:tcPr>
          <w:p w14:paraId="08A1CEA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22</w:t>
            </w:r>
          </w:p>
        </w:tc>
        <w:tc>
          <w:tcPr>
            <w:tcW w:w="2680" w:type="dxa"/>
            <w:noWrap w:val="0"/>
            <w:tcMar>
              <w:top w:w="0" w:type="dxa"/>
              <w:left w:w="28" w:type="dxa"/>
              <w:bottom w:w="0" w:type="dxa"/>
              <w:right w:w="28" w:type="dxa"/>
            </w:tcMar>
            <w:vAlign w:val="center"/>
          </w:tcPr>
          <w:p w14:paraId="52F47C9C">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大桅</w:t>
            </w:r>
          </w:p>
        </w:tc>
        <w:tc>
          <w:tcPr>
            <w:tcW w:w="1284" w:type="dxa"/>
            <w:noWrap w:val="0"/>
            <w:vAlign w:val="center"/>
          </w:tcPr>
          <w:p w14:paraId="43F35BC6">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1个</w:t>
            </w:r>
          </w:p>
        </w:tc>
        <w:tc>
          <w:tcPr>
            <w:tcW w:w="3992" w:type="dxa"/>
            <w:noWrap w:val="0"/>
            <w:vAlign w:val="center"/>
          </w:tcPr>
          <w:p w14:paraId="785F12BA">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高度不少于5米，能够模拟船舶甲板水手进行上高作业，能够进行升降旗操作。</w:t>
            </w:r>
          </w:p>
        </w:tc>
      </w:tr>
      <w:tr w14:paraId="157D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66" w:type="dxa"/>
            <w:vMerge w:val="continue"/>
            <w:tcBorders>
              <w:top w:val="single" w:color="auto" w:sz="2" w:space="0"/>
              <w:left w:val="single" w:color="auto" w:sz="2" w:space="0"/>
              <w:bottom w:val="single" w:color="auto" w:sz="2" w:space="0"/>
            </w:tcBorders>
            <w:noWrap w:val="0"/>
            <w:vAlign w:val="center"/>
          </w:tcPr>
          <w:p w14:paraId="629FF018">
            <w:pPr>
              <w:spacing w:line="280" w:lineRule="exact"/>
              <w:jc w:val="center"/>
              <w:rPr>
                <w:rFonts w:ascii="仿宋_GB2312" w:hAnsi="仿宋_GB2312" w:eastAsia="仿宋_GB2312"/>
                <w:szCs w:val="21"/>
                <w:shd w:val="clear" w:color="auto" w:fill="FFFFFF"/>
              </w:rPr>
            </w:pPr>
          </w:p>
        </w:tc>
        <w:tc>
          <w:tcPr>
            <w:tcW w:w="2680" w:type="dxa"/>
            <w:noWrap w:val="0"/>
            <w:tcMar>
              <w:top w:w="0" w:type="dxa"/>
              <w:left w:w="28" w:type="dxa"/>
              <w:bottom w:w="0" w:type="dxa"/>
              <w:right w:w="28" w:type="dxa"/>
            </w:tcMar>
            <w:vAlign w:val="center"/>
          </w:tcPr>
          <w:p w14:paraId="406D1BCD">
            <w:pPr>
              <w:spacing w:line="280" w:lineRule="exact"/>
              <w:ind w:right="13" w:rightChars="6"/>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单人座板、上高作业绳、上高安全绳、安全带、专用滑车</w:t>
            </w:r>
          </w:p>
        </w:tc>
        <w:tc>
          <w:tcPr>
            <w:tcW w:w="1284" w:type="dxa"/>
            <w:noWrap w:val="0"/>
            <w:vAlign w:val="center"/>
          </w:tcPr>
          <w:p w14:paraId="2627475D">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6套（副）</w:t>
            </w:r>
          </w:p>
        </w:tc>
        <w:tc>
          <w:tcPr>
            <w:tcW w:w="3992" w:type="dxa"/>
            <w:noWrap w:val="0"/>
            <w:vAlign w:val="center"/>
          </w:tcPr>
          <w:p w14:paraId="665598A8">
            <w:pPr>
              <w:tabs>
                <w:tab w:val="left" w:pos="4261"/>
              </w:tabs>
              <w:spacing w:line="280" w:lineRule="exact"/>
              <w:ind w:right="4" w:rightChars="2"/>
              <w:rPr>
                <w:rFonts w:ascii="仿宋_GB2312" w:hAnsi="仿宋_GB2312" w:eastAsia="仿宋_GB2312"/>
                <w:szCs w:val="21"/>
                <w:shd w:val="clear" w:color="auto" w:fill="FFFFFF"/>
              </w:rPr>
            </w:pPr>
          </w:p>
        </w:tc>
      </w:tr>
      <w:tr w14:paraId="7AE1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66" w:type="dxa"/>
            <w:tcBorders>
              <w:top w:val="single" w:color="auto" w:sz="2" w:space="0"/>
              <w:left w:val="single" w:color="auto" w:sz="2" w:space="0"/>
              <w:bottom w:val="single" w:color="auto" w:sz="2" w:space="0"/>
            </w:tcBorders>
            <w:noWrap w:val="0"/>
            <w:vAlign w:val="center"/>
          </w:tcPr>
          <w:p w14:paraId="07B3AD8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23</w:t>
            </w:r>
          </w:p>
        </w:tc>
        <w:tc>
          <w:tcPr>
            <w:tcW w:w="2680" w:type="dxa"/>
            <w:noWrap w:val="0"/>
            <w:tcMar>
              <w:top w:w="0" w:type="dxa"/>
              <w:left w:w="28" w:type="dxa"/>
              <w:bottom w:w="0" w:type="dxa"/>
              <w:right w:w="28" w:type="dxa"/>
            </w:tcMar>
            <w:vAlign w:val="center"/>
          </w:tcPr>
          <w:p w14:paraId="32B5902C">
            <w:pPr>
              <w:spacing w:line="280" w:lineRule="exact"/>
              <w:ind w:right="13" w:rightChars="6"/>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舷外作业场所</w:t>
            </w:r>
          </w:p>
        </w:tc>
        <w:tc>
          <w:tcPr>
            <w:tcW w:w="1284" w:type="dxa"/>
            <w:noWrap w:val="0"/>
            <w:vAlign w:val="center"/>
          </w:tcPr>
          <w:p w14:paraId="46DCB204">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1块</w:t>
            </w:r>
          </w:p>
        </w:tc>
        <w:tc>
          <w:tcPr>
            <w:tcW w:w="3992" w:type="dxa"/>
            <w:noWrap w:val="0"/>
            <w:vAlign w:val="center"/>
          </w:tcPr>
          <w:p w14:paraId="2FD511A3">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可以模拟船舶舷侧（舷墙）进行舷外操作训练</w:t>
            </w:r>
          </w:p>
        </w:tc>
      </w:tr>
      <w:tr w14:paraId="1BCA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66" w:type="dxa"/>
            <w:tcBorders>
              <w:top w:val="single" w:color="auto" w:sz="2" w:space="0"/>
              <w:left w:val="single" w:color="auto" w:sz="2" w:space="0"/>
              <w:bottom w:val="single" w:color="auto" w:sz="2" w:space="0"/>
            </w:tcBorders>
            <w:noWrap w:val="0"/>
            <w:vAlign w:val="center"/>
          </w:tcPr>
          <w:p w14:paraId="26C9388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24</w:t>
            </w:r>
          </w:p>
        </w:tc>
        <w:tc>
          <w:tcPr>
            <w:tcW w:w="2680" w:type="dxa"/>
            <w:noWrap w:val="0"/>
            <w:tcMar>
              <w:top w:w="0" w:type="dxa"/>
              <w:left w:w="28" w:type="dxa"/>
              <w:bottom w:w="0" w:type="dxa"/>
              <w:right w:w="28" w:type="dxa"/>
            </w:tcMar>
            <w:vAlign w:val="center"/>
          </w:tcPr>
          <w:p w14:paraId="5141E21A">
            <w:pPr>
              <w:spacing w:line="280" w:lineRule="exact"/>
              <w:ind w:right="13" w:rightChars="6"/>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双人架板、专用滑车、专用架板绳索、安全绳、安全带、工作软梯。</w:t>
            </w:r>
          </w:p>
        </w:tc>
        <w:tc>
          <w:tcPr>
            <w:tcW w:w="1284" w:type="dxa"/>
            <w:noWrap w:val="0"/>
            <w:vAlign w:val="center"/>
          </w:tcPr>
          <w:p w14:paraId="62C6889C">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各2副</w:t>
            </w:r>
          </w:p>
        </w:tc>
        <w:tc>
          <w:tcPr>
            <w:tcW w:w="3992" w:type="dxa"/>
            <w:noWrap w:val="0"/>
            <w:vAlign w:val="center"/>
          </w:tcPr>
          <w:p w14:paraId="0AA86DFB">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安全带、安全绳4副。</w:t>
            </w:r>
          </w:p>
        </w:tc>
      </w:tr>
      <w:tr w14:paraId="53FB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66" w:type="dxa"/>
            <w:tcBorders>
              <w:top w:val="single" w:color="auto" w:sz="2" w:space="0"/>
              <w:left w:val="single" w:color="auto" w:sz="2" w:space="0"/>
              <w:bottom w:val="single" w:color="auto" w:sz="2" w:space="0"/>
            </w:tcBorders>
            <w:noWrap w:val="0"/>
            <w:vAlign w:val="center"/>
          </w:tcPr>
          <w:p w14:paraId="6A38A6A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25</w:t>
            </w:r>
          </w:p>
        </w:tc>
        <w:tc>
          <w:tcPr>
            <w:tcW w:w="2680" w:type="dxa"/>
            <w:noWrap w:val="0"/>
            <w:tcMar>
              <w:top w:w="0" w:type="dxa"/>
              <w:left w:w="28" w:type="dxa"/>
              <w:bottom w:w="0" w:type="dxa"/>
              <w:right w:w="28" w:type="dxa"/>
            </w:tcMar>
            <w:vAlign w:val="center"/>
          </w:tcPr>
          <w:p w14:paraId="4585D38E">
            <w:pPr>
              <w:spacing w:line="280" w:lineRule="exact"/>
              <w:ind w:right="13" w:rightChars="6"/>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系泊设备</w:t>
            </w:r>
          </w:p>
        </w:tc>
        <w:tc>
          <w:tcPr>
            <w:tcW w:w="1284" w:type="dxa"/>
            <w:noWrap w:val="0"/>
            <w:vAlign w:val="center"/>
          </w:tcPr>
          <w:p w14:paraId="15CA7300">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3992" w:type="dxa"/>
            <w:noWrap w:val="0"/>
            <w:vAlign w:val="center"/>
          </w:tcPr>
          <w:p w14:paraId="5B2FFB23">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至少包括绞缆机械、导缆沟（孔）导缆柱、双柱式挽缆桩、模拟的码头式缆桩。能够模拟500总吨以上船舶系泊作业操作。</w:t>
            </w:r>
          </w:p>
        </w:tc>
      </w:tr>
      <w:tr w14:paraId="1A830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66" w:type="dxa"/>
            <w:tcBorders>
              <w:top w:val="single" w:color="auto" w:sz="2" w:space="0"/>
              <w:left w:val="single" w:color="auto" w:sz="2" w:space="0"/>
              <w:bottom w:val="single" w:color="auto" w:sz="2" w:space="0"/>
            </w:tcBorders>
            <w:noWrap w:val="0"/>
            <w:vAlign w:val="center"/>
          </w:tcPr>
          <w:p w14:paraId="14F657E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26</w:t>
            </w:r>
          </w:p>
        </w:tc>
        <w:tc>
          <w:tcPr>
            <w:tcW w:w="2680" w:type="dxa"/>
            <w:noWrap w:val="0"/>
            <w:tcMar>
              <w:top w:w="0" w:type="dxa"/>
              <w:left w:w="28" w:type="dxa"/>
              <w:bottom w:w="0" w:type="dxa"/>
              <w:right w:w="28" w:type="dxa"/>
            </w:tcMar>
            <w:vAlign w:val="center"/>
          </w:tcPr>
          <w:p w14:paraId="114F9583">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带缆练习用化纤缆</w:t>
            </w:r>
          </w:p>
        </w:tc>
        <w:tc>
          <w:tcPr>
            <w:tcW w:w="1284" w:type="dxa"/>
            <w:noWrap w:val="0"/>
            <w:vAlign w:val="center"/>
          </w:tcPr>
          <w:p w14:paraId="64B33C0B">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4根</w:t>
            </w:r>
          </w:p>
        </w:tc>
        <w:tc>
          <w:tcPr>
            <w:tcW w:w="3992" w:type="dxa"/>
            <w:noWrap w:val="0"/>
            <w:vAlign w:val="center"/>
          </w:tcPr>
          <w:p w14:paraId="459091A8">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（直径60-80毫米×长</w:t>
            </w:r>
            <w:r>
              <w:rPr>
                <w:rFonts w:hint="eastAsia" w:ascii="仿宋_GB2312" w:hAnsi="仿宋_GB2312" w:eastAsia="仿宋_GB2312"/>
                <w:szCs w:val="21"/>
                <w:shd w:val="clear" w:color="auto" w:fill="FFFFFF"/>
                <w:lang w:val="en-US" w:eastAsia="zh-CN"/>
              </w:rPr>
              <w:t>50</w:t>
            </w:r>
            <w:r>
              <w:rPr>
                <w:rFonts w:hint="eastAsia" w:ascii="仿宋_GB2312" w:hAnsi="仿宋_GB2312" w:eastAsia="仿宋_GB2312"/>
                <w:szCs w:val="21"/>
                <w:shd w:val="clear" w:color="auto" w:fill="FFFFFF"/>
              </w:rPr>
              <w:t>米）并配有盘放化纤缆绳的衬垫。</w:t>
            </w:r>
          </w:p>
        </w:tc>
      </w:tr>
      <w:tr w14:paraId="56F8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66" w:type="dxa"/>
            <w:tcBorders>
              <w:top w:val="single" w:color="auto" w:sz="2" w:space="0"/>
              <w:left w:val="single" w:color="auto" w:sz="2" w:space="0"/>
              <w:bottom w:val="single" w:color="auto" w:sz="2" w:space="0"/>
            </w:tcBorders>
            <w:noWrap w:val="0"/>
            <w:vAlign w:val="center"/>
          </w:tcPr>
          <w:p w14:paraId="7564000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27</w:t>
            </w:r>
          </w:p>
        </w:tc>
        <w:tc>
          <w:tcPr>
            <w:tcW w:w="2680" w:type="dxa"/>
            <w:noWrap w:val="0"/>
            <w:tcMar>
              <w:top w:w="0" w:type="dxa"/>
              <w:left w:w="28" w:type="dxa"/>
              <w:bottom w:w="0" w:type="dxa"/>
              <w:right w:w="28" w:type="dxa"/>
            </w:tcMar>
            <w:vAlign w:val="center"/>
          </w:tcPr>
          <w:p w14:paraId="2E2655E4">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带缆练习用钢丝缆</w:t>
            </w:r>
          </w:p>
        </w:tc>
        <w:tc>
          <w:tcPr>
            <w:tcW w:w="1284" w:type="dxa"/>
            <w:noWrap w:val="0"/>
            <w:vAlign w:val="center"/>
          </w:tcPr>
          <w:p w14:paraId="62EB7C84">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1根</w:t>
            </w:r>
          </w:p>
        </w:tc>
        <w:tc>
          <w:tcPr>
            <w:tcW w:w="3992" w:type="dxa"/>
            <w:noWrap w:val="0"/>
            <w:vAlign w:val="center"/>
          </w:tcPr>
          <w:p w14:paraId="2E9E3CE2">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（直径19毫米×长100米）并配有人工操作的卷缆车。</w:t>
            </w:r>
          </w:p>
        </w:tc>
      </w:tr>
      <w:tr w14:paraId="361EC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66" w:type="dxa"/>
            <w:tcBorders>
              <w:top w:val="single" w:color="auto" w:sz="2" w:space="0"/>
              <w:left w:val="single" w:color="auto" w:sz="2" w:space="0"/>
              <w:bottom w:val="single" w:color="auto" w:sz="2" w:space="0"/>
            </w:tcBorders>
            <w:noWrap w:val="0"/>
            <w:vAlign w:val="center"/>
          </w:tcPr>
          <w:p w14:paraId="6CD8880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28</w:t>
            </w:r>
          </w:p>
        </w:tc>
        <w:tc>
          <w:tcPr>
            <w:tcW w:w="2680" w:type="dxa"/>
            <w:noWrap w:val="0"/>
            <w:tcMar>
              <w:top w:w="0" w:type="dxa"/>
              <w:left w:w="28" w:type="dxa"/>
              <w:bottom w:w="0" w:type="dxa"/>
              <w:right w:w="28" w:type="dxa"/>
            </w:tcMar>
            <w:vAlign w:val="center"/>
          </w:tcPr>
          <w:p w14:paraId="7400DDC7">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各类绳梯</w:t>
            </w:r>
          </w:p>
        </w:tc>
        <w:tc>
          <w:tcPr>
            <w:tcW w:w="1284" w:type="dxa"/>
            <w:noWrap w:val="0"/>
            <w:vAlign w:val="center"/>
          </w:tcPr>
          <w:p w14:paraId="1F414C19">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各1副</w:t>
            </w:r>
          </w:p>
        </w:tc>
        <w:tc>
          <w:tcPr>
            <w:tcW w:w="3992" w:type="dxa"/>
            <w:noWrap w:val="0"/>
            <w:vAlign w:val="center"/>
          </w:tcPr>
          <w:p w14:paraId="47AD1EDA">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引航员软梯、工作梯、登乘梯。</w:t>
            </w:r>
          </w:p>
        </w:tc>
      </w:tr>
      <w:tr w14:paraId="0EC1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566" w:type="dxa"/>
            <w:tcBorders>
              <w:top w:val="single" w:color="auto" w:sz="2" w:space="0"/>
              <w:left w:val="single" w:color="auto" w:sz="2" w:space="0"/>
              <w:bottom w:val="single" w:color="auto" w:sz="2" w:space="0"/>
            </w:tcBorders>
            <w:noWrap w:val="0"/>
            <w:vAlign w:val="center"/>
          </w:tcPr>
          <w:p w14:paraId="642A65A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29</w:t>
            </w:r>
          </w:p>
        </w:tc>
        <w:tc>
          <w:tcPr>
            <w:tcW w:w="2680" w:type="dxa"/>
            <w:noWrap w:val="0"/>
            <w:tcMar>
              <w:top w:w="0" w:type="dxa"/>
              <w:left w:w="28" w:type="dxa"/>
              <w:bottom w:w="0" w:type="dxa"/>
              <w:right w:w="28" w:type="dxa"/>
            </w:tcMar>
            <w:vAlign w:val="center"/>
          </w:tcPr>
          <w:p w14:paraId="1B7968FB">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各类索具</w:t>
            </w:r>
          </w:p>
        </w:tc>
        <w:tc>
          <w:tcPr>
            <w:tcW w:w="1284" w:type="dxa"/>
            <w:noWrap w:val="0"/>
            <w:vAlign w:val="center"/>
          </w:tcPr>
          <w:p w14:paraId="11E93A1B">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4个</w:t>
            </w:r>
          </w:p>
        </w:tc>
        <w:tc>
          <w:tcPr>
            <w:tcW w:w="3992" w:type="dxa"/>
            <w:noWrap w:val="0"/>
            <w:vAlign w:val="center"/>
          </w:tcPr>
          <w:p w14:paraId="3FC1F31D">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至少配有各不同种类、规格。主要包括：松紧螺杆、各类卸扣、船舶常用的各类钩、心环、眼环、钢丝夹。</w:t>
            </w:r>
          </w:p>
        </w:tc>
      </w:tr>
      <w:tr w14:paraId="583D8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566" w:type="dxa"/>
            <w:tcBorders>
              <w:top w:val="single" w:color="auto" w:sz="2" w:space="0"/>
              <w:left w:val="single" w:color="auto" w:sz="2" w:space="0"/>
              <w:bottom w:val="single" w:color="auto" w:sz="2" w:space="0"/>
            </w:tcBorders>
            <w:noWrap w:val="0"/>
            <w:vAlign w:val="center"/>
          </w:tcPr>
          <w:p w14:paraId="41A3518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30</w:t>
            </w:r>
          </w:p>
        </w:tc>
        <w:tc>
          <w:tcPr>
            <w:tcW w:w="2680" w:type="dxa"/>
            <w:noWrap w:val="0"/>
            <w:tcMar>
              <w:top w:w="0" w:type="dxa"/>
              <w:left w:w="28" w:type="dxa"/>
              <w:bottom w:w="0" w:type="dxa"/>
              <w:right w:w="28" w:type="dxa"/>
            </w:tcMar>
            <w:vAlign w:val="center"/>
          </w:tcPr>
          <w:p w14:paraId="6DBBB9D7">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堵漏器材</w:t>
            </w:r>
          </w:p>
        </w:tc>
        <w:tc>
          <w:tcPr>
            <w:tcW w:w="1284" w:type="dxa"/>
            <w:noWrap w:val="0"/>
            <w:vAlign w:val="center"/>
          </w:tcPr>
          <w:p w14:paraId="68947AD6">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992" w:type="dxa"/>
            <w:noWrap w:val="0"/>
            <w:vAlign w:val="center"/>
          </w:tcPr>
          <w:p w14:paraId="564C2CDA">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至少包括堵漏毯、堵漏箱、各类堵漏板、堵漏螺杆、堵漏塞、常用支撑器材。</w:t>
            </w:r>
          </w:p>
        </w:tc>
      </w:tr>
      <w:tr w14:paraId="4E12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66" w:type="dxa"/>
            <w:tcBorders>
              <w:top w:val="single" w:color="auto" w:sz="2" w:space="0"/>
              <w:left w:val="single" w:color="auto" w:sz="2" w:space="0"/>
            </w:tcBorders>
            <w:noWrap w:val="0"/>
            <w:vAlign w:val="center"/>
          </w:tcPr>
          <w:p w14:paraId="1646AFF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31</w:t>
            </w:r>
          </w:p>
        </w:tc>
        <w:tc>
          <w:tcPr>
            <w:tcW w:w="2680" w:type="dxa"/>
            <w:noWrap w:val="0"/>
            <w:tcMar>
              <w:top w:w="0" w:type="dxa"/>
              <w:left w:w="28" w:type="dxa"/>
              <w:bottom w:w="0" w:type="dxa"/>
              <w:right w:w="28" w:type="dxa"/>
            </w:tcMar>
            <w:vAlign w:val="center"/>
          </w:tcPr>
          <w:p w14:paraId="746BB21D">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各类木滑车</w:t>
            </w:r>
          </w:p>
        </w:tc>
        <w:tc>
          <w:tcPr>
            <w:tcW w:w="1284" w:type="dxa"/>
            <w:noWrap w:val="0"/>
            <w:vAlign w:val="center"/>
          </w:tcPr>
          <w:p w14:paraId="5BFD3ECF">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4套</w:t>
            </w:r>
          </w:p>
        </w:tc>
        <w:tc>
          <w:tcPr>
            <w:tcW w:w="3992" w:type="dxa"/>
            <w:noWrap w:val="0"/>
            <w:vAlign w:val="center"/>
          </w:tcPr>
          <w:p w14:paraId="713851AB">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包括单滑轮、双滑轮、三滑轮。</w:t>
            </w:r>
          </w:p>
        </w:tc>
      </w:tr>
      <w:tr w14:paraId="6439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0C1A992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32</w:t>
            </w:r>
          </w:p>
        </w:tc>
        <w:tc>
          <w:tcPr>
            <w:tcW w:w="2680" w:type="dxa"/>
            <w:noWrap w:val="0"/>
            <w:tcMar>
              <w:top w:w="0" w:type="dxa"/>
              <w:left w:w="28" w:type="dxa"/>
              <w:bottom w:w="0" w:type="dxa"/>
              <w:right w:w="28" w:type="dxa"/>
            </w:tcMar>
            <w:vAlign w:val="center"/>
          </w:tcPr>
          <w:p w14:paraId="299451CB">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各类铁滑车</w:t>
            </w:r>
          </w:p>
        </w:tc>
        <w:tc>
          <w:tcPr>
            <w:tcW w:w="1284" w:type="dxa"/>
            <w:noWrap w:val="0"/>
            <w:vAlign w:val="center"/>
          </w:tcPr>
          <w:p w14:paraId="77E646DC">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4套</w:t>
            </w:r>
          </w:p>
        </w:tc>
        <w:tc>
          <w:tcPr>
            <w:tcW w:w="3992" w:type="dxa"/>
            <w:noWrap w:val="0"/>
            <w:vAlign w:val="center"/>
          </w:tcPr>
          <w:p w14:paraId="456F92F4">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包括吊货滑车、导向滑车、千斤索滑车。</w:t>
            </w:r>
          </w:p>
        </w:tc>
      </w:tr>
      <w:tr w14:paraId="6720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566" w:type="dxa"/>
            <w:noWrap w:val="0"/>
            <w:vAlign w:val="center"/>
          </w:tcPr>
          <w:p w14:paraId="355DF7B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33</w:t>
            </w:r>
          </w:p>
        </w:tc>
        <w:tc>
          <w:tcPr>
            <w:tcW w:w="2680" w:type="dxa"/>
            <w:noWrap w:val="0"/>
            <w:tcMar>
              <w:top w:w="0" w:type="dxa"/>
              <w:left w:w="28" w:type="dxa"/>
              <w:bottom w:w="0" w:type="dxa"/>
              <w:right w:w="28" w:type="dxa"/>
            </w:tcMar>
            <w:vAlign w:val="center"/>
          </w:tcPr>
          <w:p w14:paraId="700FE07B">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集装箱固定绑扎用具</w:t>
            </w:r>
          </w:p>
        </w:tc>
        <w:tc>
          <w:tcPr>
            <w:tcW w:w="1284" w:type="dxa"/>
            <w:noWrap w:val="0"/>
            <w:vAlign w:val="center"/>
          </w:tcPr>
          <w:p w14:paraId="7A101E71">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992" w:type="dxa"/>
            <w:noWrap w:val="0"/>
            <w:vAlign w:val="center"/>
          </w:tcPr>
          <w:p w14:paraId="51C08DA6">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至少包括：扭锁、底座扭锁、定位锥、锥板、桥锁、高度补偿器等专用工具及其他绑扎固定用具。</w:t>
            </w:r>
          </w:p>
        </w:tc>
      </w:tr>
      <w:tr w14:paraId="15E5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58F03DD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34</w:t>
            </w:r>
          </w:p>
        </w:tc>
        <w:tc>
          <w:tcPr>
            <w:tcW w:w="2680" w:type="dxa"/>
            <w:noWrap w:val="0"/>
            <w:tcMar>
              <w:top w:w="0" w:type="dxa"/>
              <w:left w:w="28" w:type="dxa"/>
              <w:bottom w:w="0" w:type="dxa"/>
              <w:right w:w="28" w:type="dxa"/>
            </w:tcMar>
            <w:vAlign w:val="center"/>
          </w:tcPr>
          <w:p w14:paraId="7B986285">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小型木制滑车教具</w:t>
            </w:r>
          </w:p>
        </w:tc>
        <w:tc>
          <w:tcPr>
            <w:tcW w:w="1284" w:type="dxa"/>
            <w:noWrap w:val="0"/>
            <w:vAlign w:val="center"/>
          </w:tcPr>
          <w:p w14:paraId="32522B31">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各5套</w:t>
            </w:r>
          </w:p>
        </w:tc>
        <w:tc>
          <w:tcPr>
            <w:tcW w:w="3992" w:type="dxa"/>
            <w:noWrap w:val="0"/>
            <w:vAlign w:val="center"/>
          </w:tcPr>
          <w:p w14:paraId="0A1532C4">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至少包括：单轮滑车、双轮滑车、三轮滑车各5套</w:t>
            </w:r>
            <w:r>
              <w:rPr>
                <w:rFonts w:hint="eastAsia" w:ascii="仿宋_GB2312" w:hAnsi="仿宋_GB2312"/>
                <w:szCs w:val="21"/>
                <w:shd w:val="clear" w:color="auto" w:fill="FFFFFF"/>
              </w:rPr>
              <w:t>。</w:t>
            </w:r>
          </w:p>
        </w:tc>
      </w:tr>
      <w:tr w14:paraId="7CEB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15E42FE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35</w:t>
            </w:r>
          </w:p>
        </w:tc>
        <w:tc>
          <w:tcPr>
            <w:tcW w:w="2680" w:type="dxa"/>
            <w:noWrap w:val="0"/>
            <w:tcMar>
              <w:top w:w="0" w:type="dxa"/>
              <w:left w:w="28" w:type="dxa"/>
              <w:bottom w:w="0" w:type="dxa"/>
              <w:right w:w="28" w:type="dxa"/>
            </w:tcMar>
            <w:vAlign w:val="center"/>
          </w:tcPr>
          <w:p w14:paraId="2C82A93C">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水手工艺陈列室</w:t>
            </w:r>
          </w:p>
        </w:tc>
        <w:tc>
          <w:tcPr>
            <w:tcW w:w="1284" w:type="dxa"/>
            <w:noWrap w:val="0"/>
            <w:vAlign w:val="center"/>
          </w:tcPr>
          <w:p w14:paraId="33DA19F7">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992" w:type="dxa"/>
            <w:noWrap w:val="0"/>
            <w:vAlign w:val="center"/>
          </w:tcPr>
          <w:p w14:paraId="5062DAAC">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（1）至少展示出船舶甲板常用的各种类型、各种规格的帆缆索具</w:t>
            </w:r>
            <w:r>
              <w:rPr>
                <w:rFonts w:hint="eastAsia" w:ascii="仿宋_GB2312" w:hAnsi="仿宋_GB2312"/>
                <w:szCs w:val="21"/>
                <w:shd w:val="clear" w:color="auto" w:fill="FFFFFF"/>
              </w:rPr>
              <w:t>；</w:t>
            </w:r>
          </w:p>
          <w:p w14:paraId="0D2F4A14">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（2）各种类型、各种规格的常用五金工具</w:t>
            </w:r>
            <w:r>
              <w:rPr>
                <w:rFonts w:hint="eastAsia" w:ascii="仿宋_GB2312" w:hAnsi="仿宋_GB2312"/>
                <w:szCs w:val="21"/>
                <w:shd w:val="clear" w:color="auto" w:fill="FFFFFF"/>
              </w:rPr>
              <w:t>；</w:t>
            </w:r>
          </w:p>
          <w:p w14:paraId="2A094551">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（3）各种规格、种类的除锈工具（包括电动、气动、手动）</w:t>
            </w:r>
            <w:r>
              <w:rPr>
                <w:rFonts w:hint="eastAsia" w:ascii="仿宋_GB2312" w:hAnsi="仿宋_GB2312"/>
                <w:szCs w:val="21"/>
                <w:shd w:val="clear" w:color="auto" w:fill="FFFFFF"/>
              </w:rPr>
              <w:t>；</w:t>
            </w:r>
          </w:p>
          <w:p w14:paraId="78CD8045">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（4）各种规格、种类的专用工具，各种规格、种类的油漆作业工具</w:t>
            </w:r>
            <w:r>
              <w:rPr>
                <w:rFonts w:hint="eastAsia" w:ascii="仿宋_GB2312" w:hAnsi="仿宋_GB2312"/>
                <w:szCs w:val="21"/>
                <w:shd w:val="clear" w:color="auto" w:fill="FFFFFF"/>
              </w:rPr>
              <w:t>；</w:t>
            </w:r>
          </w:p>
          <w:p w14:paraId="698A3D56">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w:t>
            </w:r>
            <w:r>
              <w:rPr>
                <w:rFonts w:hint="eastAsia" w:ascii="仿宋_GB2312" w:hAnsi="仿宋_GB2312"/>
                <w:szCs w:val="21"/>
                <w:shd w:val="clear" w:color="auto" w:fill="FFFFFF"/>
              </w:rPr>
              <w:t>5</w:t>
            </w:r>
            <w:r>
              <w:rPr>
                <w:rFonts w:hint="eastAsia" w:ascii="仿宋_GB2312" w:hAnsi="仿宋_GB2312" w:eastAsia="仿宋_GB2312"/>
                <w:szCs w:val="21"/>
                <w:shd w:val="clear" w:color="auto" w:fill="FFFFFF"/>
              </w:rPr>
              <w:t>）缝帆工具，包括帆针、顶针、帆布衬、套圈，帆布打眼冲子，帆布圈夹冲子</w:t>
            </w:r>
            <w:r>
              <w:rPr>
                <w:rFonts w:hint="eastAsia" w:ascii="仿宋_GB2312" w:hAnsi="仿宋_GB2312"/>
                <w:szCs w:val="21"/>
                <w:shd w:val="clear" w:color="auto" w:fill="FFFFFF"/>
              </w:rPr>
              <w:t>；</w:t>
            </w:r>
          </w:p>
          <w:p w14:paraId="6F917322">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w:t>
            </w:r>
            <w:r>
              <w:rPr>
                <w:rFonts w:hint="eastAsia" w:ascii="仿宋_GB2312" w:hAnsi="仿宋_GB2312"/>
                <w:szCs w:val="21"/>
                <w:shd w:val="clear" w:color="auto" w:fill="FFFFFF"/>
              </w:rPr>
              <w:t>6</w:t>
            </w:r>
            <w:r>
              <w:rPr>
                <w:rFonts w:hint="eastAsia" w:ascii="仿宋_GB2312" w:hAnsi="仿宋_GB2312" w:eastAsia="仿宋_GB2312"/>
                <w:szCs w:val="21"/>
                <w:shd w:val="clear" w:color="auto" w:fill="FFFFFF"/>
              </w:rPr>
              <w:t>）其他水手工艺示教板。</w:t>
            </w:r>
          </w:p>
        </w:tc>
      </w:tr>
      <w:tr w14:paraId="326A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2A5A548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36</w:t>
            </w:r>
          </w:p>
        </w:tc>
        <w:tc>
          <w:tcPr>
            <w:tcW w:w="2680" w:type="dxa"/>
            <w:noWrap w:val="0"/>
            <w:tcMar>
              <w:top w:w="0" w:type="dxa"/>
              <w:left w:w="28" w:type="dxa"/>
              <w:bottom w:w="0" w:type="dxa"/>
              <w:right w:w="28" w:type="dxa"/>
            </w:tcMar>
            <w:vAlign w:val="center"/>
          </w:tcPr>
          <w:p w14:paraId="187D7A9D">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各种除锈工具</w:t>
            </w:r>
          </w:p>
        </w:tc>
        <w:tc>
          <w:tcPr>
            <w:tcW w:w="1284" w:type="dxa"/>
            <w:noWrap w:val="0"/>
            <w:vAlign w:val="center"/>
          </w:tcPr>
          <w:p w14:paraId="0899456C">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3992" w:type="dxa"/>
            <w:noWrap w:val="0"/>
            <w:vAlign w:val="center"/>
          </w:tcPr>
          <w:p w14:paraId="1D93BD5F">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（1）手动除锈工具42套（至少包括船用敲锈锤、除锈铲刀、钢丝刷子）；</w:t>
            </w:r>
          </w:p>
          <w:p w14:paraId="2A1A83B5">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（2）电动除锈工具至少包括锤、铲、刷等各2套；</w:t>
            </w:r>
          </w:p>
          <w:p w14:paraId="3F572F03">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（3）气动除锈工具至少包括针、锤、铲、刷等各2套。</w:t>
            </w:r>
          </w:p>
        </w:tc>
      </w:tr>
      <w:tr w14:paraId="79C4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6CB1C6A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37</w:t>
            </w:r>
          </w:p>
        </w:tc>
        <w:tc>
          <w:tcPr>
            <w:tcW w:w="2680" w:type="dxa"/>
            <w:noWrap w:val="0"/>
            <w:tcMar>
              <w:top w:w="0" w:type="dxa"/>
              <w:left w:w="28" w:type="dxa"/>
              <w:bottom w:w="0" w:type="dxa"/>
              <w:right w:w="28" w:type="dxa"/>
            </w:tcMar>
            <w:vAlign w:val="center"/>
          </w:tcPr>
          <w:p w14:paraId="7567DA8E">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拆装用五金工具</w:t>
            </w:r>
          </w:p>
        </w:tc>
        <w:tc>
          <w:tcPr>
            <w:tcW w:w="1284" w:type="dxa"/>
            <w:noWrap w:val="0"/>
            <w:vAlign w:val="center"/>
          </w:tcPr>
          <w:p w14:paraId="08094531">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3992" w:type="dxa"/>
            <w:noWrap w:val="0"/>
            <w:vAlign w:val="center"/>
          </w:tcPr>
          <w:p w14:paraId="346ACD9B">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（1）至少包括各种常用型号的板子、螺丝刀、克丝钳子、手锤各5套；</w:t>
            </w:r>
          </w:p>
          <w:p w14:paraId="52F8F7E8">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（2）常用型号管钳2把；</w:t>
            </w:r>
          </w:p>
          <w:p w14:paraId="6ECF7EBD">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（3）中型号的剪刀5把；</w:t>
            </w:r>
          </w:p>
          <w:p w14:paraId="7C36F654">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（4）测量的卡尺5个；</w:t>
            </w:r>
          </w:p>
          <w:p w14:paraId="07550E28">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（5）喷灯1个。</w:t>
            </w:r>
          </w:p>
        </w:tc>
      </w:tr>
      <w:tr w14:paraId="4F30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4E6E61E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38</w:t>
            </w:r>
          </w:p>
        </w:tc>
        <w:tc>
          <w:tcPr>
            <w:tcW w:w="2680" w:type="dxa"/>
            <w:noWrap w:val="0"/>
            <w:tcMar>
              <w:top w:w="0" w:type="dxa"/>
              <w:left w:w="28" w:type="dxa"/>
              <w:bottom w:w="0" w:type="dxa"/>
              <w:right w:w="28" w:type="dxa"/>
            </w:tcMar>
            <w:vAlign w:val="center"/>
          </w:tcPr>
          <w:p w14:paraId="4009A094">
            <w:pPr>
              <w:spacing w:line="280" w:lineRule="exact"/>
              <w:ind w:right="11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油漆作业的用品及其工具</w:t>
            </w:r>
          </w:p>
        </w:tc>
        <w:tc>
          <w:tcPr>
            <w:tcW w:w="1284" w:type="dxa"/>
            <w:noWrap w:val="0"/>
            <w:vAlign w:val="center"/>
          </w:tcPr>
          <w:p w14:paraId="6126E3FD">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3992" w:type="dxa"/>
            <w:noWrap w:val="0"/>
            <w:vAlign w:val="center"/>
          </w:tcPr>
          <w:p w14:paraId="7B6007CB">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（1）至少配备各类油漆刷42把（包括：各种规格的扁刷、滚刷、弯头刷、笔刷）</w:t>
            </w:r>
            <w:r>
              <w:rPr>
                <w:rFonts w:hint="eastAsia" w:ascii="仿宋_GB2312" w:hAnsi="仿宋_GB2312"/>
                <w:szCs w:val="21"/>
                <w:shd w:val="clear" w:color="auto" w:fill="FFFFFF"/>
              </w:rPr>
              <w:t>；</w:t>
            </w:r>
          </w:p>
          <w:p w14:paraId="49741626">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（2）各类船用油漆各1桶（至少包括：船用各类防锈漆、甲板漆、水线漆、船壳漆、船底漆、各种颜色的面漆）</w:t>
            </w:r>
            <w:r>
              <w:rPr>
                <w:rFonts w:hint="eastAsia" w:ascii="仿宋_GB2312" w:hAnsi="仿宋_GB2312"/>
                <w:szCs w:val="21"/>
                <w:shd w:val="clear" w:color="auto" w:fill="FFFFFF"/>
              </w:rPr>
              <w:t>；</w:t>
            </w:r>
          </w:p>
          <w:p w14:paraId="3F6CE740">
            <w:pPr>
              <w:tabs>
                <w:tab w:val="left" w:pos="4261"/>
              </w:tabs>
              <w:spacing w:line="280" w:lineRule="exact"/>
              <w:ind w:right="4" w:rightChars="2"/>
              <w:rPr>
                <w:rFonts w:hint="default"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rPr>
              <w:t>（3）喷漆作业工具2套。</w:t>
            </w:r>
          </w:p>
        </w:tc>
      </w:tr>
      <w:tr w14:paraId="2C4A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0ADFC1F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39</w:t>
            </w:r>
          </w:p>
        </w:tc>
        <w:tc>
          <w:tcPr>
            <w:tcW w:w="2680" w:type="dxa"/>
            <w:noWrap w:val="0"/>
            <w:tcMar>
              <w:top w:w="0" w:type="dxa"/>
              <w:left w:w="28" w:type="dxa"/>
              <w:bottom w:w="0" w:type="dxa"/>
              <w:right w:w="28" w:type="dxa"/>
            </w:tcMar>
            <w:vAlign w:val="center"/>
          </w:tcPr>
          <w:p w14:paraId="69A2D210">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操舵训练室*</w:t>
            </w:r>
          </w:p>
        </w:tc>
        <w:tc>
          <w:tcPr>
            <w:tcW w:w="1284" w:type="dxa"/>
            <w:noWrap w:val="0"/>
            <w:vAlign w:val="center"/>
          </w:tcPr>
          <w:p w14:paraId="0B3A62B0">
            <w:pPr>
              <w:tabs>
                <w:tab w:val="left" w:pos="4261"/>
              </w:tabs>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至少1间</w:t>
            </w:r>
          </w:p>
        </w:tc>
        <w:tc>
          <w:tcPr>
            <w:tcW w:w="3992" w:type="dxa"/>
            <w:noWrap w:val="0"/>
            <w:vAlign w:val="center"/>
          </w:tcPr>
          <w:p w14:paraId="47F9B5DF">
            <w:pPr>
              <w:tabs>
                <w:tab w:val="left" w:pos="4261"/>
              </w:tabs>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（1）操舵仪8套，操舵仪训练时相互不影响。如船舶操纵模拟器中操舵仪满足要求，可替代</w:t>
            </w:r>
            <w:r>
              <w:rPr>
                <w:rFonts w:hint="eastAsia" w:ascii="仿宋_GB2312" w:hAnsi="仿宋_GB2312"/>
                <w:szCs w:val="21"/>
                <w:shd w:val="clear" w:color="auto" w:fill="FFFFFF"/>
              </w:rPr>
              <w:t>；</w:t>
            </w:r>
          </w:p>
          <w:p w14:paraId="1B5585FF">
            <w:pPr>
              <w:tabs>
                <w:tab w:val="left" w:pos="4261"/>
              </w:tabs>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（2）操舵仪要具有自动舵、手动舵、应急舵相互转换操作的功能，船舶操舵时具有舵角显示，电罗经和磁罗经的航向指示，能够显示出罗经基线与罗经盘相对运动。</w:t>
            </w:r>
          </w:p>
        </w:tc>
      </w:tr>
      <w:tr w14:paraId="7A5F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274D960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40</w:t>
            </w:r>
          </w:p>
        </w:tc>
        <w:tc>
          <w:tcPr>
            <w:tcW w:w="2680" w:type="dxa"/>
            <w:noWrap w:val="0"/>
            <w:tcMar>
              <w:top w:w="0" w:type="dxa"/>
              <w:left w:w="28" w:type="dxa"/>
              <w:bottom w:w="0" w:type="dxa"/>
              <w:right w:w="28" w:type="dxa"/>
            </w:tcMar>
            <w:vAlign w:val="center"/>
          </w:tcPr>
          <w:p w14:paraId="10DB50EB">
            <w:pPr>
              <w:tabs>
                <w:tab w:val="left" w:pos="2494"/>
                <w:tab w:val="left" w:pos="2608"/>
              </w:tabs>
              <w:spacing w:line="280" w:lineRule="exact"/>
              <w:ind w:right="11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信号、号灯号型训练室</w:t>
            </w:r>
          </w:p>
        </w:tc>
        <w:tc>
          <w:tcPr>
            <w:tcW w:w="1284" w:type="dxa"/>
            <w:noWrap w:val="0"/>
            <w:vAlign w:val="center"/>
          </w:tcPr>
          <w:p w14:paraId="625CCD64">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992" w:type="dxa"/>
            <w:noWrap w:val="0"/>
            <w:vAlign w:val="center"/>
          </w:tcPr>
          <w:p w14:paraId="7DC70E4C">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其中至少配有：</w:t>
            </w:r>
          </w:p>
          <w:p w14:paraId="0E827390">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（1）国际信号旗40面，演示挂旗操作的教具一个；</w:t>
            </w:r>
          </w:p>
          <w:p w14:paraId="6E44BB9F">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（2）具有能够全面显示海船号灯号型功能的船模2个；</w:t>
            </w:r>
          </w:p>
          <w:p w14:paraId="0A3AA397">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（3）罗经2台；</w:t>
            </w:r>
          </w:p>
          <w:p w14:paraId="46A0410A">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（4）常见航海国国旗若干面；</w:t>
            </w:r>
          </w:p>
          <w:p w14:paraId="0254D78F">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（5）备有海船常用号型的模型。</w:t>
            </w:r>
          </w:p>
        </w:tc>
      </w:tr>
      <w:tr w14:paraId="5B0D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31ADB3F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41</w:t>
            </w:r>
          </w:p>
        </w:tc>
        <w:tc>
          <w:tcPr>
            <w:tcW w:w="2680" w:type="dxa"/>
            <w:noWrap w:val="0"/>
            <w:tcMar>
              <w:top w:w="0" w:type="dxa"/>
              <w:left w:w="28" w:type="dxa"/>
              <w:bottom w:w="0" w:type="dxa"/>
              <w:right w:w="28" w:type="dxa"/>
            </w:tcMar>
            <w:vAlign w:val="center"/>
          </w:tcPr>
          <w:p w14:paraId="53B7702B">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船舶模型展示室</w:t>
            </w:r>
          </w:p>
        </w:tc>
        <w:tc>
          <w:tcPr>
            <w:tcW w:w="1284" w:type="dxa"/>
            <w:noWrap w:val="0"/>
            <w:vAlign w:val="center"/>
          </w:tcPr>
          <w:p w14:paraId="00FF0A9D">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992" w:type="dxa"/>
            <w:noWrap w:val="0"/>
            <w:vAlign w:val="center"/>
          </w:tcPr>
          <w:p w14:paraId="2F6DC4C3">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（1）至少配有散装船、集装箱船、油船模型各一具，船模要具有示教的功能，船体表面标志要标准清晰；上甲板以上设备结构要完全</w:t>
            </w:r>
            <w:r>
              <w:rPr>
                <w:rFonts w:hint="eastAsia" w:ascii="仿宋_GB2312" w:hAnsi="仿宋_GB2312"/>
                <w:szCs w:val="21"/>
                <w:shd w:val="clear" w:color="auto" w:fill="FFFFFF"/>
              </w:rPr>
              <w:t>；</w:t>
            </w:r>
          </w:p>
          <w:p w14:paraId="206D1501">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（2）船艏端具有锚设备模型一具、船艏锚设备模型要能够演示示教的功能，要同时配有抛锚作业的视频资料</w:t>
            </w:r>
            <w:r>
              <w:rPr>
                <w:rFonts w:hint="eastAsia" w:ascii="仿宋_GB2312" w:hAnsi="仿宋_GB2312"/>
                <w:szCs w:val="21"/>
                <w:shd w:val="clear" w:color="auto" w:fill="FFFFFF"/>
              </w:rPr>
              <w:t>；</w:t>
            </w:r>
          </w:p>
          <w:p w14:paraId="5D2D4183">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（3）船首结构、船尾结构、船中端结构模型各一具，结构模型要能够展示出各部位纵横构件以便于示教</w:t>
            </w:r>
            <w:r>
              <w:rPr>
                <w:rFonts w:hint="eastAsia" w:ascii="仿宋_GB2312" w:hAnsi="仿宋_GB2312"/>
                <w:szCs w:val="21"/>
                <w:shd w:val="clear" w:color="auto" w:fill="FFFFFF"/>
              </w:rPr>
              <w:t>；</w:t>
            </w:r>
          </w:p>
          <w:p w14:paraId="0EC4AA9A">
            <w:pPr>
              <w:tabs>
                <w:tab w:val="left" w:pos="4261"/>
              </w:tabs>
              <w:spacing w:line="280" w:lineRule="exact"/>
              <w:ind w:right="4" w:rightChars="2"/>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（4）船舶各类装卸设备模型一具。</w:t>
            </w:r>
          </w:p>
          <w:p w14:paraId="14774F7D">
            <w:pPr>
              <w:tabs>
                <w:tab w:val="left" w:pos="4261"/>
              </w:tabs>
              <w:spacing w:line="280" w:lineRule="exact"/>
              <w:ind w:right="4" w:rightChars="2"/>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lang w:val="en-US" w:eastAsia="zh-CN"/>
              </w:rPr>
              <w:t>可使用能满足上述要求3D虚拟仿真软件。</w:t>
            </w:r>
          </w:p>
        </w:tc>
      </w:tr>
      <w:tr w14:paraId="6BC26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73185CC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42</w:t>
            </w:r>
          </w:p>
        </w:tc>
        <w:tc>
          <w:tcPr>
            <w:tcW w:w="2680" w:type="dxa"/>
            <w:noWrap w:val="0"/>
            <w:tcMar>
              <w:top w:w="0" w:type="dxa"/>
              <w:left w:w="28" w:type="dxa"/>
              <w:bottom w:w="0" w:type="dxa"/>
              <w:right w:w="28" w:type="dxa"/>
            </w:tcMar>
            <w:vAlign w:val="center"/>
          </w:tcPr>
          <w:p w14:paraId="58A040C6">
            <w:pPr>
              <w:spacing w:line="280" w:lineRule="exact"/>
              <w:ind w:right="34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安全保护用品</w:t>
            </w:r>
          </w:p>
        </w:tc>
        <w:tc>
          <w:tcPr>
            <w:tcW w:w="1284" w:type="dxa"/>
            <w:noWrap w:val="0"/>
            <w:vAlign w:val="center"/>
          </w:tcPr>
          <w:p w14:paraId="5CAB0E4B">
            <w:pPr>
              <w:tabs>
                <w:tab w:val="left" w:pos="4261"/>
              </w:tabs>
              <w:spacing w:line="280" w:lineRule="exact"/>
              <w:ind w:right="4" w:rightChars="2"/>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42套</w:t>
            </w:r>
          </w:p>
        </w:tc>
        <w:tc>
          <w:tcPr>
            <w:tcW w:w="3992" w:type="dxa"/>
            <w:noWrap w:val="0"/>
            <w:vAlign w:val="center"/>
          </w:tcPr>
          <w:p w14:paraId="70D2B573">
            <w:pPr>
              <w:tabs>
                <w:tab w:val="left" w:pos="4261"/>
              </w:tabs>
              <w:spacing w:line="280" w:lineRule="exact"/>
              <w:ind w:right="4" w:rightChars="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至少包括工作服，安全帽，劳保鞋，劳保手套（线手套、帆布手套皮手套）劳保眼镜等个人劳动保护用品。</w:t>
            </w:r>
          </w:p>
        </w:tc>
      </w:tr>
      <w:tr w14:paraId="1968E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4CB4856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44</w:t>
            </w:r>
          </w:p>
        </w:tc>
        <w:tc>
          <w:tcPr>
            <w:tcW w:w="2680" w:type="dxa"/>
            <w:noWrap w:val="0"/>
            <w:tcMar>
              <w:top w:w="0" w:type="dxa"/>
              <w:left w:w="28" w:type="dxa"/>
              <w:bottom w:w="0" w:type="dxa"/>
              <w:right w:w="28" w:type="dxa"/>
            </w:tcMar>
            <w:vAlign w:val="center"/>
          </w:tcPr>
          <w:p w14:paraId="366398FC">
            <w:pPr>
              <w:spacing w:line="280" w:lineRule="exact"/>
              <w:ind w:right="-48" w:rightChars="-23"/>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锚泊设备</w:t>
            </w:r>
          </w:p>
        </w:tc>
        <w:tc>
          <w:tcPr>
            <w:tcW w:w="1284" w:type="dxa"/>
            <w:noWrap w:val="0"/>
            <w:vAlign w:val="center"/>
          </w:tcPr>
          <w:p w14:paraId="1E291074">
            <w:pPr>
              <w:spacing w:line="280" w:lineRule="exact"/>
              <w:ind w:right="-65" w:rightChars="-3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992" w:type="dxa"/>
            <w:noWrap w:val="0"/>
            <w:vAlign w:val="center"/>
          </w:tcPr>
          <w:p w14:paraId="2C97EBB6">
            <w:pPr>
              <w:spacing w:line="280" w:lineRule="exact"/>
              <w:ind w:right="-65" w:rightChars="-31"/>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包括（1）锚机、（2）锚及与其匹配的锚链、（3）各类制链器、（4）可拆连环、锚卸扣、锚的转环、锚链钩、锚链冲子、封铅等附属用具品，能够进行备锚、抛、起锚操作、锚链系浮筒模拟的操作。</w:t>
            </w:r>
          </w:p>
        </w:tc>
      </w:tr>
      <w:tr w14:paraId="1890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24307B6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45</w:t>
            </w:r>
          </w:p>
        </w:tc>
        <w:tc>
          <w:tcPr>
            <w:tcW w:w="2680" w:type="dxa"/>
            <w:noWrap w:val="0"/>
            <w:tcMar>
              <w:top w:w="0" w:type="dxa"/>
              <w:left w:w="28" w:type="dxa"/>
              <w:bottom w:w="0" w:type="dxa"/>
              <w:right w:w="28" w:type="dxa"/>
            </w:tcMar>
            <w:vAlign w:val="center"/>
          </w:tcPr>
          <w:p w14:paraId="786F42BA">
            <w:pPr>
              <w:spacing w:line="280" w:lineRule="exact"/>
              <w:ind w:right="-48" w:rightChars="-23"/>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舷梯、引航梯</w:t>
            </w:r>
          </w:p>
        </w:tc>
        <w:tc>
          <w:tcPr>
            <w:tcW w:w="1284" w:type="dxa"/>
            <w:noWrap w:val="0"/>
            <w:vAlign w:val="center"/>
          </w:tcPr>
          <w:p w14:paraId="56DB6BA1">
            <w:pPr>
              <w:spacing w:line="280" w:lineRule="exact"/>
              <w:ind w:right="-65" w:rightChars="-3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各1套</w:t>
            </w:r>
          </w:p>
        </w:tc>
        <w:tc>
          <w:tcPr>
            <w:tcW w:w="3992" w:type="dxa"/>
            <w:noWrap w:val="0"/>
            <w:vAlign w:val="center"/>
          </w:tcPr>
          <w:p w14:paraId="28A11F51">
            <w:pPr>
              <w:spacing w:line="280" w:lineRule="exact"/>
              <w:ind w:right="-65" w:rightChars="-3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全套海船附设的舷梯设备及其附属用品，能进行收放舷梯操作（包括安放安全网、开航后的舷梯固定等必要的附属操作）。能够进行引航梯（包括组合引航梯）收放操作。</w:t>
            </w:r>
          </w:p>
        </w:tc>
      </w:tr>
      <w:tr w14:paraId="5E4B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36B3B5D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46</w:t>
            </w:r>
          </w:p>
        </w:tc>
        <w:tc>
          <w:tcPr>
            <w:tcW w:w="2680" w:type="dxa"/>
            <w:noWrap w:val="0"/>
            <w:tcMar>
              <w:top w:w="0" w:type="dxa"/>
              <w:left w:w="28" w:type="dxa"/>
              <w:bottom w:w="0" w:type="dxa"/>
              <w:right w:w="28" w:type="dxa"/>
            </w:tcMar>
            <w:vAlign w:val="center"/>
          </w:tcPr>
          <w:p w14:paraId="2FDE6122">
            <w:pPr>
              <w:spacing w:line="280" w:lineRule="exact"/>
              <w:ind w:right="-48" w:rightChars="-23"/>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装卸设备</w:t>
            </w:r>
          </w:p>
        </w:tc>
        <w:tc>
          <w:tcPr>
            <w:tcW w:w="1284" w:type="dxa"/>
            <w:noWrap w:val="0"/>
            <w:vAlign w:val="center"/>
          </w:tcPr>
          <w:p w14:paraId="7BAA254C">
            <w:pPr>
              <w:spacing w:line="280" w:lineRule="exact"/>
              <w:ind w:right="-65" w:rightChars="-3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992" w:type="dxa"/>
            <w:noWrap w:val="0"/>
            <w:vAlign w:val="center"/>
          </w:tcPr>
          <w:p w14:paraId="6F5EF3A9">
            <w:pPr>
              <w:spacing w:line="280" w:lineRule="exact"/>
              <w:ind w:right="-65" w:rightChars="-3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包括起货机、吊杆及其附属设施，能够进行开关舱操作的船舶货仓设施。</w:t>
            </w:r>
          </w:p>
          <w:p w14:paraId="048914F0">
            <w:pPr>
              <w:spacing w:line="280" w:lineRule="exact"/>
              <w:ind w:right="-65" w:rightChars="-3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或者配有一套具有相同功能的模型教具，能够进行模拟船舶装卸的操作演示，并配备船舶装卸设备开关舱操作视频资料。</w:t>
            </w:r>
          </w:p>
        </w:tc>
      </w:tr>
      <w:tr w14:paraId="667C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05440CA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47</w:t>
            </w:r>
          </w:p>
        </w:tc>
        <w:tc>
          <w:tcPr>
            <w:tcW w:w="2680" w:type="dxa"/>
            <w:noWrap w:val="0"/>
            <w:tcMar>
              <w:top w:w="0" w:type="dxa"/>
              <w:left w:w="28" w:type="dxa"/>
              <w:bottom w:w="0" w:type="dxa"/>
              <w:right w:w="28" w:type="dxa"/>
            </w:tcMar>
            <w:vAlign w:val="center"/>
          </w:tcPr>
          <w:p w14:paraId="27185FB1">
            <w:pPr>
              <w:tabs>
                <w:tab w:val="left" w:pos="1568"/>
              </w:tabs>
              <w:spacing w:line="280" w:lineRule="exact"/>
              <w:ind w:right="-48" w:rightChars="-23"/>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缝帆工艺的示教板</w:t>
            </w:r>
          </w:p>
        </w:tc>
        <w:tc>
          <w:tcPr>
            <w:tcW w:w="1284" w:type="dxa"/>
            <w:noWrap w:val="0"/>
            <w:vAlign w:val="center"/>
          </w:tcPr>
          <w:p w14:paraId="78EC3E48">
            <w:pPr>
              <w:spacing w:line="280" w:lineRule="exact"/>
              <w:ind w:right="-65" w:rightChars="-3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992" w:type="dxa"/>
            <w:noWrap w:val="0"/>
            <w:vAlign w:val="center"/>
          </w:tcPr>
          <w:p w14:paraId="083BF02C">
            <w:pPr>
              <w:spacing w:line="280" w:lineRule="exact"/>
              <w:ind w:right="-65" w:rightChars="-3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（1）至少包括常用缝帆作业的工具；</w:t>
            </w:r>
          </w:p>
          <w:p w14:paraId="4FC0C915">
            <w:pPr>
              <w:spacing w:line="280" w:lineRule="exact"/>
              <w:ind w:right="-65" w:rightChars="-3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（2）显示缝帆工艺操作手法的工艺技能，至少包括直线平缝法、曲直线卷缝法、中缝法、十字缝法等简单的缝补操作。</w:t>
            </w:r>
          </w:p>
        </w:tc>
      </w:tr>
      <w:tr w14:paraId="2FDC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7D55AB0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48</w:t>
            </w:r>
          </w:p>
        </w:tc>
        <w:tc>
          <w:tcPr>
            <w:tcW w:w="2680" w:type="dxa"/>
            <w:noWrap w:val="0"/>
            <w:tcMar>
              <w:top w:w="0" w:type="dxa"/>
              <w:left w:w="28" w:type="dxa"/>
              <w:bottom w:w="0" w:type="dxa"/>
              <w:right w:w="28" w:type="dxa"/>
            </w:tcMar>
            <w:vAlign w:val="center"/>
          </w:tcPr>
          <w:p w14:paraId="32AEED80">
            <w:pPr>
              <w:tabs>
                <w:tab w:val="left" w:pos="1568"/>
              </w:tabs>
              <w:spacing w:line="280" w:lineRule="exact"/>
              <w:ind w:right="-48" w:rightChars="-23"/>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船舶常用防污染器材</w:t>
            </w:r>
          </w:p>
        </w:tc>
        <w:tc>
          <w:tcPr>
            <w:tcW w:w="1284" w:type="dxa"/>
            <w:noWrap w:val="0"/>
            <w:vAlign w:val="center"/>
          </w:tcPr>
          <w:p w14:paraId="1D4DD7B4">
            <w:pPr>
              <w:spacing w:line="280" w:lineRule="exact"/>
              <w:ind w:right="-65" w:rightChars="-3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992" w:type="dxa"/>
            <w:noWrap w:val="0"/>
            <w:vAlign w:val="center"/>
          </w:tcPr>
          <w:p w14:paraId="171D6791">
            <w:pPr>
              <w:spacing w:line="280" w:lineRule="exact"/>
              <w:ind w:right="-65" w:rightChars="-3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包括吸油毡，各类消油剂、围油栏等常用器材，能够进行演示操作，配船舶常用防污染器材的操作使用的视屏资料。</w:t>
            </w:r>
          </w:p>
        </w:tc>
      </w:tr>
      <w:tr w14:paraId="2961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205B045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49</w:t>
            </w:r>
          </w:p>
        </w:tc>
        <w:tc>
          <w:tcPr>
            <w:tcW w:w="2680" w:type="dxa"/>
            <w:noWrap w:val="0"/>
            <w:tcMar>
              <w:top w:w="0" w:type="dxa"/>
              <w:left w:w="28" w:type="dxa"/>
              <w:bottom w:w="0" w:type="dxa"/>
              <w:right w:w="28" w:type="dxa"/>
            </w:tcMar>
            <w:vAlign w:val="center"/>
          </w:tcPr>
          <w:p w14:paraId="5D9A34E3">
            <w:pPr>
              <w:spacing w:line="280" w:lineRule="exact"/>
              <w:ind w:right="-48" w:rightChars="-23"/>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IMDG标示图</w:t>
            </w:r>
          </w:p>
        </w:tc>
        <w:tc>
          <w:tcPr>
            <w:tcW w:w="1284" w:type="dxa"/>
            <w:noWrap w:val="0"/>
            <w:vAlign w:val="center"/>
          </w:tcPr>
          <w:p w14:paraId="7009875D">
            <w:pPr>
              <w:spacing w:line="280" w:lineRule="exact"/>
              <w:ind w:right="-65" w:rightChars="-3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1份</w:t>
            </w:r>
          </w:p>
        </w:tc>
        <w:tc>
          <w:tcPr>
            <w:tcW w:w="3992" w:type="dxa"/>
            <w:noWrap w:val="0"/>
            <w:vAlign w:val="center"/>
          </w:tcPr>
          <w:p w14:paraId="4693352C">
            <w:pPr>
              <w:tabs>
                <w:tab w:val="left" w:pos="4261"/>
              </w:tabs>
              <w:spacing w:line="280" w:lineRule="exact"/>
              <w:ind w:right="4" w:rightChars="2"/>
              <w:rPr>
                <w:rFonts w:ascii="仿宋_GB2312" w:hAnsi="仿宋_GB2312" w:eastAsia="仿宋_GB2312"/>
                <w:szCs w:val="21"/>
                <w:shd w:val="clear" w:color="auto" w:fill="FFFFFF"/>
              </w:rPr>
            </w:pPr>
          </w:p>
        </w:tc>
      </w:tr>
      <w:tr w14:paraId="6BA8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74097426">
            <w:pPr>
              <w:spacing w:line="280" w:lineRule="exact"/>
              <w:jc w:val="center"/>
              <w:rPr>
                <w:rFonts w:hint="default"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50</w:t>
            </w:r>
          </w:p>
        </w:tc>
        <w:tc>
          <w:tcPr>
            <w:tcW w:w="2680" w:type="dxa"/>
            <w:noWrap w:val="0"/>
            <w:tcMar>
              <w:top w:w="0" w:type="dxa"/>
              <w:left w:w="28" w:type="dxa"/>
              <w:bottom w:w="0" w:type="dxa"/>
              <w:right w:w="28" w:type="dxa"/>
            </w:tcMar>
            <w:vAlign w:val="center"/>
          </w:tcPr>
          <w:p w14:paraId="05834B7E">
            <w:pPr>
              <w:tabs>
                <w:tab w:val="left" w:pos="1568"/>
              </w:tabs>
              <w:spacing w:line="280" w:lineRule="exact"/>
              <w:ind w:right="-48" w:rightChars="-23"/>
              <w:jc w:val="center"/>
              <w:rPr>
                <w:rFonts w:hint="eastAsia"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船舶内部通讯设备</w:t>
            </w:r>
          </w:p>
        </w:tc>
        <w:tc>
          <w:tcPr>
            <w:tcW w:w="1284" w:type="dxa"/>
            <w:noWrap w:val="0"/>
            <w:vAlign w:val="center"/>
          </w:tcPr>
          <w:p w14:paraId="0DA7F03B">
            <w:pPr>
              <w:spacing w:line="280" w:lineRule="exact"/>
              <w:ind w:right="-65" w:rightChars="-31"/>
              <w:jc w:val="center"/>
              <w:rPr>
                <w:rFonts w:hint="eastAsia"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1套</w:t>
            </w:r>
          </w:p>
        </w:tc>
        <w:tc>
          <w:tcPr>
            <w:tcW w:w="3992" w:type="dxa"/>
            <w:noWrap w:val="0"/>
            <w:vAlign w:val="center"/>
          </w:tcPr>
          <w:p w14:paraId="58D8E158">
            <w:pPr>
              <w:spacing w:line="280" w:lineRule="exact"/>
              <w:ind w:right="-65" w:rightChars="-31"/>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包括公共广播系统、声力电话、手持VHF</w:t>
            </w:r>
          </w:p>
        </w:tc>
      </w:tr>
      <w:tr w14:paraId="2822B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6135B0E5">
            <w:pPr>
              <w:spacing w:line="280" w:lineRule="exact"/>
              <w:jc w:val="center"/>
              <w:rPr>
                <w:rFonts w:hint="default"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51</w:t>
            </w:r>
          </w:p>
        </w:tc>
        <w:tc>
          <w:tcPr>
            <w:tcW w:w="2680" w:type="dxa"/>
            <w:noWrap w:val="0"/>
            <w:tcMar>
              <w:top w:w="0" w:type="dxa"/>
              <w:left w:w="28" w:type="dxa"/>
              <w:bottom w:w="0" w:type="dxa"/>
              <w:right w:w="28" w:type="dxa"/>
            </w:tcMar>
            <w:vAlign w:val="center"/>
          </w:tcPr>
          <w:p w14:paraId="54C7834C">
            <w:pPr>
              <w:tabs>
                <w:tab w:val="left" w:pos="1568"/>
              </w:tabs>
              <w:spacing w:line="280" w:lineRule="exact"/>
              <w:ind w:right="-48" w:rightChars="-23"/>
              <w:jc w:val="center"/>
              <w:rPr>
                <w:rFonts w:hint="eastAsia"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烟火遇险信号</w:t>
            </w:r>
          </w:p>
        </w:tc>
        <w:tc>
          <w:tcPr>
            <w:tcW w:w="1284" w:type="dxa"/>
            <w:noWrap w:val="0"/>
            <w:vAlign w:val="center"/>
          </w:tcPr>
          <w:p w14:paraId="59FD1827">
            <w:pPr>
              <w:spacing w:line="280" w:lineRule="exact"/>
              <w:ind w:right="-65" w:rightChars="-31"/>
              <w:jc w:val="center"/>
              <w:rPr>
                <w:rFonts w:hint="eastAsia"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1套</w:t>
            </w:r>
          </w:p>
        </w:tc>
        <w:tc>
          <w:tcPr>
            <w:tcW w:w="3992" w:type="dxa"/>
            <w:noWrap w:val="0"/>
            <w:vAlign w:val="center"/>
          </w:tcPr>
          <w:p w14:paraId="64A9291F">
            <w:pPr>
              <w:spacing w:line="280" w:lineRule="exact"/>
              <w:ind w:right="-65" w:rightChars="-31"/>
              <w:rPr>
                <w:rFonts w:hint="eastAsia" w:ascii="仿宋_GB2312" w:hAnsi="仿宋_GB2312" w:eastAsia="仿宋_GB2312"/>
                <w:szCs w:val="21"/>
                <w:shd w:val="clear" w:color="auto" w:fill="FFFFFF"/>
              </w:rPr>
            </w:pPr>
          </w:p>
        </w:tc>
      </w:tr>
      <w:tr w14:paraId="04A9D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2320496C">
            <w:pPr>
              <w:spacing w:line="280" w:lineRule="exact"/>
              <w:jc w:val="center"/>
              <w:rPr>
                <w:rFonts w:hint="default"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52</w:t>
            </w:r>
          </w:p>
        </w:tc>
        <w:tc>
          <w:tcPr>
            <w:tcW w:w="2680" w:type="dxa"/>
            <w:noWrap w:val="0"/>
            <w:tcMar>
              <w:top w:w="0" w:type="dxa"/>
              <w:left w:w="28" w:type="dxa"/>
              <w:bottom w:w="0" w:type="dxa"/>
              <w:right w:w="28" w:type="dxa"/>
            </w:tcMar>
            <w:vAlign w:val="center"/>
          </w:tcPr>
          <w:p w14:paraId="68623471">
            <w:pPr>
              <w:tabs>
                <w:tab w:val="left" w:pos="1568"/>
              </w:tabs>
              <w:spacing w:line="280" w:lineRule="exact"/>
              <w:ind w:right="-48" w:rightChars="-23"/>
              <w:jc w:val="center"/>
              <w:rPr>
                <w:rFonts w:hint="eastAsia"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卫星应急无线电示位标</w:t>
            </w:r>
          </w:p>
        </w:tc>
        <w:tc>
          <w:tcPr>
            <w:tcW w:w="1284" w:type="dxa"/>
            <w:noWrap w:val="0"/>
            <w:vAlign w:val="center"/>
          </w:tcPr>
          <w:p w14:paraId="026CC302">
            <w:pPr>
              <w:spacing w:line="280" w:lineRule="exact"/>
              <w:ind w:right="-65" w:rightChars="-31"/>
              <w:jc w:val="center"/>
              <w:rPr>
                <w:rFonts w:hint="eastAsia"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1套</w:t>
            </w:r>
          </w:p>
        </w:tc>
        <w:tc>
          <w:tcPr>
            <w:tcW w:w="3992" w:type="dxa"/>
            <w:noWrap w:val="0"/>
            <w:vAlign w:val="center"/>
          </w:tcPr>
          <w:p w14:paraId="59E6EBD3">
            <w:pPr>
              <w:tabs>
                <w:tab w:val="left" w:pos="4261"/>
              </w:tabs>
              <w:spacing w:line="280" w:lineRule="exact"/>
              <w:ind w:right="4" w:rightChars="2"/>
              <w:rPr>
                <w:rFonts w:hint="eastAsia" w:ascii="黑体" w:hAnsi="黑体" w:eastAsia="黑体" w:cs="黑体"/>
                <w:b/>
                <w:bCs/>
                <w:szCs w:val="21"/>
                <w:highlight w:val="none"/>
                <w:shd w:val="clear" w:color="auto" w:fill="FFFFFF"/>
              </w:rPr>
            </w:pPr>
          </w:p>
        </w:tc>
      </w:tr>
      <w:tr w14:paraId="2CA7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14:paraId="71BE8DAB">
            <w:pPr>
              <w:spacing w:line="280" w:lineRule="exact"/>
              <w:jc w:val="center"/>
              <w:rPr>
                <w:rFonts w:hint="default"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53</w:t>
            </w:r>
          </w:p>
        </w:tc>
        <w:tc>
          <w:tcPr>
            <w:tcW w:w="2680" w:type="dxa"/>
            <w:noWrap w:val="0"/>
            <w:tcMar>
              <w:top w:w="0" w:type="dxa"/>
              <w:left w:w="28" w:type="dxa"/>
              <w:bottom w:w="0" w:type="dxa"/>
              <w:right w:w="28" w:type="dxa"/>
            </w:tcMar>
            <w:vAlign w:val="center"/>
          </w:tcPr>
          <w:p w14:paraId="73250DCF">
            <w:pPr>
              <w:tabs>
                <w:tab w:val="left" w:pos="1568"/>
              </w:tabs>
              <w:spacing w:line="280" w:lineRule="exact"/>
              <w:ind w:right="-48" w:rightChars="-23"/>
              <w:jc w:val="center"/>
              <w:rPr>
                <w:rFonts w:hint="eastAsia"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搜救雷达应答器</w:t>
            </w:r>
          </w:p>
        </w:tc>
        <w:tc>
          <w:tcPr>
            <w:tcW w:w="1284" w:type="dxa"/>
            <w:noWrap w:val="0"/>
            <w:vAlign w:val="center"/>
          </w:tcPr>
          <w:p w14:paraId="070E0229">
            <w:pPr>
              <w:spacing w:line="280" w:lineRule="exact"/>
              <w:ind w:right="-65" w:rightChars="-31"/>
              <w:jc w:val="center"/>
              <w:rPr>
                <w:rFonts w:hint="eastAsia"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1套</w:t>
            </w:r>
          </w:p>
        </w:tc>
        <w:tc>
          <w:tcPr>
            <w:tcW w:w="3992" w:type="dxa"/>
            <w:noWrap w:val="0"/>
            <w:vAlign w:val="center"/>
          </w:tcPr>
          <w:p w14:paraId="7ACC1DB6">
            <w:pPr>
              <w:tabs>
                <w:tab w:val="left" w:pos="4261"/>
              </w:tabs>
              <w:spacing w:line="280" w:lineRule="exact"/>
              <w:ind w:right="4" w:rightChars="2"/>
              <w:rPr>
                <w:rFonts w:hint="eastAsia" w:ascii="黑体" w:hAnsi="黑体" w:eastAsia="黑体" w:cs="黑体"/>
                <w:b/>
                <w:bCs/>
                <w:szCs w:val="21"/>
                <w:highlight w:val="none"/>
                <w:shd w:val="clear" w:color="auto" w:fill="FFFFFF"/>
              </w:rPr>
            </w:pPr>
          </w:p>
        </w:tc>
      </w:tr>
      <w:tr w14:paraId="7581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noWrap w:val="0"/>
            <w:vAlign w:val="center"/>
          </w:tcPr>
          <w:p w14:paraId="055FC65D">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注：1.每个基本</w:t>
            </w:r>
            <w:r>
              <w:rPr>
                <w:rFonts w:hint="eastAsia" w:ascii="仿宋_GB2312" w:hAnsi="仿宋_GB2312" w:eastAsia="仿宋_GB2312"/>
                <w:szCs w:val="21"/>
                <w:shd w:val="clear" w:color="auto" w:fill="FFFFFF"/>
              </w:rPr>
              <w:t>班培训规模不超过40人。</w:t>
            </w:r>
          </w:p>
          <w:p w14:paraId="2D743424">
            <w:pPr>
              <w:spacing w:line="280" w:lineRule="exact"/>
              <w:ind w:firstLine="420" w:firstLineChars="200"/>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2.带*号标示的为关键场地、设施设备。</w:t>
            </w:r>
          </w:p>
          <w:p w14:paraId="6BC5D3C8">
            <w:pPr>
              <w:autoSpaceDE w:val="0"/>
              <w:autoSpaceDN w:val="0"/>
              <w:spacing w:line="280" w:lineRule="exact"/>
              <w:ind w:firstLine="420" w:firstLineChars="200"/>
              <w:jc w:val="lef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r>
              <w:rPr>
                <w:rFonts w:hint="eastAsia" w:ascii="仿宋_GB2312" w:hAnsi="仿宋_GB2312" w:eastAsia="仿宋_GB2312"/>
                <w:szCs w:val="21"/>
                <w:shd w:val="clear" w:color="auto" w:fill="FFFFFF"/>
                <w:lang w:val="en-US" w:eastAsia="zh-CN"/>
              </w:rPr>
              <w:t>上述设备为申请本培训项目许可的最低要求，可满足2个基本班基本班规模。培训规模超过2个基本班，其场地设施设备配备数量应与经确认课程规模中所需的数量相匹配。</w:t>
            </w:r>
          </w:p>
        </w:tc>
      </w:tr>
    </w:tbl>
    <w:p w14:paraId="6CCD21C7">
      <w:pPr>
        <w:rPr>
          <w:rFonts w:ascii="仿宋_GB2312" w:hAnsi="仿宋_GB2312" w:eastAsia="仿宋_GB2312"/>
          <w:b/>
          <w:sz w:val="24"/>
          <w:szCs w:val="28"/>
          <w:shd w:val="clear" w:color="auto" w:fill="FFFFFF"/>
        </w:rPr>
      </w:pPr>
    </w:p>
    <w:p w14:paraId="5F271DBA">
      <w:pPr>
        <w:rPr>
          <w:rFonts w:ascii="仿宋_GB2312" w:hAnsi="仿宋_GB2312" w:eastAsia="仿宋_GB2312"/>
          <w:b/>
          <w:sz w:val="24"/>
          <w:szCs w:val="28"/>
          <w:shd w:val="clear" w:color="auto" w:fill="FFFFFF"/>
        </w:rPr>
      </w:pPr>
      <w:r>
        <w:rPr>
          <w:rFonts w:hint="eastAsia" w:ascii="仿宋_GB2312" w:hAnsi="仿宋_GB2312" w:eastAsia="仿宋_GB2312"/>
          <w:b/>
          <w:sz w:val="24"/>
          <w:szCs w:val="28"/>
          <w:shd w:val="clear" w:color="auto" w:fill="FFFFFF"/>
        </w:rPr>
        <w:t>2.5值班机工</w:t>
      </w:r>
      <w:bookmarkEnd w:id="9"/>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2277"/>
        <w:gridCol w:w="981"/>
        <w:gridCol w:w="4778"/>
      </w:tblGrid>
      <w:tr w14:paraId="0DEE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86" w:type="dxa"/>
            <w:vMerge w:val="restart"/>
            <w:noWrap w:val="0"/>
            <w:vAlign w:val="center"/>
          </w:tcPr>
          <w:p w14:paraId="3AD029D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序号</w:t>
            </w:r>
          </w:p>
        </w:tc>
        <w:tc>
          <w:tcPr>
            <w:tcW w:w="2277" w:type="dxa"/>
            <w:vMerge w:val="restart"/>
            <w:noWrap w:val="0"/>
            <w:vAlign w:val="center"/>
          </w:tcPr>
          <w:p w14:paraId="125C88B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场地、设施、设备</w:t>
            </w:r>
          </w:p>
        </w:tc>
        <w:tc>
          <w:tcPr>
            <w:tcW w:w="981" w:type="dxa"/>
            <w:vMerge w:val="restart"/>
            <w:noWrap w:val="0"/>
            <w:vAlign w:val="center"/>
          </w:tcPr>
          <w:p w14:paraId="0DD73F2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数量</w:t>
            </w:r>
          </w:p>
        </w:tc>
        <w:tc>
          <w:tcPr>
            <w:tcW w:w="4778" w:type="dxa"/>
            <w:vMerge w:val="restart"/>
            <w:noWrap w:val="0"/>
            <w:vAlign w:val="center"/>
          </w:tcPr>
          <w:p w14:paraId="301133D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标准</w:t>
            </w:r>
          </w:p>
        </w:tc>
      </w:tr>
      <w:tr w14:paraId="6B1B6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86" w:type="dxa"/>
            <w:vMerge w:val="continue"/>
            <w:noWrap w:val="0"/>
            <w:vAlign w:val="center"/>
          </w:tcPr>
          <w:p w14:paraId="124780FB">
            <w:pPr>
              <w:spacing w:line="280" w:lineRule="exact"/>
              <w:jc w:val="center"/>
              <w:rPr>
                <w:rFonts w:ascii="仿宋_GB2312" w:hAnsi="仿宋_GB2312" w:eastAsia="仿宋_GB2312"/>
                <w:b/>
                <w:szCs w:val="21"/>
                <w:shd w:val="clear" w:color="auto" w:fill="FFFFFF"/>
              </w:rPr>
            </w:pPr>
          </w:p>
        </w:tc>
        <w:tc>
          <w:tcPr>
            <w:tcW w:w="2277" w:type="dxa"/>
            <w:vMerge w:val="continue"/>
            <w:noWrap w:val="0"/>
            <w:vAlign w:val="center"/>
          </w:tcPr>
          <w:p w14:paraId="0265B1F3">
            <w:pPr>
              <w:spacing w:line="280" w:lineRule="exact"/>
              <w:jc w:val="center"/>
              <w:rPr>
                <w:rFonts w:ascii="仿宋_GB2312" w:hAnsi="仿宋_GB2312" w:eastAsia="仿宋_GB2312"/>
                <w:b/>
                <w:szCs w:val="21"/>
                <w:shd w:val="clear" w:color="auto" w:fill="FFFFFF"/>
              </w:rPr>
            </w:pPr>
          </w:p>
        </w:tc>
        <w:tc>
          <w:tcPr>
            <w:tcW w:w="981" w:type="dxa"/>
            <w:vMerge w:val="continue"/>
            <w:noWrap w:val="0"/>
            <w:vAlign w:val="center"/>
          </w:tcPr>
          <w:p w14:paraId="49A12F7A">
            <w:pPr>
              <w:spacing w:line="280" w:lineRule="exact"/>
              <w:jc w:val="center"/>
              <w:rPr>
                <w:rFonts w:ascii="仿宋_GB2312" w:hAnsi="仿宋_GB2312" w:eastAsia="仿宋_GB2312"/>
                <w:b/>
                <w:szCs w:val="21"/>
                <w:shd w:val="clear" w:color="auto" w:fill="FFFFFF"/>
              </w:rPr>
            </w:pPr>
          </w:p>
        </w:tc>
        <w:tc>
          <w:tcPr>
            <w:tcW w:w="4778" w:type="dxa"/>
            <w:vMerge w:val="continue"/>
            <w:noWrap w:val="0"/>
            <w:vAlign w:val="center"/>
          </w:tcPr>
          <w:p w14:paraId="29DF045C">
            <w:pPr>
              <w:spacing w:line="280" w:lineRule="exact"/>
              <w:jc w:val="center"/>
              <w:rPr>
                <w:rFonts w:ascii="仿宋_GB2312" w:hAnsi="仿宋_GB2312" w:eastAsia="仿宋_GB2312"/>
                <w:b/>
                <w:szCs w:val="21"/>
                <w:shd w:val="clear" w:color="auto" w:fill="FFFFFF"/>
              </w:rPr>
            </w:pPr>
          </w:p>
        </w:tc>
      </w:tr>
      <w:tr w14:paraId="5A97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noWrap w:val="0"/>
            <w:vAlign w:val="center"/>
          </w:tcPr>
          <w:p w14:paraId="3B7DCA9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2277" w:type="dxa"/>
            <w:noWrap w:val="0"/>
            <w:vAlign w:val="center"/>
          </w:tcPr>
          <w:p w14:paraId="5ADE120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981" w:type="dxa"/>
            <w:noWrap w:val="0"/>
            <w:vAlign w:val="center"/>
          </w:tcPr>
          <w:p w14:paraId="61E0C98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1间/班</w:t>
            </w:r>
          </w:p>
        </w:tc>
        <w:tc>
          <w:tcPr>
            <w:tcW w:w="4778" w:type="dxa"/>
            <w:noWrap w:val="0"/>
            <w:vAlign w:val="center"/>
          </w:tcPr>
          <w:p w14:paraId="4DDE5841">
            <w:pPr>
              <w:spacing w:line="280" w:lineRule="exact"/>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能容纳40人，</w:t>
            </w:r>
            <w:r>
              <w:rPr>
                <w:rFonts w:hint="eastAsia" w:ascii="仿宋_GB2312" w:hAnsi="仿宋_GB2312" w:eastAsia="仿宋_GB2312"/>
                <w:szCs w:val="21"/>
                <w:shd w:val="clear" w:color="auto" w:fill="FFFFFF"/>
              </w:rPr>
              <w:t>含多媒体投影设施。</w:t>
            </w:r>
          </w:p>
        </w:tc>
      </w:tr>
      <w:tr w14:paraId="658C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noWrap w:val="0"/>
            <w:vAlign w:val="center"/>
          </w:tcPr>
          <w:p w14:paraId="5A0AEA2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2277" w:type="dxa"/>
            <w:noWrap w:val="0"/>
            <w:vAlign w:val="center"/>
          </w:tcPr>
          <w:p w14:paraId="6D2152F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可拆装柴油机</w:t>
            </w:r>
          </w:p>
        </w:tc>
        <w:tc>
          <w:tcPr>
            <w:tcW w:w="981" w:type="dxa"/>
            <w:noWrap w:val="0"/>
            <w:vAlign w:val="center"/>
          </w:tcPr>
          <w:p w14:paraId="67826B1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4778" w:type="dxa"/>
            <w:noWrap w:val="0"/>
            <w:vAlign w:val="center"/>
          </w:tcPr>
          <w:p w14:paraId="04F0E8A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缸径200毫米以上,压缩空气起动（直接作用式）。活塞、缸套、连杆、进排气气阀、气缸启动阀、飞轮及燃油系统完整，</w:t>
            </w:r>
            <w:r>
              <w:rPr>
                <w:rFonts w:hint="eastAsia" w:ascii="仿宋_GB2312" w:hAnsi="仿宋_GB2312" w:eastAsia="仿宋_GB2312" w:cs="宋体"/>
                <w:szCs w:val="21"/>
                <w:shd w:val="clear" w:color="auto" w:fill="FFFFFF"/>
              </w:rPr>
              <w:t>并配置相应拆装工具。</w:t>
            </w:r>
          </w:p>
        </w:tc>
      </w:tr>
      <w:tr w14:paraId="3298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noWrap w:val="0"/>
            <w:vAlign w:val="center"/>
          </w:tcPr>
          <w:p w14:paraId="2716A71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2277" w:type="dxa"/>
            <w:noWrap w:val="0"/>
            <w:vAlign w:val="center"/>
          </w:tcPr>
          <w:p w14:paraId="3AB0518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可运行柴油机</w:t>
            </w:r>
          </w:p>
        </w:tc>
        <w:tc>
          <w:tcPr>
            <w:tcW w:w="981" w:type="dxa"/>
            <w:noWrap w:val="0"/>
            <w:vAlign w:val="center"/>
          </w:tcPr>
          <w:p w14:paraId="1AD9580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2台</w:t>
            </w:r>
          </w:p>
        </w:tc>
        <w:tc>
          <w:tcPr>
            <w:tcW w:w="4778" w:type="dxa"/>
            <w:noWrap w:val="0"/>
            <w:vAlign w:val="center"/>
          </w:tcPr>
          <w:p w14:paraId="3F73E93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船用设备，功率100千瓦以上柴油机。能进行柴油机备车时滑油系统、冷却系统、燃油系统、转车与冲车、启动与试车、完车操作。至少1台为压缩空气起动。</w:t>
            </w:r>
          </w:p>
        </w:tc>
      </w:tr>
      <w:tr w14:paraId="6513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noWrap w:val="0"/>
            <w:vAlign w:val="center"/>
          </w:tcPr>
          <w:p w14:paraId="0BE6914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2277" w:type="dxa"/>
            <w:noWrap w:val="0"/>
            <w:vAlign w:val="center"/>
          </w:tcPr>
          <w:p w14:paraId="111D4BB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自动控制辅助锅炉</w:t>
            </w:r>
          </w:p>
        </w:tc>
        <w:tc>
          <w:tcPr>
            <w:tcW w:w="981" w:type="dxa"/>
            <w:noWrap w:val="0"/>
            <w:vAlign w:val="center"/>
          </w:tcPr>
          <w:p w14:paraId="43C4F2A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4778" w:type="dxa"/>
            <w:noWrap w:val="0"/>
            <w:vAlign w:val="center"/>
          </w:tcPr>
          <w:p w14:paraId="53011AC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能进行点火、升汽、冲洗、叫水、排污、停炉等操作。</w:t>
            </w:r>
          </w:p>
        </w:tc>
      </w:tr>
      <w:tr w14:paraId="77FA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noWrap w:val="0"/>
            <w:vAlign w:val="center"/>
          </w:tcPr>
          <w:p w14:paraId="4DF1AEA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2277" w:type="dxa"/>
            <w:noWrap w:val="0"/>
            <w:vAlign w:val="center"/>
          </w:tcPr>
          <w:p w14:paraId="4914D87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可运行空压机</w:t>
            </w:r>
          </w:p>
        </w:tc>
        <w:tc>
          <w:tcPr>
            <w:tcW w:w="981" w:type="dxa"/>
            <w:noWrap w:val="0"/>
            <w:vAlign w:val="center"/>
          </w:tcPr>
          <w:p w14:paraId="5616C84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2台</w:t>
            </w:r>
          </w:p>
        </w:tc>
        <w:tc>
          <w:tcPr>
            <w:tcW w:w="4778" w:type="dxa"/>
            <w:noWrap w:val="0"/>
            <w:vAlign w:val="center"/>
          </w:tcPr>
          <w:p w14:paraId="62D9C3B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船用设备，能完成空压机起动、运行、停车操作，满足功率100千瓦以上船用柴油机起动。</w:t>
            </w:r>
          </w:p>
        </w:tc>
      </w:tr>
      <w:tr w14:paraId="28FD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noWrap w:val="0"/>
            <w:vAlign w:val="center"/>
          </w:tcPr>
          <w:p w14:paraId="1A22C03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w:t>
            </w:r>
          </w:p>
        </w:tc>
        <w:tc>
          <w:tcPr>
            <w:tcW w:w="2277" w:type="dxa"/>
            <w:noWrap w:val="0"/>
            <w:vAlign w:val="center"/>
          </w:tcPr>
          <w:p w14:paraId="42FD89D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可运行分油机</w:t>
            </w:r>
          </w:p>
        </w:tc>
        <w:tc>
          <w:tcPr>
            <w:tcW w:w="981" w:type="dxa"/>
            <w:noWrap w:val="0"/>
            <w:vAlign w:val="center"/>
          </w:tcPr>
          <w:p w14:paraId="0CDA271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4778" w:type="dxa"/>
            <w:noWrap w:val="0"/>
            <w:vAlign w:val="center"/>
          </w:tcPr>
          <w:p w14:paraId="71BC56EC">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船用设备、能进行分油机起动、分油作业、排渣及停车操作。</w:t>
            </w:r>
          </w:p>
        </w:tc>
      </w:tr>
      <w:tr w14:paraId="7127F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noWrap w:val="0"/>
            <w:vAlign w:val="center"/>
          </w:tcPr>
          <w:p w14:paraId="2F435D1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7</w:t>
            </w:r>
          </w:p>
        </w:tc>
        <w:tc>
          <w:tcPr>
            <w:tcW w:w="2277" w:type="dxa"/>
            <w:noWrap w:val="0"/>
            <w:vAlign w:val="center"/>
          </w:tcPr>
          <w:p w14:paraId="03FA3A6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可运行泵</w:t>
            </w:r>
          </w:p>
        </w:tc>
        <w:tc>
          <w:tcPr>
            <w:tcW w:w="981" w:type="dxa"/>
            <w:noWrap w:val="0"/>
            <w:vAlign w:val="center"/>
          </w:tcPr>
          <w:p w14:paraId="1D24E5E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各1台</w:t>
            </w:r>
          </w:p>
        </w:tc>
        <w:tc>
          <w:tcPr>
            <w:tcW w:w="4778" w:type="dxa"/>
            <w:noWrap w:val="0"/>
            <w:vAlign w:val="center"/>
          </w:tcPr>
          <w:p w14:paraId="6F9CA4E2">
            <w:pPr>
              <w:spacing w:line="280" w:lineRule="exact"/>
              <w:rPr>
                <w:rFonts w:hint="eastAsia" w:ascii="仿宋_GB2312" w:hAnsi="仿宋_GB2312" w:eastAsia="仿宋_GB2312" w:cs="楷体_GB2312"/>
                <w:color w:val="FF0000"/>
                <w:szCs w:val="21"/>
                <w:shd w:val="clear" w:color="auto" w:fill="FFFFFF"/>
              </w:rPr>
            </w:pPr>
            <w:r>
              <w:rPr>
                <w:rFonts w:hint="eastAsia" w:ascii="仿宋_GB2312" w:hAnsi="仿宋_GB2312" w:eastAsia="仿宋_GB2312"/>
                <w:szCs w:val="21"/>
                <w:shd w:val="clear" w:color="auto" w:fill="FFFFFF"/>
              </w:rPr>
              <w:t>离心泵、齿轮泵、往复泵各1台，具有典型的结构和吸入系统、排出系统。实现有关离心泵、齿轮泵、往复泵的启动、运行和停车操作。</w:t>
            </w:r>
          </w:p>
        </w:tc>
      </w:tr>
      <w:tr w14:paraId="03BAE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noWrap w:val="0"/>
            <w:vAlign w:val="center"/>
          </w:tcPr>
          <w:p w14:paraId="7AA28B7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8</w:t>
            </w:r>
          </w:p>
        </w:tc>
        <w:tc>
          <w:tcPr>
            <w:tcW w:w="2277" w:type="dxa"/>
            <w:noWrap w:val="0"/>
            <w:vAlign w:val="center"/>
          </w:tcPr>
          <w:p w14:paraId="41D1116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可拆装分油机</w:t>
            </w:r>
          </w:p>
        </w:tc>
        <w:tc>
          <w:tcPr>
            <w:tcW w:w="981" w:type="dxa"/>
            <w:noWrap w:val="0"/>
            <w:vAlign w:val="center"/>
          </w:tcPr>
          <w:p w14:paraId="0393880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2台</w:t>
            </w:r>
          </w:p>
        </w:tc>
        <w:tc>
          <w:tcPr>
            <w:tcW w:w="4778" w:type="dxa"/>
            <w:noWrap w:val="0"/>
            <w:vAlign w:val="center"/>
          </w:tcPr>
          <w:p w14:paraId="242CEDF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要有分离筒及其附件、分离盘片、滑动圈和分流圈、配水盘、导水座、比重环（或等效设备）等结构。适用于分油机的解体、检查修理与装复。具有配套的专用拆装工具。</w:t>
            </w:r>
          </w:p>
        </w:tc>
      </w:tr>
      <w:tr w14:paraId="4247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noWrap w:val="0"/>
            <w:vAlign w:val="center"/>
          </w:tcPr>
          <w:p w14:paraId="4C7F9DC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9</w:t>
            </w:r>
          </w:p>
        </w:tc>
        <w:tc>
          <w:tcPr>
            <w:tcW w:w="2277" w:type="dxa"/>
            <w:noWrap w:val="0"/>
            <w:vAlign w:val="center"/>
          </w:tcPr>
          <w:p w14:paraId="307EE89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可拆装离心泵</w:t>
            </w:r>
          </w:p>
        </w:tc>
        <w:tc>
          <w:tcPr>
            <w:tcW w:w="981" w:type="dxa"/>
            <w:noWrap w:val="0"/>
            <w:vAlign w:val="center"/>
          </w:tcPr>
          <w:p w14:paraId="0C6BC94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立、卧式各2台</w:t>
            </w:r>
          </w:p>
        </w:tc>
        <w:tc>
          <w:tcPr>
            <w:tcW w:w="4778" w:type="dxa"/>
            <w:noWrap w:val="0"/>
            <w:vAlign w:val="center"/>
          </w:tcPr>
          <w:p w14:paraId="0ACEF91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离心泵具有典型的结构，包括叶轮、压出室、轴封等部件；能够实现有关船用离心泵的解体、检修和装复。</w:t>
            </w:r>
          </w:p>
        </w:tc>
      </w:tr>
      <w:tr w14:paraId="4818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noWrap w:val="0"/>
            <w:vAlign w:val="center"/>
          </w:tcPr>
          <w:p w14:paraId="78A22CB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w:t>
            </w:r>
          </w:p>
        </w:tc>
        <w:tc>
          <w:tcPr>
            <w:tcW w:w="2277" w:type="dxa"/>
            <w:noWrap w:val="0"/>
            <w:vAlign w:val="center"/>
          </w:tcPr>
          <w:p w14:paraId="31E4A40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可拆装齿轮泵</w:t>
            </w:r>
          </w:p>
        </w:tc>
        <w:tc>
          <w:tcPr>
            <w:tcW w:w="981" w:type="dxa"/>
            <w:noWrap w:val="0"/>
            <w:vAlign w:val="center"/>
          </w:tcPr>
          <w:p w14:paraId="4D12EDE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2台</w:t>
            </w:r>
          </w:p>
        </w:tc>
        <w:tc>
          <w:tcPr>
            <w:tcW w:w="4778" w:type="dxa"/>
            <w:noWrap w:val="0"/>
            <w:vAlign w:val="center"/>
          </w:tcPr>
          <w:p w14:paraId="559C92F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直齿轮或斜齿轮，具有完整的结构，能够实现有关齿轮泵及其组成部件的解体、检修（如齿轮泵端面间隙和啮合间隙检查）和装复。</w:t>
            </w:r>
          </w:p>
        </w:tc>
      </w:tr>
      <w:tr w14:paraId="69DD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noWrap w:val="0"/>
            <w:vAlign w:val="center"/>
          </w:tcPr>
          <w:p w14:paraId="652F6C3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11</w:t>
            </w:r>
          </w:p>
        </w:tc>
        <w:tc>
          <w:tcPr>
            <w:tcW w:w="2277" w:type="dxa"/>
            <w:noWrap w:val="0"/>
            <w:vAlign w:val="center"/>
          </w:tcPr>
          <w:p w14:paraId="2E119F9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可拆装阀件、滤器</w:t>
            </w:r>
          </w:p>
        </w:tc>
        <w:tc>
          <w:tcPr>
            <w:tcW w:w="981" w:type="dxa"/>
            <w:noWrap w:val="0"/>
            <w:vAlign w:val="center"/>
          </w:tcPr>
          <w:p w14:paraId="6838C54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各2套</w:t>
            </w:r>
          </w:p>
        </w:tc>
        <w:tc>
          <w:tcPr>
            <w:tcW w:w="4778" w:type="dxa"/>
            <w:noWrap w:val="0"/>
            <w:vAlign w:val="center"/>
          </w:tcPr>
          <w:p w14:paraId="63C2BC9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可拆船用阀2个、船用滤器2个。</w:t>
            </w:r>
          </w:p>
        </w:tc>
      </w:tr>
      <w:tr w14:paraId="64FA3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noWrap w:val="0"/>
            <w:vAlign w:val="center"/>
          </w:tcPr>
          <w:p w14:paraId="5D767E9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12</w:t>
            </w:r>
          </w:p>
        </w:tc>
        <w:tc>
          <w:tcPr>
            <w:tcW w:w="2277" w:type="dxa"/>
            <w:noWrap w:val="0"/>
            <w:vAlign w:val="center"/>
          </w:tcPr>
          <w:p w14:paraId="50E6C8B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拆装工具、量具</w:t>
            </w:r>
          </w:p>
        </w:tc>
        <w:tc>
          <w:tcPr>
            <w:tcW w:w="981" w:type="dxa"/>
            <w:noWrap w:val="0"/>
            <w:vAlign w:val="center"/>
          </w:tcPr>
          <w:p w14:paraId="7FBF62A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4778" w:type="dxa"/>
            <w:noWrap w:val="0"/>
            <w:vAlign w:val="center"/>
          </w:tcPr>
          <w:p w14:paraId="2BCAE94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液压拉伸器1套；起重工具、差动滑车2套；内、外径千分尺、游标卡尺、塞尺（根据设备确定规格）、扭力仪及常规拆装工具各5套。</w:t>
            </w:r>
          </w:p>
        </w:tc>
      </w:tr>
      <w:tr w14:paraId="5417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noWrap w:val="0"/>
            <w:vAlign w:val="center"/>
          </w:tcPr>
          <w:p w14:paraId="0FE6AB7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13</w:t>
            </w:r>
          </w:p>
        </w:tc>
        <w:tc>
          <w:tcPr>
            <w:tcW w:w="2277" w:type="dxa"/>
            <w:noWrap w:val="0"/>
            <w:vAlign w:val="center"/>
          </w:tcPr>
          <w:p w14:paraId="0A2E1C1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各种测量仪表</w:t>
            </w:r>
          </w:p>
        </w:tc>
        <w:tc>
          <w:tcPr>
            <w:tcW w:w="981" w:type="dxa"/>
            <w:noWrap w:val="0"/>
            <w:vAlign w:val="center"/>
          </w:tcPr>
          <w:p w14:paraId="6020215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各1套</w:t>
            </w:r>
          </w:p>
        </w:tc>
        <w:tc>
          <w:tcPr>
            <w:tcW w:w="4778" w:type="dxa"/>
            <w:noWrap w:val="0"/>
            <w:vAlign w:val="center"/>
          </w:tcPr>
          <w:p w14:paraId="48F51FA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压力、温度、液位各1套。</w:t>
            </w:r>
          </w:p>
        </w:tc>
      </w:tr>
      <w:tr w14:paraId="5FB17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noWrap w:val="0"/>
            <w:vAlign w:val="center"/>
          </w:tcPr>
          <w:p w14:paraId="0667522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14</w:t>
            </w:r>
          </w:p>
        </w:tc>
        <w:tc>
          <w:tcPr>
            <w:tcW w:w="2277" w:type="dxa"/>
            <w:noWrap w:val="0"/>
            <w:vAlign w:val="center"/>
          </w:tcPr>
          <w:p w14:paraId="4688166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常规电工工具、仪表</w:t>
            </w:r>
          </w:p>
        </w:tc>
        <w:tc>
          <w:tcPr>
            <w:tcW w:w="981" w:type="dxa"/>
            <w:noWrap w:val="0"/>
            <w:vAlign w:val="center"/>
          </w:tcPr>
          <w:p w14:paraId="413EED5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4套</w:t>
            </w:r>
          </w:p>
        </w:tc>
        <w:tc>
          <w:tcPr>
            <w:tcW w:w="4778" w:type="dxa"/>
            <w:noWrap w:val="0"/>
            <w:vAlign w:val="center"/>
          </w:tcPr>
          <w:p w14:paraId="6AAF48B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包括：验电笔、螺丝刀、扳手、钢丝钳、剥线钳等。仪表有万用表、交流电压表、交流电流表、钳型电流表、便携式兆欧表等。</w:t>
            </w:r>
          </w:p>
        </w:tc>
      </w:tr>
      <w:tr w14:paraId="7120B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486" w:type="dxa"/>
            <w:noWrap w:val="0"/>
            <w:vAlign w:val="center"/>
          </w:tcPr>
          <w:p w14:paraId="34598E3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15</w:t>
            </w:r>
          </w:p>
        </w:tc>
        <w:tc>
          <w:tcPr>
            <w:tcW w:w="2277" w:type="dxa"/>
            <w:noWrap w:val="0"/>
            <w:vAlign w:val="center"/>
          </w:tcPr>
          <w:p w14:paraId="2238B46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可拆装喷油器</w:t>
            </w:r>
          </w:p>
        </w:tc>
        <w:tc>
          <w:tcPr>
            <w:tcW w:w="981" w:type="dxa"/>
            <w:noWrap w:val="0"/>
            <w:vAlign w:val="center"/>
          </w:tcPr>
          <w:p w14:paraId="5B37828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6只</w:t>
            </w:r>
          </w:p>
        </w:tc>
        <w:tc>
          <w:tcPr>
            <w:tcW w:w="4778" w:type="dxa"/>
            <w:noWrap w:val="0"/>
            <w:vAlign w:val="center"/>
          </w:tcPr>
          <w:p w14:paraId="109BE46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缸径160毫米以上，适用于喷油器的拆装与检修。</w:t>
            </w:r>
          </w:p>
        </w:tc>
      </w:tr>
      <w:tr w14:paraId="4F02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noWrap w:val="0"/>
            <w:vAlign w:val="center"/>
          </w:tcPr>
          <w:p w14:paraId="76A7A35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16</w:t>
            </w:r>
          </w:p>
        </w:tc>
        <w:tc>
          <w:tcPr>
            <w:tcW w:w="2277" w:type="dxa"/>
            <w:noWrap w:val="0"/>
            <w:vAlign w:val="center"/>
          </w:tcPr>
          <w:p w14:paraId="7DC36E3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可拆装往复泵</w:t>
            </w:r>
          </w:p>
        </w:tc>
        <w:tc>
          <w:tcPr>
            <w:tcW w:w="981" w:type="dxa"/>
            <w:noWrap w:val="0"/>
            <w:vAlign w:val="center"/>
          </w:tcPr>
          <w:p w14:paraId="796E71F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2台</w:t>
            </w:r>
          </w:p>
        </w:tc>
        <w:tc>
          <w:tcPr>
            <w:tcW w:w="4778" w:type="dxa"/>
            <w:noWrap w:val="0"/>
            <w:vAlign w:val="center"/>
          </w:tcPr>
          <w:p w14:paraId="04B2743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电动往复泵2台，具备完整的结构，包括泵缸、阀箱、泵阀、传动组件、活塞环（如胶木胀圈）等组件，实现解体、检修和装复。</w:t>
            </w:r>
          </w:p>
        </w:tc>
      </w:tr>
      <w:tr w14:paraId="13990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noWrap w:val="0"/>
            <w:vAlign w:val="center"/>
          </w:tcPr>
          <w:p w14:paraId="6634B81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17</w:t>
            </w:r>
          </w:p>
        </w:tc>
        <w:tc>
          <w:tcPr>
            <w:tcW w:w="2277" w:type="dxa"/>
            <w:noWrap w:val="0"/>
            <w:vAlign w:val="center"/>
          </w:tcPr>
          <w:p w14:paraId="0ADBEF6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舱底水处理系统*</w:t>
            </w:r>
          </w:p>
        </w:tc>
        <w:tc>
          <w:tcPr>
            <w:tcW w:w="981" w:type="dxa"/>
            <w:noWrap w:val="0"/>
            <w:vAlign w:val="center"/>
          </w:tcPr>
          <w:p w14:paraId="78B21B6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4778" w:type="dxa"/>
            <w:noWrap w:val="0"/>
            <w:vAlign w:val="center"/>
          </w:tcPr>
          <w:p w14:paraId="6326C96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可运行，配有</w:t>
            </w:r>
            <w:r>
              <w:rPr>
                <w:rFonts w:hint="eastAsia" w:ascii="仿宋_GB2312" w:hAnsi="仿宋_GB2312" w:eastAsia="仿宋_GB2312" w:cs="宋体"/>
                <w:szCs w:val="21"/>
                <w:shd w:val="clear" w:color="auto" w:fill="FFFFFF"/>
              </w:rPr>
              <w:t>船用油水分离器，包括</w:t>
            </w:r>
            <w:r>
              <w:rPr>
                <w:rFonts w:hint="eastAsia" w:ascii="仿宋_GB2312" w:hAnsi="仿宋_GB2312" w:eastAsia="仿宋_GB2312"/>
                <w:szCs w:val="21"/>
                <w:shd w:val="clear" w:color="auto" w:fill="FFFFFF"/>
              </w:rPr>
              <w:t>油分浓度监测装置，能进行油水分离器起动、运行分离、停车操作，并与舱底水舱、舱底水泵等构成完善的舱底水处理系统。</w:t>
            </w:r>
          </w:p>
        </w:tc>
      </w:tr>
      <w:tr w14:paraId="3C039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486" w:type="dxa"/>
            <w:noWrap w:val="0"/>
            <w:vAlign w:val="center"/>
          </w:tcPr>
          <w:p w14:paraId="111D2EA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18</w:t>
            </w:r>
          </w:p>
        </w:tc>
        <w:tc>
          <w:tcPr>
            <w:tcW w:w="2277" w:type="dxa"/>
            <w:noWrap w:val="0"/>
            <w:vAlign w:val="center"/>
          </w:tcPr>
          <w:p w14:paraId="62DB305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消防水系统*</w:t>
            </w:r>
          </w:p>
        </w:tc>
        <w:tc>
          <w:tcPr>
            <w:tcW w:w="981" w:type="dxa"/>
            <w:noWrap w:val="0"/>
            <w:vAlign w:val="center"/>
          </w:tcPr>
          <w:p w14:paraId="3F3AE70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4778" w:type="dxa"/>
            <w:noWrap w:val="0"/>
            <w:vAlign w:val="center"/>
          </w:tcPr>
          <w:p w14:paraId="5E3C4DC8">
            <w:pPr>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可运行，配有消防栓、</w:t>
            </w:r>
          </w:p>
        </w:tc>
      </w:tr>
      <w:tr w14:paraId="5DA6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486" w:type="dxa"/>
            <w:noWrap w:val="0"/>
            <w:vAlign w:val="center"/>
          </w:tcPr>
          <w:p w14:paraId="34396AA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19</w:t>
            </w:r>
          </w:p>
        </w:tc>
        <w:tc>
          <w:tcPr>
            <w:tcW w:w="2277" w:type="dxa"/>
            <w:noWrap w:val="0"/>
            <w:vAlign w:val="center"/>
          </w:tcPr>
          <w:p w14:paraId="30B2A41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车床（带床头箱）</w:t>
            </w:r>
          </w:p>
        </w:tc>
        <w:tc>
          <w:tcPr>
            <w:tcW w:w="981" w:type="dxa"/>
            <w:noWrap w:val="0"/>
            <w:vAlign w:val="center"/>
          </w:tcPr>
          <w:p w14:paraId="01C9F33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10台</w:t>
            </w:r>
          </w:p>
        </w:tc>
        <w:tc>
          <w:tcPr>
            <w:tcW w:w="4778" w:type="dxa"/>
            <w:noWrap w:val="0"/>
            <w:vAlign w:val="center"/>
          </w:tcPr>
          <w:p w14:paraId="74FC23CE">
            <w:pPr>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至少配备10台普通车床，通风、照明光线良好，车床间隔保持一定的安全距离，能满足车床安装安全角度要求。配备常用的工具、量具、砂轮机、安全防护眼镜等。场地有安全可靠的电源配电箱、接地线柱。配备的车床能完成各项操作，床身最大回转直径320mm，加工精度符合要求，车床安装的位置、角度正确，符合安全要求。</w:t>
            </w:r>
          </w:p>
        </w:tc>
      </w:tr>
      <w:tr w14:paraId="08685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noWrap w:val="0"/>
            <w:vAlign w:val="center"/>
          </w:tcPr>
          <w:p w14:paraId="1FC790E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20</w:t>
            </w:r>
          </w:p>
        </w:tc>
        <w:tc>
          <w:tcPr>
            <w:tcW w:w="2277" w:type="dxa"/>
            <w:noWrap w:val="0"/>
            <w:vAlign w:val="center"/>
          </w:tcPr>
          <w:p w14:paraId="3B93B79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砂轮机（双轴）</w:t>
            </w:r>
          </w:p>
        </w:tc>
        <w:tc>
          <w:tcPr>
            <w:tcW w:w="981" w:type="dxa"/>
            <w:noWrap w:val="0"/>
            <w:vAlign w:val="center"/>
          </w:tcPr>
          <w:p w14:paraId="693F6D2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3台</w:t>
            </w:r>
          </w:p>
        </w:tc>
        <w:tc>
          <w:tcPr>
            <w:tcW w:w="4778" w:type="dxa"/>
            <w:noWrap w:val="0"/>
            <w:vAlign w:val="center"/>
          </w:tcPr>
          <w:p w14:paraId="54909F2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能够满足安全</w:t>
            </w:r>
            <w:r>
              <w:rPr>
                <w:rFonts w:hint="eastAsia" w:ascii="仿宋_GB2312" w:hAnsi="仿宋_GB2312" w:eastAsia="仿宋_GB2312"/>
                <w:szCs w:val="21"/>
                <w:shd w:val="clear" w:color="auto" w:fill="FFFFFF"/>
                <w:lang w:val="en-US" w:eastAsia="zh-CN"/>
              </w:rPr>
              <w:t>及环保</w:t>
            </w:r>
            <w:r>
              <w:rPr>
                <w:rFonts w:hint="eastAsia" w:ascii="仿宋_GB2312" w:hAnsi="仿宋_GB2312" w:eastAsia="仿宋_GB2312"/>
                <w:szCs w:val="21"/>
                <w:shd w:val="clear" w:color="auto" w:fill="FFFFFF"/>
              </w:rPr>
              <w:t>要求。</w:t>
            </w:r>
          </w:p>
        </w:tc>
      </w:tr>
      <w:tr w14:paraId="54D3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486" w:type="dxa"/>
            <w:noWrap w:val="0"/>
            <w:vAlign w:val="center"/>
          </w:tcPr>
          <w:p w14:paraId="763E8BD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21</w:t>
            </w:r>
          </w:p>
        </w:tc>
        <w:tc>
          <w:tcPr>
            <w:tcW w:w="2277" w:type="dxa"/>
            <w:noWrap w:val="0"/>
            <w:vAlign w:val="center"/>
          </w:tcPr>
          <w:p w14:paraId="192EC81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车工工具</w:t>
            </w:r>
          </w:p>
        </w:tc>
        <w:tc>
          <w:tcPr>
            <w:tcW w:w="981" w:type="dxa"/>
            <w:noWrap w:val="0"/>
            <w:vAlign w:val="center"/>
          </w:tcPr>
          <w:p w14:paraId="314BCA5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各10套</w:t>
            </w:r>
          </w:p>
        </w:tc>
        <w:tc>
          <w:tcPr>
            <w:tcW w:w="4778" w:type="dxa"/>
            <w:noWrap w:val="0"/>
            <w:vAlign w:val="center"/>
          </w:tcPr>
          <w:p w14:paraId="2474913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内、外圆车刀、切刀、挑丝刀、光车刀、钻头、油石等各10套。</w:t>
            </w:r>
            <w:r>
              <w:rPr>
                <w:rFonts w:hint="eastAsia" w:ascii="仿宋_GB2312" w:hAnsi="仿宋_GB2312" w:eastAsia="仿宋_GB2312" w:cs="宋体"/>
                <w:szCs w:val="21"/>
                <w:shd w:val="clear" w:color="auto" w:fill="FFFFFF"/>
              </w:rPr>
              <w:t>如扩大开班规模须各增配10套。</w:t>
            </w:r>
          </w:p>
        </w:tc>
      </w:tr>
      <w:tr w14:paraId="4095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486" w:type="dxa"/>
            <w:noWrap w:val="0"/>
            <w:vAlign w:val="center"/>
          </w:tcPr>
          <w:p w14:paraId="7BA8058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22</w:t>
            </w:r>
          </w:p>
        </w:tc>
        <w:tc>
          <w:tcPr>
            <w:tcW w:w="2277" w:type="dxa"/>
            <w:noWrap w:val="0"/>
            <w:vAlign w:val="center"/>
          </w:tcPr>
          <w:p w14:paraId="3835A1D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量具</w:t>
            </w:r>
          </w:p>
        </w:tc>
        <w:tc>
          <w:tcPr>
            <w:tcW w:w="981" w:type="dxa"/>
            <w:noWrap w:val="0"/>
            <w:vAlign w:val="center"/>
          </w:tcPr>
          <w:p w14:paraId="2C9C5EA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各10套</w:t>
            </w:r>
          </w:p>
        </w:tc>
        <w:tc>
          <w:tcPr>
            <w:tcW w:w="4778" w:type="dxa"/>
            <w:noWrap w:val="0"/>
            <w:vAlign w:val="center"/>
          </w:tcPr>
          <w:p w14:paraId="21AB0B8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钢尺（150</w:t>
            </w:r>
            <w:r>
              <w:rPr>
                <w:rFonts w:hint="eastAsia" w:ascii="仿宋_GB2312" w:hAnsi="宋体" w:eastAsia="仿宋_GB2312" w:cs="宋体"/>
                <w:szCs w:val="21"/>
                <w:shd w:val="clear" w:color="auto" w:fill="FFFFFF"/>
              </w:rPr>
              <w:t>毫米</w:t>
            </w:r>
            <w:r>
              <w:rPr>
                <w:rFonts w:hint="eastAsia" w:ascii="仿宋_GB2312" w:hAnsi="仿宋_GB2312" w:eastAsia="仿宋_GB2312"/>
                <w:szCs w:val="21"/>
                <w:shd w:val="clear" w:color="auto" w:fill="FFFFFF"/>
              </w:rPr>
              <w:t>）、直角尺、游标卡尺、千分尺、卡钳、划针盘、划规等各10套。</w:t>
            </w:r>
            <w:r>
              <w:rPr>
                <w:rFonts w:hint="eastAsia" w:ascii="仿宋_GB2312" w:hAnsi="仿宋_GB2312" w:eastAsia="仿宋_GB2312" w:cs="宋体"/>
                <w:szCs w:val="21"/>
                <w:shd w:val="clear" w:color="auto" w:fill="FFFFFF"/>
              </w:rPr>
              <w:t>如扩大开班规模须各增配10套。</w:t>
            </w:r>
          </w:p>
        </w:tc>
      </w:tr>
      <w:tr w14:paraId="6717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486" w:type="dxa"/>
            <w:noWrap w:val="0"/>
            <w:vAlign w:val="center"/>
          </w:tcPr>
          <w:p w14:paraId="21BBDD5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23</w:t>
            </w:r>
          </w:p>
        </w:tc>
        <w:tc>
          <w:tcPr>
            <w:tcW w:w="2277" w:type="dxa"/>
            <w:noWrap w:val="0"/>
            <w:vAlign w:val="center"/>
          </w:tcPr>
          <w:p w14:paraId="70A7DF6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钳工操作台</w:t>
            </w:r>
          </w:p>
        </w:tc>
        <w:tc>
          <w:tcPr>
            <w:tcW w:w="981" w:type="dxa"/>
            <w:noWrap w:val="0"/>
            <w:vAlign w:val="center"/>
          </w:tcPr>
          <w:p w14:paraId="1B76236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5台</w:t>
            </w:r>
          </w:p>
        </w:tc>
        <w:tc>
          <w:tcPr>
            <w:tcW w:w="4778" w:type="dxa"/>
            <w:noWrap w:val="0"/>
            <w:vAlign w:val="center"/>
          </w:tcPr>
          <w:p w14:paraId="59754D19">
            <w:pPr>
              <w:spacing w:line="280" w:lineRule="exact"/>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至少配备5张标准钳工作业台（桌），保持一定的安全使用间隔，每张钳工作业台（桌）安装4套台虎钳，对面作业须有安全网隔开。通风、照明光线良好。配备钳工操作所具有的量具、划线平台、研磨平台、钻床（3台）、砂轮机等。</w:t>
            </w:r>
          </w:p>
        </w:tc>
      </w:tr>
      <w:tr w14:paraId="4C5F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486" w:type="dxa"/>
            <w:noWrap w:val="0"/>
            <w:vAlign w:val="center"/>
          </w:tcPr>
          <w:p w14:paraId="54061A1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24</w:t>
            </w:r>
          </w:p>
        </w:tc>
        <w:tc>
          <w:tcPr>
            <w:tcW w:w="2277" w:type="dxa"/>
            <w:noWrap w:val="0"/>
            <w:vAlign w:val="center"/>
          </w:tcPr>
          <w:p w14:paraId="07858A0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钳工工具</w:t>
            </w:r>
          </w:p>
        </w:tc>
        <w:tc>
          <w:tcPr>
            <w:tcW w:w="981" w:type="dxa"/>
            <w:noWrap w:val="0"/>
            <w:vAlign w:val="center"/>
          </w:tcPr>
          <w:p w14:paraId="1F162CF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各20套</w:t>
            </w:r>
          </w:p>
        </w:tc>
        <w:tc>
          <w:tcPr>
            <w:tcW w:w="4778" w:type="dxa"/>
            <w:noWrap w:val="0"/>
            <w:vAlign w:val="center"/>
          </w:tcPr>
          <w:p w14:paraId="24EE2CB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钢锯、手锤、扁铲、平锉、板牙、丝锥、划规、钻头、刮刀等各20套。</w:t>
            </w:r>
          </w:p>
        </w:tc>
      </w:tr>
      <w:tr w14:paraId="0C1B8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486" w:type="dxa"/>
            <w:noWrap w:val="0"/>
            <w:vAlign w:val="center"/>
          </w:tcPr>
          <w:p w14:paraId="38220ED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25</w:t>
            </w:r>
          </w:p>
        </w:tc>
        <w:tc>
          <w:tcPr>
            <w:tcW w:w="2277" w:type="dxa"/>
            <w:noWrap w:val="0"/>
            <w:vAlign w:val="center"/>
          </w:tcPr>
          <w:p w14:paraId="480A9F5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电焊机</w:t>
            </w:r>
          </w:p>
        </w:tc>
        <w:tc>
          <w:tcPr>
            <w:tcW w:w="981" w:type="dxa"/>
            <w:noWrap w:val="0"/>
            <w:vAlign w:val="center"/>
          </w:tcPr>
          <w:p w14:paraId="151CDB4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10台</w:t>
            </w:r>
          </w:p>
        </w:tc>
        <w:tc>
          <w:tcPr>
            <w:tcW w:w="4778" w:type="dxa"/>
            <w:noWrap w:val="0"/>
            <w:vAlign w:val="center"/>
          </w:tcPr>
          <w:p w14:paraId="70606E3D">
            <w:pPr>
              <w:spacing w:line="280" w:lineRule="exact"/>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交流电焊机，可调节焊接电流大小，外观完好，绝缘符合规定，满足安全</w:t>
            </w:r>
            <w:r>
              <w:rPr>
                <w:rFonts w:hint="eastAsia" w:ascii="仿宋_GB2312" w:hAnsi="仿宋_GB2312" w:eastAsia="仿宋_GB2312" w:cs="宋体"/>
                <w:szCs w:val="21"/>
                <w:shd w:val="clear" w:color="auto" w:fill="FFFFFF"/>
                <w:lang w:val="en-US" w:eastAsia="zh-CN"/>
              </w:rPr>
              <w:t>及环保</w:t>
            </w:r>
            <w:r>
              <w:rPr>
                <w:rFonts w:hint="eastAsia" w:ascii="仿宋_GB2312" w:hAnsi="仿宋_GB2312" w:eastAsia="仿宋_GB2312" w:cs="宋体"/>
                <w:szCs w:val="21"/>
                <w:shd w:val="clear" w:color="auto" w:fill="FFFFFF"/>
              </w:rPr>
              <w:t>要求。</w:t>
            </w:r>
          </w:p>
        </w:tc>
      </w:tr>
      <w:tr w14:paraId="1518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486" w:type="dxa"/>
            <w:noWrap w:val="0"/>
            <w:vAlign w:val="center"/>
          </w:tcPr>
          <w:p w14:paraId="1051E9B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26</w:t>
            </w:r>
          </w:p>
        </w:tc>
        <w:tc>
          <w:tcPr>
            <w:tcW w:w="2277" w:type="dxa"/>
            <w:noWrap w:val="0"/>
            <w:vAlign w:val="center"/>
          </w:tcPr>
          <w:p w14:paraId="2713027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焊具</w:t>
            </w:r>
          </w:p>
        </w:tc>
        <w:tc>
          <w:tcPr>
            <w:tcW w:w="981" w:type="dxa"/>
            <w:noWrap w:val="0"/>
            <w:vAlign w:val="center"/>
          </w:tcPr>
          <w:p w14:paraId="74D5CD3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15把</w:t>
            </w:r>
          </w:p>
        </w:tc>
        <w:tc>
          <w:tcPr>
            <w:tcW w:w="4778" w:type="dxa"/>
            <w:noWrap w:val="0"/>
            <w:vAlign w:val="center"/>
          </w:tcPr>
          <w:p w14:paraId="0BD174A1">
            <w:pPr>
              <w:spacing w:line="280" w:lineRule="exact"/>
              <w:rPr>
                <w:rFonts w:hint="eastAsia" w:ascii="黑体" w:hAnsi="黑体" w:eastAsia="黑体" w:cs="黑体"/>
                <w:szCs w:val="21"/>
                <w:highlight w:val="yellow"/>
                <w:shd w:val="clear" w:color="auto" w:fill="FFFFFF"/>
              </w:rPr>
            </w:pPr>
          </w:p>
        </w:tc>
      </w:tr>
      <w:tr w14:paraId="25E2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486" w:type="dxa"/>
            <w:noWrap w:val="0"/>
            <w:vAlign w:val="center"/>
          </w:tcPr>
          <w:p w14:paraId="62FBA66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27</w:t>
            </w:r>
          </w:p>
        </w:tc>
        <w:tc>
          <w:tcPr>
            <w:tcW w:w="2277" w:type="dxa"/>
            <w:noWrap w:val="0"/>
            <w:vAlign w:val="center"/>
          </w:tcPr>
          <w:p w14:paraId="4136A75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气焊台</w:t>
            </w:r>
          </w:p>
        </w:tc>
        <w:tc>
          <w:tcPr>
            <w:tcW w:w="981" w:type="dxa"/>
            <w:noWrap w:val="0"/>
            <w:vAlign w:val="center"/>
          </w:tcPr>
          <w:p w14:paraId="349F9E8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5台</w:t>
            </w:r>
          </w:p>
        </w:tc>
        <w:tc>
          <w:tcPr>
            <w:tcW w:w="4778" w:type="dxa"/>
            <w:noWrap w:val="0"/>
            <w:vAlign w:val="center"/>
          </w:tcPr>
          <w:p w14:paraId="0B8628F9">
            <w:pPr>
              <w:spacing w:line="280" w:lineRule="exact"/>
              <w:rPr>
                <w:rFonts w:hint="eastAsia" w:ascii="黑体" w:hAnsi="黑体" w:eastAsia="黑体" w:cs="黑体"/>
                <w:szCs w:val="21"/>
                <w:highlight w:val="yellow"/>
                <w:shd w:val="clear" w:color="auto" w:fill="FFFFFF"/>
              </w:rPr>
            </w:pPr>
          </w:p>
        </w:tc>
      </w:tr>
      <w:tr w14:paraId="2D08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486" w:type="dxa"/>
            <w:noWrap w:val="0"/>
            <w:vAlign w:val="center"/>
          </w:tcPr>
          <w:p w14:paraId="4478AD3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28</w:t>
            </w:r>
          </w:p>
        </w:tc>
        <w:tc>
          <w:tcPr>
            <w:tcW w:w="2277" w:type="dxa"/>
            <w:noWrap w:val="0"/>
            <w:vAlign w:val="center"/>
          </w:tcPr>
          <w:p w14:paraId="1DA5893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气焊枪</w:t>
            </w:r>
          </w:p>
        </w:tc>
        <w:tc>
          <w:tcPr>
            <w:tcW w:w="981" w:type="dxa"/>
            <w:noWrap w:val="0"/>
            <w:vAlign w:val="center"/>
          </w:tcPr>
          <w:p w14:paraId="59F6DF9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8把</w:t>
            </w:r>
          </w:p>
        </w:tc>
        <w:tc>
          <w:tcPr>
            <w:tcW w:w="4778" w:type="dxa"/>
            <w:noWrap w:val="0"/>
            <w:vAlign w:val="center"/>
          </w:tcPr>
          <w:p w14:paraId="20918EE4">
            <w:pPr>
              <w:spacing w:line="280" w:lineRule="exact"/>
              <w:rPr>
                <w:rFonts w:hint="eastAsia" w:ascii="黑体" w:hAnsi="黑体" w:eastAsia="黑体" w:cs="黑体"/>
                <w:szCs w:val="21"/>
                <w:highlight w:val="yellow"/>
                <w:shd w:val="clear" w:color="auto" w:fill="FFFFFF"/>
              </w:rPr>
            </w:pPr>
          </w:p>
        </w:tc>
      </w:tr>
      <w:tr w14:paraId="113B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486" w:type="dxa"/>
            <w:noWrap w:val="0"/>
            <w:vAlign w:val="center"/>
          </w:tcPr>
          <w:p w14:paraId="4474515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29</w:t>
            </w:r>
          </w:p>
        </w:tc>
        <w:tc>
          <w:tcPr>
            <w:tcW w:w="2277" w:type="dxa"/>
            <w:noWrap w:val="0"/>
            <w:vAlign w:val="center"/>
          </w:tcPr>
          <w:p w14:paraId="3A9D9D2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氧气、乙炔瓶</w:t>
            </w:r>
          </w:p>
        </w:tc>
        <w:tc>
          <w:tcPr>
            <w:tcW w:w="981" w:type="dxa"/>
            <w:noWrap w:val="0"/>
            <w:vAlign w:val="center"/>
          </w:tcPr>
          <w:p w14:paraId="40A2C59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各5只</w:t>
            </w:r>
          </w:p>
        </w:tc>
        <w:tc>
          <w:tcPr>
            <w:tcW w:w="4778" w:type="dxa"/>
            <w:noWrap w:val="0"/>
            <w:vAlign w:val="center"/>
          </w:tcPr>
          <w:p w14:paraId="48EADF1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氧气瓶、乙炔瓶符合相关技术安全标准。两种气瓶放置的间隔距离符合有关规范的安全要求。</w:t>
            </w:r>
          </w:p>
        </w:tc>
      </w:tr>
      <w:tr w14:paraId="3B637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8522" w:type="dxa"/>
            <w:gridSpan w:val="4"/>
            <w:noWrap w:val="0"/>
            <w:vAlign w:val="center"/>
          </w:tcPr>
          <w:p w14:paraId="4280119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w:t>
            </w:r>
            <w:r>
              <w:rPr>
                <w:rFonts w:hint="eastAsia" w:ascii="仿宋_GB2312" w:hAnsi="仿宋_GB2312"/>
                <w:szCs w:val="21"/>
                <w:shd w:val="clear" w:color="auto" w:fill="FFFFFF"/>
              </w:rPr>
              <w:t>个</w:t>
            </w:r>
            <w:r>
              <w:rPr>
                <w:rFonts w:hint="eastAsia" w:ascii="仿宋_GB2312" w:hAnsi="仿宋_GB2312" w:eastAsia="仿宋_GB2312"/>
                <w:szCs w:val="21"/>
                <w:shd w:val="clear" w:color="auto" w:fill="FFFFFF"/>
              </w:rPr>
              <w:t>基本班培训规模不超过40人。</w:t>
            </w:r>
          </w:p>
          <w:p w14:paraId="7D90267A">
            <w:pPr>
              <w:spacing w:line="280" w:lineRule="exact"/>
              <w:ind w:firstLine="420" w:firstLineChars="200"/>
              <w:rPr>
                <w:rFonts w:ascii="仿宋_GB2312" w:hAnsi="仿宋_GB2312" w:eastAsia="仿宋_GB2312"/>
                <w:szCs w:val="21"/>
                <w:shd w:val="clear" w:color="auto" w:fill="FFFFFF"/>
              </w:rPr>
            </w:pPr>
            <w:r>
              <w:rPr>
                <w:rFonts w:hint="eastAsia" w:ascii="仿宋_GB2312" w:hAnsi="仿宋_GB2312"/>
                <w:szCs w:val="21"/>
                <w:shd w:val="clear" w:color="auto" w:fill="FFFFFF"/>
              </w:rPr>
              <w:t>2.</w:t>
            </w:r>
            <w:r>
              <w:rPr>
                <w:rFonts w:hint="eastAsia" w:ascii="仿宋_GB2312" w:hAnsi="仿宋_GB2312" w:eastAsia="仿宋_GB2312"/>
                <w:szCs w:val="21"/>
                <w:shd w:val="clear" w:color="auto" w:fill="FFFFFF"/>
              </w:rPr>
              <w:t>带*号标示的为关键场地、设施设备。</w:t>
            </w:r>
          </w:p>
          <w:p w14:paraId="7E3ABA87">
            <w:pPr>
              <w:autoSpaceDE w:val="0"/>
              <w:autoSpaceDN w:val="0"/>
              <w:spacing w:line="280" w:lineRule="exact"/>
              <w:ind w:firstLine="420" w:firstLineChars="200"/>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r>
              <w:rPr>
                <w:rFonts w:hint="eastAsia" w:ascii="仿宋_GB2312" w:hAnsi="仿宋_GB2312" w:eastAsia="仿宋_GB2312"/>
                <w:szCs w:val="21"/>
                <w:shd w:val="clear" w:color="auto" w:fill="FFFFFF"/>
                <w:lang w:val="en-US" w:eastAsia="zh-CN"/>
              </w:rPr>
              <w:t>上述设备为申请本培训项目许可的最低要求，可满足2个基本班基本班规模。培训规模超过2个基本班，其场地设施设备配备数量应与经确认课程规模中所需的数量相匹配。</w:t>
            </w:r>
          </w:p>
        </w:tc>
      </w:tr>
    </w:tbl>
    <w:p w14:paraId="01EA554E">
      <w:pPr>
        <w:rPr>
          <w:rFonts w:ascii="仿宋_GB2312" w:hAnsi="仿宋_GB2312" w:eastAsia="仿宋_GB2312"/>
          <w:b/>
          <w:sz w:val="28"/>
          <w:szCs w:val="28"/>
          <w:shd w:val="clear" w:color="auto" w:fill="FFFFFF"/>
        </w:rPr>
        <w:sectPr>
          <w:type w:val="continuous"/>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437" w:charSpace="-849"/>
        </w:sectPr>
      </w:pPr>
    </w:p>
    <w:p w14:paraId="6EF7B3A9">
      <w:pPr>
        <w:rPr>
          <w:rFonts w:ascii="仿宋_GB2312" w:hAnsi="仿宋_GB2312" w:eastAsia="仿宋_GB2312"/>
          <w:b/>
          <w:sz w:val="24"/>
          <w:szCs w:val="28"/>
          <w:shd w:val="clear" w:color="auto" w:fill="FFFFFF"/>
        </w:rPr>
      </w:pPr>
    </w:p>
    <w:p w14:paraId="166E1CB3">
      <w:pPr>
        <w:rPr>
          <w:rFonts w:hint="eastAsia" w:ascii="仿宋_GB2312" w:hAnsi="仿宋_GB2312" w:eastAsia="仿宋_GB2312"/>
          <w:b/>
          <w:sz w:val="24"/>
          <w:szCs w:val="28"/>
          <w:shd w:val="clear" w:color="auto" w:fill="FFFFFF"/>
          <w:lang w:eastAsia="zh-CN"/>
        </w:rPr>
      </w:pPr>
      <w:r>
        <w:rPr>
          <w:rFonts w:hint="eastAsia" w:ascii="仿宋_GB2312" w:hAnsi="仿宋_GB2312" w:eastAsia="仿宋_GB2312"/>
          <w:b/>
          <w:sz w:val="24"/>
          <w:szCs w:val="28"/>
          <w:shd w:val="clear" w:color="auto" w:fill="FFFFFF"/>
        </w:rPr>
        <w:t>2.6电子技工</w:t>
      </w:r>
    </w:p>
    <w:p w14:paraId="19E1F147">
      <w:pPr>
        <w:rPr>
          <w:rFonts w:ascii="仿宋_GB2312" w:hAnsi="仿宋_GB2312" w:eastAsia="仿宋_GB2312"/>
          <w:b/>
          <w:sz w:val="28"/>
          <w:szCs w:val="28"/>
          <w:shd w:val="clear" w:color="auto" w:fill="FFFFFF"/>
        </w:rPr>
        <w:sectPr>
          <w:type w:val="continuous"/>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437" w:charSpace="-849"/>
        </w:sect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2907"/>
        <w:gridCol w:w="793"/>
        <w:gridCol w:w="4037"/>
      </w:tblGrid>
      <w:tr w14:paraId="4163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85" w:type="dxa"/>
            <w:noWrap w:val="0"/>
            <w:vAlign w:val="center"/>
          </w:tcPr>
          <w:p w14:paraId="7030898F">
            <w:pP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序号</w:t>
            </w:r>
          </w:p>
        </w:tc>
        <w:tc>
          <w:tcPr>
            <w:tcW w:w="2907" w:type="dxa"/>
            <w:noWrap w:val="0"/>
            <w:vAlign w:val="center"/>
          </w:tcPr>
          <w:p w14:paraId="6DDCF9D7">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场地、设施、设备</w:t>
            </w:r>
          </w:p>
        </w:tc>
        <w:tc>
          <w:tcPr>
            <w:tcW w:w="793" w:type="dxa"/>
            <w:noWrap w:val="0"/>
            <w:vAlign w:val="center"/>
          </w:tcPr>
          <w:p w14:paraId="1D9594A1">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数量</w:t>
            </w:r>
          </w:p>
        </w:tc>
        <w:tc>
          <w:tcPr>
            <w:tcW w:w="4037" w:type="dxa"/>
            <w:noWrap w:val="0"/>
            <w:vAlign w:val="center"/>
          </w:tcPr>
          <w:p w14:paraId="26C4547D">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标准</w:t>
            </w:r>
          </w:p>
        </w:tc>
      </w:tr>
      <w:tr w14:paraId="1D6B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23C365EB">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w:t>
            </w:r>
          </w:p>
        </w:tc>
        <w:tc>
          <w:tcPr>
            <w:tcW w:w="2907" w:type="dxa"/>
            <w:noWrap w:val="0"/>
            <w:vAlign w:val="center"/>
          </w:tcPr>
          <w:p w14:paraId="1B55B3F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793" w:type="dxa"/>
            <w:noWrap w:val="0"/>
            <w:vAlign w:val="center"/>
          </w:tcPr>
          <w:p w14:paraId="27C89EB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1间/班</w:t>
            </w:r>
          </w:p>
        </w:tc>
        <w:tc>
          <w:tcPr>
            <w:tcW w:w="4037" w:type="dxa"/>
            <w:noWrap w:val="0"/>
            <w:vAlign w:val="top"/>
          </w:tcPr>
          <w:p w14:paraId="6807652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能够容纳40人。</w:t>
            </w:r>
          </w:p>
        </w:tc>
      </w:tr>
      <w:tr w14:paraId="7653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498593FD">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w:t>
            </w:r>
          </w:p>
        </w:tc>
        <w:tc>
          <w:tcPr>
            <w:tcW w:w="2907" w:type="dxa"/>
            <w:noWrap w:val="0"/>
            <w:vAlign w:val="center"/>
          </w:tcPr>
          <w:p w14:paraId="5CAC983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电脑教室</w:t>
            </w:r>
          </w:p>
        </w:tc>
        <w:tc>
          <w:tcPr>
            <w:tcW w:w="793" w:type="dxa"/>
            <w:noWrap w:val="0"/>
            <w:vAlign w:val="center"/>
          </w:tcPr>
          <w:p w14:paraId="213E59F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4037" w:type="dxa"/>
            <w:noWrap w:val="0"/>
            <w:vAlign w:val="top"/>
          </w:tcPr>
          <w:p w14:paraId="27C0120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具有40台电脑。</w:t>
            </w:r>
          </w:p>
        </w:tc>
      </w:tr>
      <w:tr w14:paraId="555EE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0E1158CA">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w:t>
            </w:r>
          </w:p>
        </w:tc>
        <w:tc>
          <w:tcPr>
            <w:tcW w:w="2907" w:type="dxa"/>
            <w:noWrap w:val="0"/>
            <w:vAlign w:val="center"/>
          </w:tcPr>
          <w:p w14:paraId="1300911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电气工艺实验室</w:t>
            </w:r>
          </w:p>
        </w:tc>
        <w:tc>
          <w:tcPr>
            <w:tcW w:w="793" w:type="dxa"/>
            <w:noWrap w:val="0"/>
            <w:vAlign w:val="center"/>
          </w:tcPr>
          <w:p w14:paraId="53C255A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4037" w:type="dxa"/>
            <w:noWrap w:val="0"/>
            <w:vAlign w:val="top"/>
          </w:tcPr>
          <w:p w14:paraId="2EB0FFD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至少20台实验台桌，每个台桌上配5孔220V电源插座。</w:t>
            </w:r>
          </w:p>
        </w:tc>
      </w:tr>
      <w:tr w14:paraId="1DC81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14B446FB">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w:t>
            </w:r>
          </w:p>
        </w:tc>
        <w:tc>
          <w:tcPr>
            <w:tcW w:w="2907" w:type="dxa"/>
            <w:noWrap w:val="0"/>
            <w:vAlign w:val="center"/>
          </w:tcPr>
          <w:p w14:paraId="15C08B4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万用表</w:t>
            </w:r>
          </w:p>
        </w:tc>
        <w:tc>
          <w:tcPr>
            <w:tcW w:w="793" w:type="dxa"/>
            <w:noWrap w:val="0"/>
            <w:vAlign w:val="center"/>
          </w:tcPr>
          <w:p w14:paraId="7958E43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40台</w:t>
            </w:r>
          </w:p>
        </w:tc>
        <w:tc>
          <w:tcPr>
            <w:tcW w:w="4037" w:type="dxa"/>
            <w:noWrap w:val="0"/>
            <w:vAlign w:val="top"/>
          </w:tcPr>
          <w:p w14:paraId="0787EC1C">
            <w:pPr>
              <w:spacing w:line="280" w:lineRule="exact"/>
              <w:rPr>
                <w:rFonts w:ascii="仿宋_GB2312" w:hAnsi="仿宋_GB2312" w:eastAsia="仿宋_GB2312"/>
                <w:szCs w:val="21"/>
                <w:shd w:val="clear" w:color="auto" w:fill="FFFFFF"/>
              </w:rPr>
            </w:pPr>
          </w:p>
        </w:tc>
      </w:tr>
      <w:tr w14:paraId="32CDD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70E33511">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5</w:t>
            </w:r>
          </w:p>
        </w:tc>
        <w:tc>
          <w:tcPr>
            <w:tcW w:w="2907" w:type="dxa"/>
            <w:noWrap w:val="0"/>
            <w:vAlign w:val="center"/>
          </w:tcPr>
          <w:p w14:paraId="31E493D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钳型电流表</w:t>
            </w:r>
          </w:p>
        </w:tc>
        <w:tc>
          <w:tcPr>
            <w:tcW w:w="793" w:type="dxa"/>
            <w:noWrap w:val="0"/>
            <w:vAlign w:val="center"/>
          </w:tcPr>
          <w:p w14:paraId="205CE63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10台</w:t>
            </w:r>
          </w:p>
        </w:tc>
        <w:tc>
          <w:tcPr>
            <w:tcW w:w="4037" w:type="dxa"/>
            <w:noWrap w:val="0"/>
            <w:vAlign w:val="top"/>
          </w:tcPr>
          <w:p w14:paraId="5FC329AD">
            <w:pPr>
              <w:spacing w:line="280" w:lineRule="exact"/>
              <w:rPr>
                <w:rFonts w:ascii="仿宋_GB2312" w:hAnsi="仿宋_GB2312" w:eastAsia="仿宋_GB2312"/>
                <w:szCs w:val="21"/>
                <w:shd w:val="clear" w:color="auto" w:fill="FFFFFF"/>
              </w:rPr>
            </w:pPr>
          </w:p>
        </w:tc>
      </w:tr>
      <w:tr w14:paraId="0CD7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5BC42624">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6</w:t>
            </w:r>
          </w:p>
        </w:tc>
        <w:tc>
          <w:tcPr>
            <w:tcW w:w="2907" w:type="dxa"/>
            <w:noWrap w:val="0"/>
            <w:vAlign w:val="center"/>
          </w:tcPr>
          <w:p w14:paraId="31C92E8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交流电机</w:t>
            </w:r>
          </w:p>
        </w:tc>
        <w:tc>
          <w:tcPr>
            <w:tcW w:w="793" w:type="dxa"/>
            <w:noWrap w:val="0"/>
            <w:vAlign w:val="center"/>
          </w:tcPr>
          <w:p w14:paraId="1ABBC0B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10台</w:t>
            </w:r>
          </w:p>
        </w:tc>
        <w:tc>
          <w:tcPr>
            <w:tcW w:w="4037" w:type="dxa"/>
            <w:noWrap w:val="0"/>
            <w:vAlign w:val="top"/>
          </w:tcPr>
          <w:p w14:paraId="5ACD61C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功率2.5千瓦以上，三相异步；其中5台可拆装；至少1台含电磁制动器，并配塞尺；配清洁、润滑脂添加工具。</w:t>
            </w:r>
          </w:p>
        </w:tc>
      </w:tr>
      <w:tr w14:paraId="47D55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46E0C613">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7</w:t>
            </w:r>
          </w:p>
        </w:tc>
        <w:tc>
          <w:tcPr>
            <w:tcW w:w="2907" w:type="dxa"/>
            <w:noWrap w:val="0"/>
            <w:vAlign w:val="center"/>
          </w:tcPr>
          <w:p w14:paraId="465AA6A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可拆装直流电机</w:t>
            </w:r>
          </w:p>
        </w:tc>
        <w:tc>
          <w:tcPr>
            <w:tcW w:w="793" w:type="dxa"/>
            <w:noWrap w:val="0"/>
            <w:vAlign w:val="center"/>
          </w:tcPr>
          <w:p w14:paraId="1F382AD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4台</w:t>
            </w:r>
          </w:p>
        </w:tc>
        <w:tc>
          <w:tcPr>
            <w:tcW w:w="4037" w:type="dxa"/>
            <w:noWrap w:val="0"/>
            <w:vAlign w:val="top"/>
          </w:tcPr>
          <w:p w14:paraId="6C86FAB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功率2.2千瓦以上。</w:t>
            </w:r>
          </w:p>
        </w:tc>
      </w:tr>
      <w:tr w14:paraId="3EFD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785B8917">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8</w:t>
            </w:r>
          </w:p>
        </w:tc>
        <w:tc>
          <w:tcPr>
            <w:tcW w:w="2907" w:type="dxa"/>
            <w:noWrap w:val="0"/>
            <w:vAlign w:val="center"/>
          </w:tcPr>
          <w:p w14:paraId="599CEB4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漆包线</w:t>
            </w:r>
          </w:p>
        </w:tc>
        <w:tc>
          <w:tcPr>
            <w:tcW w:w="793" w:type="dxa"/>
            <w:noWrap w:val="0"/>
            <w:vAlign w:val="center"/>
          </w:tcPr>
          <w:p w14:paraId="41BA056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2卷</w:t>
            </w:r>
          </w:p>
        </w:tc>
        <w:tc>
          <w:tcPr>
            <w:tcW w:w="4037" w:type="dxa"/>
            <w:noWrap w:val="0"/>
            <w:vAlign w:val="top"/>
          </w:tcPr>
          <w:p w14:paraId="7C7C5A5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不同规格。</w:t>
            </w:r>
          </w:p>
        </w:tc>
      </w:tr>
      <w:tr w14:paraId="29BD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4B78F42A">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9</w:t>
            </w:r>
          </w:p>
        </w:tc>
        <w:tc>
          <w:tcPr>
            <w:tcW w:w="2907" w:type="dxa"/>
            <w:noWrap w:val="0"/>
            <w:vAlign w:val="center"/>
          </w:tcPr>
          <w:p w14:paraId="1F0D80C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船用电缆</w:t>
            </w:r>
          </w:p>
        </w:tc>
        <w:tc>
          <w:tcPr>
            <w:tcW w:w="793" w:type="dxa"/>
            <w:noWrap w:val="0"/>
            <w:vAlign w:val="center"/>
          </w:tcPr>
          <w:p w14:paraId="543168C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5段</w:t>
            </w:r>
          </w:p>
        </w:tc>
        <w:tc>
          <w:tcPr>
            <w:tcW w:w="4037" w:type="dxa"/>
            <w:noWrap w:val="0"/>
            <w:vAlign w:val="center"/>
          </w:tcPr>
          <w:p w14:paraId="5500B3A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至少5个规格类型。</w:t>
            </w:r>
          </w:p>
        </w:tc>
      </w:tr>
      <w:tr w14:paraId="45662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651E7ADD">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10</w:t>
            </w:r>
          </w:p>
        </w:tc>
        <w:tc>
          <w:tcPr>
            <w:tcW w:w="2907" w:type="dxa"/>
            <w:noWrap w:val="0"/>
            <w:vAlign w:val="center"/>
          </w:tcPr>
          <w:p w14:paraId="6B7A6F9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日光灯具</w:t>
            </w:r>
          </w:p>
        </w:tc>
        <w:tc>
          <w:tcPr>
            <w:tcW w:w="793" w:type="dxa"/>
            <w:noWrap w:val="0"/>
            <w:vAlign w:val="center"/>
          </w:tcPr>
          <w:p w14:paraId="2068019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10套</w:t>
            </w:r>
          </w:p>
        </w:tc>
        <w:tc>
          <w:tcPr>
            <w:tcW w:w="4037" w:type="dxa"/>
            <w:noWrap w:val="0"/>
            <w:vAlign w:val="center"/>
          </w:tcPr>
          <w:p w14:paraId="2A8B147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含启辉器、镇流器和电子镇流器两种类型。</w:t>
            </w:r>
          </w:p>
        </w:tc>
      </w:tr>
      <w:tr w14:paraId="2F4B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578AF60A">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11</w:t>
            </w:r>
          </w:p>
        </w:tc>
        <w:tc>
          <w:tcPr>
            <w:tcW w:w="2907" w:type="dxa"/>
            <w:noWrap w:val="0"/>
            <w:vAlign w:val="center"/>
          </w:tcPr>
          <w:p w14:paraId="2314201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电烙铁</w:t>
            </w:r>
          </w:p>
        </w:tc>
        <w:tc>
          <w:tcPr>
            <w:tcW w:w="793" w:type="dxa"/>
            <w:noWrap w:val="0"/>
            <w:vAlign w:val="center"/>
          </w:tcPr>
          <w:p w14:paraId="44A3D2A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20套</w:t>
            </w:r>
          </w:p>
        </w:tc>
        <w:tc>
          <w:tcPr>
            <w:tcW w:w="4037" w:type="dxa"/>
            <w:noWrap w:val="0"/>
            <w:vAlign w:val="top"/>
          </w:tcPr>
          <w:p w14:paraId="08AABE75">
            <w:pPr>
              <w:spacing w:line="280" w:lineRule="exact"/>
              <w:rPr>
                <w:rFonts w:ascii="仿宋_GB2312" w:hAnsi="仿宋_GB2312" w:eastAsia="仿宋_GB2312"/>
                <w:szCs w:val="21"/>
                <w:shd w:val="clear" w:color="auto" w:fill="FFFFFF"/>
              </w:rPr>
            </w:pPr>
          </w:p>
        </w:tc>
      </w:tr>
      <w:tr w14:paraId="5F15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2BD40859">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12</w:t>
            </w:r>
          </w:p>
        </w:tc>
        <w:tc>
          <w:tcPr>
            <w:tcW w:w="2907" w:type="dxa"/>
            <w:noWrap w:val="0"/>
            <w:vAlign w:val="center"/>
          </w:tcPr>
          <w:p w14:paraId="53D5997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电热风机</w:t>
            </w:r>
          </w:p>
        </w:tc>
        <w:tc>
          <w:tcPr>
            <w:tcW w:w="793" w:type="dxa"/>
            <w:noWrap w:val="0"/>
            <w:vAlign w:val="center"/>
          </w:tcPr>
          <w:p w14:paraId="4C3A2B3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4套</w:t>
            </w:r>
          </w:p>
        </w:tc>
        <w:tc>
          <w:tcPr>
            <w:tcW w:w="4037" w:type="dxa"/>
            <w:noWrap w:val="0"/>
            <w:vAlign w:val="top"/>
          </w:tcPr>
          <w:p w14:paraId="07591FB4">
            <w:pPr>
              <w:spacing w:line="280" w:lineRule="exact"/>
              <w:rPr>
                <w:rFonts w:ascii="仿宋_GB2312" w:hAnsi="仿宋_GB2312" w:eastAsia="仿宋_GB2312"/>
                <w:szCs w:val="21"/>
                <w:shd w:val="clear" w:color="auto" w:fill="FFFFFF"/>
              </w:rPr>
            </w:pPr>
          </w:p>
        </w:tc>
      </w:tr>
      <w:tr w14:paraId="5B82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5CE16C41">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13</w:t>
            </w:r>
          </w:p>
        </w:tc>
        <w:tc>
          <w:tcPr>
            <w:tcW w:w="2907" w:type="dxa"/>
            <w:noWrap w:val="0"/>
            <w:vAlign w:val="center"/>
          </w:tcPr>
          <w:p w14:paraId="0F122A6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剥线钳</w:t>
            </w:r>
          </w:p>
        </w:tc>
        <w:tc>
          <w:tcPr>
            <w:tcW w:w="793" w:type="dxa"/>
            <w:noWrap w:val="0"/>
            <w:vAlign w:val="center"/>
          </w:tcPr>
          <w:p w14:paraId="4010448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20套</w:t>
            </w:r>
          </w:p>
        </w:tc>
        <w:tc>
          <w:tcPr>
            <w:tcW w:w="4037" w:type="dxa"/>
            <w:noWrap w:val="0"/>
            <w:vAlign w:val="top"/>
          </w:tcPr>
          <w:p w14:paraId="0BA16EE6">
            <w:pPr>
              <w:spacing w:line="280" w:lineRule="exact"/>
              <w:rPr>
                <w:rFonts w:ascii="仿宋_GB2312" w:hAnsi="仿宋_GB2312" w:eastAsia="仿宋_GB2312"/>
                <w:szCs w:val="21"/>
                <w:shd w:val="clear" w:color="auto" w:fill="FFFFFF"/>
              </w:rPr>
            </w:pPr>
          </w:p>
        </w:tc>
      </w:tr>
      <w:tr w14:paraId="7FEE5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5903C989">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14</w:t>
            </w:r>
          </w:p>
        </w:tc>
        <w:tc>
          <w:tcPr>
            <w:tcW w:w="2907" w:type="dxa"/>
            <w:noWrap w:val="0"/>
            <w:vAlign w:val="center"/>
          </w:tcPr>
          <w:p w14:paraId="2EDB806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冷压钳</w:t>
            </w:r>
          </w:p>
        </w:tc>
        <w:tc>
          <w:tcPr>
            <w:tcW w:w="793" w:type="dxa"/>
            <w:noWrap w:val="0"/>
            <w:vAlign w:val="center"/>
          </w:tcPr>
          <w:p w14:paraId="0F33272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10台</w:t>
            </w:r>
          </w:p>
        </w:tc>
        <w:tc>
          <w:tcPr>
            <w:tcW w:w="4037" w:type="dxa"/>
            <w:noWrap w:val="0"/>
            <w:vAlign w:val="top"/>
          </w:tcPr>
          <w:p w14:paraId="22C5C050">
            <w:pPr>
              <w:spacing w:line="280" w:lineRule="exact"/>
              <w:rPr>
                <w:rFonts w:ascii="仿宋_GB2312" w:hAnsi="仿宋_GB2312" w:eastAsia="仿宋_GB2312"/>
                <w:szCs w:val="21"/>
                <w:shd w:val="clear" w:color="auto" w:fill="FFFFFF"/>
              </w:rPr>
            </w:pPr>
          </w:p>
        </w:tc>
      </w:tr>
      <w:tr w14:paraId="379C6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6AE071F0">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15</w:t>
            </w:r>
          </w:p>
        </w:tc>
        <w:tc>
          <w:tcPr>
            <w:tcW w:w="2907" w:type="dxa"/>
            <w:noWrap w:val="0"/>
            <w:vAlign w:val="center"/>
          </w:tcPr>
          <w:p w14:paraId="70DC795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接线端子</w:t>
            </w:r>
          </w:p>
        </w:tc>
        <w:tc>
          <w:tcPr>
            <w:tcW w:w="793" w:type="dxa"/>
            <w:noWrap w:val="0"/>
            <w:vAlign w:val="center"/>
          </w:tcPr>
          <w:p w14:paraId="376BAE5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10套</w:t>
            </w:r>
          </w:p>
        </w:tc>
        <w:tc>
          <w:tcPr>
            <w:tcW w:w="4037" w:type="dxa"/>
            <w:noWrap w:val="0"/>
            <w:vAlign w:val="top"/>
          </w:tcPr>
          <w:p w14:paraId="57A3F25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各种类型。</w:t>
            </w:r>
          </w:p>
        </w:tc>
      </w:tr>
      <w:tr w14:paraId="2A82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40788D8E">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16</w:t>
            </w:r>
          </w:p>
        </w:tc>
        <w:tc>
          <w:tcPr>
            <w:tcW w:w="2907" w:type="dxa"/>
            <w:noWrap w:val="0"/>
            <w:vAlign w:val="center"/>
          </w:tcPr>
          <w:p w14:paraId="7EA018E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继电器</w:t>
            </w:r>
          </w:p>
        </w:tc>
        <w:tc>
          <w:tcPr>
            <w:tcW w:w="793" w:type="dxa"/>
            <w:noWrap w:val="0"/>
            <w:vAlign w:val="center"/>
          </w:tcPr>
          <w:p w14:paraId="1862B16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10套</w:t>
            </w:r>
          </w:p>
        </w:tc>
        <w:tc>
          <w:tcPr>
            <w:tcW w:w="4037" w:type="dxa"/>
            <w:noWrap w:val="0"/>
            <w:vAlign w:val="top"/>
          </w:tcPr>
          <w:p w14:paraId="517610A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含时间继电器、直流继电器、交流继电器等类型。</w:t>
            </w:r>
          </w:p>
        </w:tc>
      </w:tr>
      <w:tr w14:paraId="41B7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426ED971">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17</w:t>
            </w:r>
          </w:p>
        </w:tc>
        <w:tc>
          <w:tcPr>
            <w:tcW w:w="2907" w:type="dxa"/>
            <w:noWrap w:val="0"/>
            <w:vAlign w:val="center"/>
          </w:tcPr>
          <w:p w14:paraId="51D0C1B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接触器</w:t>
            </w:r>
          </w:p>
        </w:tc>
        <w:tc>
          <w:tcPr>
            <w:tcW w:w="793" w:type="dxa"/>
            <w:noWrap w:val="0"/>
            <w:vAlign w:val="center"/>
          </w:tcPr>
          <w:p w14:paraId="5B7EBFE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10台</w:t>
            </w:r>
          </w:p>
        </w:tc>
        <w:tc>
          <w:tcPr>
            <w:tcW w:w="4037" w:type="dxa"/>
            <w:noWrap w:val="0"/>
            <w:vAlign w:val="top"/>
          </w:tcPr>
          <w:p w14:paraId="7DE2CBA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配砂纸、清洁剂等维护用品。</w:t>
            </w:r>
          </w:p>
        </w:tc>
      </w:tr>
      <w:tr w14:paraId="0FC1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62BF78B7">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18</w:t>
            </w:r>
          </w:p>
        </w:tc>
        <w:tc>
          <w:tcPr>
            <w:tcW w:w="2907" w:type="dxa"/>
            <w:noWrap w:val="0"/>
            <w:vAlign w:val="center"/>
          </w:tcPr>
          <w:p w14:paraId="3A8A618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Y-△启动控制箱</w:t>
            </w:r>
          </w:p>
        </w:tc>
        <w:tc>
          <w:tcPr>
            <w:tcW w:w="793" w:type="dxa"/>
            <w:noWrap w:val="0"/>
            <w:vAlign w:val="center"/>
          </w:tcPr>
          <w:p w14:paraId="43E0838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10台</w:t>
            </w:r>
          </w:p>
        </w:tc>
        <w:tc>
          <w:tcPr>
            <w:tcW w:w="4037" w:type="dxa"/>
            <w:noWrap w:val="0"/>
            <w:vAlign w:val="top"/>
          </w:tcPr>
          <w:p w14:paraId="0D7A174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380伏，0.75千瓦以上即可。</w:t>
            </w:r>
          </w:p>
        </w:tc>
      </w:tr>
      <w:tr w14:paraId="0FB2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17D15257">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19</w:t>
            </w:r>
          </w:p>
        </w:tc>
        <w:tc>
          <w:tcPr>
            <w:tcW w:w="2907" w:type="dxa"/>
            <w:noWrap w:val="0"/>
            <w:vAlign w:val="center"/>
          </w:tcPr>
          <w:p w14:paraId="05D83CA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电机拆卸工具</w:t>
            </w:r>
          </w:p>
        </w:tc>
        <w:tc>
          <w:tcPr>
            <w:tcW w:w="793" w:type="dxa"/>
            <w:noWrap w:val="0"/>
            <w:vAlign w:val="center"/>
          </w:tcPr>
          <w:p w14:paraId="516A5E7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5套</w:t>
            </w:r>
          </w:p>
        </w:tc>
        <w:tc>
          <w:tcPr>
            <w:tcW w:w="4037" w:type="dxa"/>
            <w:noWrap w:val="0"/>
            <w:vAlign w:val="top"/>
          </w:tcPr>
          <w:p w14:paraId="3F7FA75D">
            <w:pPr>
              <w:spacing w:line="280" w:lineRule="exact"/>
              <w:rPr>
                <w:rFonts w:ascii="仿宋_GB2312" w:hAnsi="仿宋_GB2312" w:eastAsia="仿宋_GB2312"/>
                <w:szCs w:val="21"/>
                <w:shd w:val="clear" w:color="auto" w:fill="FFFFFF"/>
              </w:rPr>
            </w:pPr>
          </w:p>
        </w:tc>
      </w:tr>
      <w:tr w14:paraId="20C4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3D58830B">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20</w:t>
            </w:r>
          </w:p>
        </w:tc>
        <w:tc>
          <w:tcPr>
            <w:tcW w:w="2907" w:type="dxa"/>
            <w:noWrap w:val="0"/>
            <w:vAlign w:val="center"/>
          </w:tcPr>
          <w:p w14:paraId="651EAA6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热继电器</w:t>
            </w:r>
          </w:p>
        </w:tc>
        <w:tc>
          <w:tcPr>
            <w:tcW w:w="793" w:type="dxa"/>
            <w:noWrap w:val="0"/>
            <w:vAlign w:val="center"/>
          </w:tcPr>
          <w:p w14:paraId="5533235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10只</w:t>
            </w:r>
          </w:p>
        </w:tc>
        <w:tc>
          <w:tcPr>
            <w:tcW w:w="4037" w:type="dxa"/>
            <w:noWrap w:val="0"/>
            <w:vAlign w:val="top"/>
          </w:tcPr>
          <w:p w14:paraId="468C0DD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至少两种型号。</w:t>
            </w:r>
          </w:p>
        </w:tc>
      </w:tr>
      <w:tr w14:paraId="3E11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5CDF4920">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21</w:t>
            </w:r>
          </w:p>
        </w:tc>
        <w:tc>
          <w:tcPr>
            <w:tcW w:w="2907" w:type="dxa"/>
            <w:noWrap w:val="0"/>
            <w:vAlign w:val="center"/>
          </w:tcPr>
          <w:p w14:paraId="3CE7FBF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熔断器</w:t>
            </w:r>
          </w:p>
        </w:tc>
        <w:tc>
          <w:tcPr>
            <w:tcW w:w="793" w:type="dxa"/>
            <w:noWrap w:val="0"/>
            <w:vAlign w:val="center"/>
          </w:tcPr>
          <w:p w14:paraId="72DB7EE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10只</w:t>
            </w:r>
          </w:p>
        </w:tc>
        <w:tc>
          <w:tcPr>
            <w:tcW w:w="4037" w:type="dxa"/>
            <w:noWrap w:val="0"/>
            <w:vAlign w:val="top"/>
          </w:tcPr>
          <w:p w14:paraId="3A89921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至少3种类型。</w:t>
            </w:r>
          </w:p>
        </w:tc>
      </w:tr>
      <w:tr w14:paraId="59F7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045788DB">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22</w:t>
            </w:r>
          </w:p>
        </w:tc>
        <w:tc>
          <w:tcPr>
            <w:tcW w:w="2907" w:type="dxa"/>
            <w:noWrap w:val="0"/>
            <w:vAlign w:val="center"/>
          </w:tcPr>
          <w:p w14:paraId="5030EFC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分立元件</w:t>
            </w:r>
          </w:p>
        </w:tc>
        <w:tc>
          <w:tcPr>
            <w:tcW w:w="793" w:type="dxa"/>
            <w:noWrap w:val="0"/>
            <w:vAlign w:val="center"/>
          </w:tcPr>
          <w:p w14:paraId="24B178B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各20只</w:t>
            </w:r>
          </w:p>
        </w:tc>
        <w:tc>
          <w:tcPr>
            <w:tcW w:w="4037" w:type="dxa"/>
            <w:noWrap w:val="0"/>
            <w:vAlign w:val="top"/>
          </w:tcPr>
          <w:p w14:paraId="7962A78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二极管、三极管、电阻、电容、电位器，晶闸管、IGBT、</w:t>
            </w:r>
            <w:r>
              <w:rPr>
                <w:rFonts w:hint="eastAsia" w:ascii="仿宋_GB2312" w:hAnsi="仿宋_GB2312" w:eastAsia="仿宋_GB2312"/>
                <w:bCs/>
                <w:szCs w:val="21"/>
                <w:shd w:val="clear" w:color="auto" w:fill="FFFFFF"/>
              </w:rPr>
              <w:t>电力二极管</w:t>
            </w:r>
            <w:r>
              <w:rPr>
                <w:rFonts w:hint="eastAsia" w:ascii="仿宋_GB2312" w:hAnsi="仿宋_GB2312" w:eastAsia="仿宋_GB2312"/>
                <w:szCs w:val="21"/>
                <w:shd w:val="clear" w:color="auto" w:fill="FFFFFF"/>
              </w:rPr>
              <w:t>等。</w:t>
            </w:r>
          </w:p>
        </w:tc>
      </w:tr>
      <w:tr w14:paraId="48271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5C9839AA">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23</w:t>
            </w:r>
          </w:p>
        </w:tc>
        <w:tc>
          <w:tcPr>
            <w:tcW w:w="2907" w:type="dxa"/>
            <w:noWrap w:val="0"/>
            <w:vAlign w:val="center"/>
          </w:tcPr>
          <w:p w14:paraId="142D7FF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主令控制器</w:t>
            </w:r>
          </w:p>
        </w:tc>
        <w:tc>
          <w:tcPr>
            <w:tcW w:w="793" w:type="dxa"/>
            <w:noWrap w:val="0"/>
            <w:vAlign w:val="center"/>
          </w:tcPr>
          <w:p w14:paraId="571386C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2台</w:t>
            </w:r>
          </w:p>
        </w:tc>
        <w:tc>
          <w:tcPr>
            <w:tcW w:w="4037" w:type="dxa"/>
            <w:noWrap w:val="0"/>
            <w:vAlign w:val="top"/>
          </w:tcPr>
          <w:p w14:paraId="351FB7CF">
            <w:pPr>
              <w:spacing w:line="280" w:lineRule="exact"/>
              <w:rPr>
                <w:rFonts w:ascii="仿宋_GB2312" w:hAnsi="仿宋_GB2312" w:eastAsia="仿宋_GB2312"/>
                <w:szCs w:val="21"/>
                <w:shd w:val="clear" w:color="auto" w:fill="FFFFFF"/>
              </w:rPr>
            </w:pPr>
          </w:p>
        </w:tc>
      </w:tr>
      <w:tr w14:paraId="285E2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7FB840E9">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24</w:t>
            </w:r>
          </w:p>
        </w:tc>
        <w:tc>
          <w:tcPr>
            <w:tcW w:w="2907" w:type="dxa"/>
            <w:noWrap w:val="0"/>
            <w:vAlign w:val="center"/>
          </w:tcPr>
          <w:p w14:paraId="4A5B618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控制变压器</w:t>
            </w:r>
          </w:p>
        </w:tc>
        <w:tc>
          <w:tcPr>
            <w:tcW w:w="793" w:type="dxa"/>
            <w:noWrap w:val="0"/>
            <w:vAlign w:val="center"/>
          </w:tcPr>
          <w:p w14:paraId="2FCE9DF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2台</w:t>
            </w:r>
          </w:p>
        </w:tc>
        <w:tc>
          <w:tcPr>
            <w:tcW w:w="4037" w:type="dxa"/>
            <w:noWrap w:val="0"/>
            <w:vAlign w:val="top"/>
          </w:tcPr>
          <w:p w14:paraId="05C89E9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220伏变110或9-24伏。</w:t>
            </w:r>
          </w:p>
        </w:tc>
      </w:tr>
      <w:tr w14:paraId="07C1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3E17D2A5">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25</w:t>
            </w:r>
          </w:p>
        </w:tc>
        <w:tc>
          <w:tcPr>
            <w:tcW w:w="2907" w:type="dxa"/>
            <w:noWrap w:val="0"/>
            <w:vAlign w:val="center"/>
          </w:tcPr>
          <w:p w14:paraId="16C0255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断路器</w:t>
            </w:r>
          </w:p>
        </w:tc>
        <w:tc>
          <w:tcPr>
            <w:tcW w:w="793" w:type="dxa"/>
            <w:noWrap w:val="0"/>
            <w:vAlign w:val="center"/>
          </w:tcPr>
          <w:p w14:paraId="51DB094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4台</w:t>
            </w:r>
          </w:p>
        </w:tc>
        <w:tc>
          <w:tcPr>
            <w:tcW w:w="4037" w:type="dxa"/>
            <w:noWrap w:val="0"/>
            <w:vAlign w:val="center"/>
          </w:tcPr>
          <w:p w14:paraId="46AE587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带和不带失压线圈2种。</w:t>
            </w:r>
          </w:p>
        </w:tc>
      </w:tr>
      <w:tr w14:paraId="4C1A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34F0D285">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26</w:t>
            </w:r>
          </w:p>
        </w:tc>
        <w:tc>
          <w:tcPr>
            <w:tcW w:w="2907" w:type="dxa"/>
            <w:noWrap w:val="0"/>
            <w:vAlign w:val="center"/>
          </w:tcPr>
          <w:p w14:paraId="7090E21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船舶电站实验室*</w:t>
            </w:r>
          </w:p>
        </w:tc>
        <w:tc>
          <w:tcPr>
            <w:tcW w:w="793" w:type="dxa"/>
            <w:noWrap w:val="0"/>
            <w:vAlign w:val="center"/>
          </w:tcPr>
          <w:p w14:paraId="3FFF465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4037" w:type="dxa"/>
            <w:noWrap w:val="0"/>
            <w:vAlign w:val="top"/>
          </w:tcPr>
          <w:p w14:paraId="12BC54A0">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两台机组，含自动并车控制器、同步发电机、调压器、电压表、电流表、频率表、功率表、功率因素表、同步表、主开关等船舶自动化电站必备的基本设备，具备发电机屏、负载屏、同步屏等，能完成发电机手动或自动并车、负荷分配和转移、自动化电站等功能或操作，具有绝缘监视功能；具有相序检测功能岸电箱1个。</w:t>
            </w:r>
          </w:p>
        </w:tc>
      </w:tr>
      <w:tr w14:paraId="47C3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6B1EE3B6">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27</w:t>
            </w:r>
          </w:p>
        </w:tc>
        <w:tc>
          <w:tcPr>
            <w:tcW w:w="2907" w:type="dxa"/>
            <w:noWrap w:val="0"/>
            <w:vAlign w:val="center"/>
          </w:tcPr>
          <w:p w14:paraId="003E94D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蓄电池充放电板</w:t>
            </w:r>
          </w:p>
        </w:tc>
        <w:tc>
          <w:tcPr>
            <w:tcW w:w="793" w:type="dxa"/>
            <w:noWrap w:val="0"/>
            <w:vAlign w:val="center"/>
          </w:tcPr>
          <w:p w14:paraId="75784E6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4037" w:type="dxa"/>
            <w:noWrap w:val="0"/>
            <w:vAlign w:val="center"/>
          </w:tcPr>
          <w:p w14:paraId="02A1847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具有充放电电流和电压调节、保护、转换、显示功能；配备酸性或碱性蓄电池两块，蒸馏水、电解液、比重计、量具、防护用品等。</w:t>
            </w:r>
          </w:p>
        </w:tc>
      </w:tr>
      <w:tr w14:paraId="4AFA7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011823D4">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28</w:t>
            </w:r>
          </w:p>
        </w:tc>
        <w:tc>
          <w:tcPr>
            <w:tcW w:w="2907" w:type="dxa"/>
            <w:noWrap w:val="0"/>
            <w:vAlign w:val="center"/>
          </w:tcPr>
          <w:p w14:paraId="51091C9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压力继电器</w:t>
            </w:r>
          </w:p>
        </w:tc>
        <w:tc>
          <w:tcPr>
            <w:tcW w:w="793" w:type="dxa"/>
            <w:noWrap w:val="0"/>
            <w:vAlign w:val="center"/>
          </w:tcPr>
          <w:p w14:paraId="4C1E890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5只</w:t>
            </w:r>
          </w:p>
        </w:tc>
        <w:tc>
          <w:tcPr>
            <w:tcW w:w="4037" w:type="dxa"/>
            <w:noWrap w:val="0"/>
            <w:vAlign w:val="center"/>
          </w:tcPr>
          <w:p w14:paraId="4A837C8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至少2只动作值和幅差可调。</w:t>
            </w:r>
          </w:p>
        </w:tc>
      </w:tr>
      <w:tr w14:paraId="42D82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576A3053">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29</w:t>
            </w:r>
          </w:p>
        </w:tc>
        <w:tc>
          <w:tcPr>
            <w:tcW w:w="2907" w:type="dxa"/>
            <w:noWrap w:val="0"/>
            <w:vAlign w:val="center"/>
          </w:tcPr>
          <w:p w14:paraId="1BB1021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温度继电器</w:t>
            </w:r>
          </w:p>
        </w:tc>
        <w:tc>
          <w:tcPr>
            <w:tcW w:w="793" w:type="dxa"/>
            <w:noWrap w:val="0"/>
            <w:vAlign w:val="center"/>
          </w:tcPr>
          <w:p w14:paraId="132BC61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5只</w:t>
            </w:r>
          </w:p>
        </w:tc>
        <w:tc>
          <w:tcPr>
            <w:tcW w:w="4037" w:type="dxa"/>
            <w:noWrap w:val="0"/>
            <w:vAlign w:val="center"/>
          </w:tcPr>
          <w:p w14:paraId="3E966CD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至少2只动作值和幅差可调。</w:t>
            </w:r>
          </w:p>
        </w:tc>
      </w:tr>
      <w:tr w14:paraId="1FBC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60482C15">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30</w:t>
            </w:r>
          </w:p>
        </w:tc>
        <w:tc>
          <w:tcPr>
            <w:tcW w:w="2907" w:type="dxa"/>
            <w:noWrap w:val="0"/>
            <w:vAlign w:val="center"/>
          </w:tcPr>
          <w:p w14:paraId="55C453A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便携式兆欧表</w:t>
            </w:r>
          </w:p>
        </w:tc>
        <w:tc>
          <w:tcPr>
            <w:tcW w:w="793" w:type="dxa"/>
            <w:noWrap w:val="0"/>
            <w:vAlign w:val="center"/>
          </w:tcPr>
          <w:p w14:paraId="0FC27E8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10只</w:t>
            </w:r>
          </w:p>
        </w:tc>
        <w:tc>
          <w:tcPr>
            <w:tcW w:w="4037" w:type="dxa"/>
            <w:noWrap w:val="0"/>
            <w:vAlign w:val="center"/>
          </w:tcPr>
          <w:p w14:paraId="651573D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500伏</w:t>
            </w:r>
          </w:p>
        </w:tc>
      </w:tr>
      <w:tr w14:paraId="0D43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7CB1318B">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31</w:t>
            </w:r>
          </w:p>
        </w:tc>
        <w:tc>
          <w:tcPr>
            <w:tcW w:w="2907" w:type="dxa"/>
            <w:noWrap w:val="0"/>
            <w:vAlign w:val="center"/>
          </w:tcPr>
          <w:p w14:paraId="1B5C0F05">
            <w:pPr>
              <w:spacing w:line="280" w:lineRule="exact"/>
              <w:rPr>
                <w:rFonts w:hint="eastAsia" w:ascii="仿宋_GB2312" w:hAnsi="仿宋_GB2312" w:eastAsia="仿宋_GB2312"/>
                <w:szCs w:val="21"/>
                <w:shd w:val="clear" w:color="auto" w:fill="FFFFFF"/>
                <w:lang w:eastAsia="zh-CN"/>
              </w:rPr>
            </w:pPr>
            <w:r>
              <w:rPr>
                <w:rFonts w:hint="eastAsia" w:ascii="仿宋_GB2312" w:hAnsi="仿宋_GB2312" w:eastAsia="仿宋_GB2312"/>
                <w:szCs w:val="21"/>
                <w:shd w:val="clear" w:color="auto" w:fill="FFFFFF"/>
              </w:rPr>
              <w:t>船舶电力拖动与控制系统实训室</w:t>
            </w:r>
          </w:p>
        </w:tc>
        <w:tc>
          <w:tcPr>
            <w:tcW w:w="793" w:type="dxa"/>
            <w:noWrap w:val="0"/>
            <w:vAlign w:val="center"/>
          </w:tcPr>
          <w:p w14:paraId="6612205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4037" w:type="dxa"/>
            <w:noWrap w:val="0"/>
            <w:vAlign w:val="center"/>
          </w:tcPr>
          <w:p w14:paraId="4801366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配有380V/440V的能正常运行的成套电气及控制设备。</w:t>
            </w:r>
          </w:p>
        </w:tc>
      </w:tr>
      <w:tr w14:paraId="299F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18889DA4">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32</w:t>
            </w:r>
          </w:p>
        </w:tc>
        <w:tc>
          <w:tcPr>
            <w:tcW w:w="2907" w:type="dxa"/>
            <w:noWrap w:val="0"/>
            <w:vAlign w:val="center"/>
          </w:tcPr>
          <w:p w14:paraId="54704AE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自动化机舱或轮机模拟器实训室</w:t>
            </w:r>
          </w:p>
        </w:tc>
        <w:tc>
          <w:tcPr>
            <w:tcW w:w="793" w:type="dxa"/>
            <w:noWrap w:val="0"/>
            <w:vAlign w:val="center"/>
          </w:tcPr>
          <w:p w14:paraId="2C340F5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4037" w:type="dxa"/>
            <w:noWrap w:val="0"/>
            <w:vAlign w:val="center"/>
          </w:tcPr>
          <w:p w14:paraId="4E67EDBF">
            <w:pPr>
              <w:spacing w:line="280" w:lineRule="exact"/>
              <w:rPr>
                <w:rFonts w:ascii="仿宋_GB2312" w:hAnsi="仿宋_GB2312" w:eastAsia="仿宋_GB2312"/>
                <w:szCs w:val="21"/>
                <w:shd w:val="clear" w:color="auto" w:fill="FFFFFF"/>
              </w:rPr>
            </w:pPr>
          </w:p>
        </w:tc>
      </w:tr>
      <w:tr w14:paraId="182C4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0B6CE020">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33</w:t>
            </w:r>
          </w:p>
        </w:tc>
        <w:tc>
          <w:tcPr>
            <w:tcW w:w="2907" w:type="dxa"/>
            <w:noWrap w:val="0"/>
            <w:vAlign w:val="center"/>
          </w:tcPr>
          <w:p w14:paraId="2930A86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船舶辅锅炉实训室</w:t>
            </w:r>
          </w:p>
        </w:tc>
        <w:tc>
          <w:tcPr>
            <w:tcW w:w="793" w:type="dxa"/>
            <w:noWrap w:val="0"/>
            <w:vAlign w:val="center"/>
          </w:tcPr>
          <w:p w14:paraId="6AC005D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4037" w:type="dxa"/>
            <w:noWrap w:val="0"/>
            <w:vAlign w:val="center"/>
          </w:tcPr>
          <w:p w14:paraId="21368B0C">
            <w:pPr>
              <w:spacing w:line="280" w:lineRule="exact"/>
              <w:rPr>
                <w:rFonts w:ascii="仿宋_GB2312" w:hAnsi="仿宋_GB2312" w:eastAsia="仿宋_GB2312"/>
                <w:szCs w:val="21"/>
                <w:shd w:val="clear" w:color="auto" w:fill="FFFFFF"/>
              </w:rPr>
            </w:pPr>
          </w:p>
        </w:tc>
      </w:tr>
      <w:tr w14:paraId="04FA1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5C22DBAC">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34</w:t>
            </w:r>
          </w:p>
        </w:tc>
        <w:tc>
          <w:tcPr>
            <w:tcW w:w="2907" w:type="dxa"/>
            <w:noWrap w:val="0"/>
            <w:vAlign w:val="center"/>
          </w:tcPr>
          <w:p w14:paraId="6A8EE10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船舶电力拖动与控制系统实训室</w:t>
            </w:r>
          </w:p>
        </w:tc>
        <w:tc>
          <w:tcPr>
            <w:tcW w:w="793" w:type="dxa"/>
            <w:noWrap w:val="0"/>
            <w:vAlign w:val="center"/>
          </w:tcPr>
          <w:p w14:paraId="4C892DE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4037" w:type="dxa"/>
            <w:noWrap w:val="0"/>
            <w:vAlign w:val="center"/>
          </w:tcPr>
          <w:p w14:paraId="28DF33F7">
            <w:pPr>
              <w:spacing w:line="280" w:lineRule="exact"/>
              <w:rPr>
                <w:rFonts w:ascii="仿宋_GB2312" w:hAnsi="仿宋_GB2312" w:eastAsia="仿宋_GB2312"/>
                <w:szCs w:val="21"/>
                <w:shd w:val="clear" w:color="auto" w:fill="FFFFFF"/>
              </w:rPr>
            </w:pPr>
          </w:p>
        </w:tc>
      </w:tr>
      <w:tr w14:paraId="25CF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182932C8">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35</w:t>
            </w:r>
          </w:p>
        </w:tc>
        <w:tc>
          <w:tcPr>
            <w:tcW w:w="2907" w:type="dxa"/>
            <w:noWrap w:val="0"/>
            <w:vAlign w:val="center"/>
          </w:tcPr>
          <w:p w14:paraId="6FAA205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船舶舵机控制系统</w:t>
            </w:r>
          </w:p>
        </w:tc>
        <w:tc>
          <w:tcPr>
            <w:tcW w:w="793" w:type="dxa"/>
            <w:noWrap w:val="0"/>
            <w:vAlign w:val="center"/>
          </w:tcPr>
          <w:p w14:paraId="6C8F199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4037" w:type="dxa"/>
            <w:noWrap w:val="0"/>
            <w:vAlign w:val="center"/>
          </w:tcPr>
          <w:p w14:paraId="0C076977">
            <w:pPr>
              <w:spacing w:line="280" w:lineRule="exact"/>
              <w:rPr>
                <w:rFonts w:ascii="仿宋_GB2312" w:hAnsi="仿宋_GB2312" w:eastAsia="仿宋_GB2312"/>
                <w:szCs w:val="21"/>
                <w:shd w:val="clear" w:color="auto" w:fill="FFFFFF"/>
              </w:rPr>
            </w:pPr>
          </w:p>
        </w:tc>
      </w:tr>
      <w:tr w14:paraId="58C2E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76A3337D">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36</w:t>
            </w:r>
          </w:p>
        </w:tc>
        <w:tc>
          <w:tcPr>
            <w:tcW w:w="2907" w:type="dxa"/>
            <w:noWrap w:val="0"/>
            <w:vAlign w:val="center"/>
          </w:tcPr>
          <w:p w14:paraId="4C2981B6">
            <w:pPr>
              <w:spacing w:line="280" w:lineRule="exact"/>
              <w:rPr>
                <w:rFonts w:hint="eastAsia" w:ascii="仿宋_GB2312" w:hAnsi="仿宋_GB2312" w:eastAsia="仿宋_GB2312"/>
                <w:szCs w:val="21"/>
                <w:shd w:val="clear" w:color="auto" w:fill="FFFFFF"/>
                <w:lang w:eastAsia="zh-CN"/>
              </w:rPr>
            </w:pPr>
            <w:r>
              <w:rPr>
                <w:rFonts w:hint="eastAsia" w:ascii="仿宋_GB2312" w:hAnsi="仿宋_GB2312" w:eastAsia="仿宋_GB2312"/>
                <w:szCs w:val="21"/>
                <w:shd w:val="clear" w:color="auto" w:fill="FFFFFF"/>
              </w:rPr>
              <w:t>船舶火监控警系统</w:t>
            </w:r>
          </w:p>
        </w:tc>
        <w:tc>
          <w:tcPr>
            <w:tcW w:w="793" w:type="dxa"/>
            <w:noWrap w:val="0"/>
            <w:vAlign w:val="center"/>
          </w:tcPr>
          <w:p w14:paraId="54E9A3A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4037" w:type="dxa"/>
            <w:noWrap w:val="0"/>
            <w:vAlign w:val="center"/>
          </w:tcPr>
          <w:p w14:paraId="10B164F6">
            <w:pPr>
              <w:spacing w:line="280" w:lineRule="exact"/>
              <w:rPr>
                <w:rFonts w:ascii="仿宋_GB2312" w:hAnsi="仿宋_GB2312" w:eastAsia="仿宋_GB2312"/>
                <w:szCs w:val="21"/>
                <w:shd w:val="clear" w:color="auto" w:fill="FFFFFF"/>
              </w:rPr>
            </w:pPr>
          </w:p>
        </w:tc>
      </w:tr>
      <w:tr w14:paraId="178CD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5C5FFD10">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37</w:t>
            </w:r>
          </w:p>
        </w:tc>
        <w:tc>
          <w:tcPr>
            <w:tcW w:w="2907" w:type="dxa"/>
            <w:noWrap w:val="0"/>
            <w:vAlign w:val="center"/>
          </w:tcPr>
          <w:p w14:paraId="4F072B1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船舶照明及应急照明系统</w:t>
            </w:r>
          </w:p>
        </w:tc>
        <w:tc>
          <w:tcPr>
            <w:tcW w:w="793" w:type="dxa"/>
            <w:noWrap w:val="0"/>
            <w:vAlign w:val="center"/>
          </w:tcPr>
          <w:p w14:paraId="7292FB5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4037" w:type="dxa"/>
            <w:noWrap w:val="0"/>
            <w:vAlign w:val="center"/>
          </w:tcPr>
          <w:p w14:paraId="32053535">
            <w:pPr>
              <w:spacing w:line="280" w:lineRule="exact"/>
              <w:rPr>
                <w:rFonts w:ascii="仿宋_GB2312" w:hAnsi="仿宋_GB2312" w:eastAsia="仿宋_GB2312"/>
                <w:szCs w:val="21"/>
                <w:shd w:val="clear" w:color="auto" w:fill="FFFFFF"/>
              </w:rPr>
            </w:pPr>
          </w:p>
        </w:tc>
      </w:tr>
      <w:tr w14:paraId="38246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7F1E5FF7">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38</w:t>
            </w:r>
          </w:p>
        </w:tc>
        <w:tc>
          <w:tcPr>
            <w:tcW w:w="2907" w:type="dxa"/>
            <w:noWrap w:val="0"/>
            <w:vAlign w:val="center"/>
          </w:tcPr>
          <w:p w14:paraId="599CFF4B">
            <w:pPr>
              <w:spacing w:line="280" w:lineRule="exact"/>
              <w:rPr>
                <w:rFonts w:ascii="仿宋_GB2312" w:hAnsi="宋体" w:eastAsia="仿宋_GB2312"/>
                <w:szCs w:val="21"/>
              </w:rPr>
            </w:pPr>
            <w:r>
              <w:rPr>
                <w:rFonts w:hint="eastAsia" w:ascii="仿宋_GB2312" w:hAnsi="仿宋_GB2312" w:eastAsia="仿宋_GB2312"/>
                <w:szCs w:val="21"/>
                <w:shd w:val="clear" w:color="auto" w:fill="FFFFFF"/>
              </w:rPr>
              <w:t>MPA国际海运物料采购手册、物料申请单、物料搬运及固定装置等</w:t>
            </w:r>
          </w:p>
        </w:tc>
        <w:tc>
          <w:tcPr>
            <w:tcW w:w="793" w:type="dxa"/>
            <w:noWrap w:val="0"/>
            <w:vAlign w:val="center"/>
          </w:tcPr>
          <w:p w14:paraId="7818E6A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4037" w:type="dxa"/>
            <w:noWrap w:val="0"/>
            <w:vAlign w:val="center"/>
          </w:tcPr>
          <w:p w14:paraId="2F29341F">
            <w:pPr>
              <w:spacing w:line="280" w:lineRule="exact"/>
              <w:rPr>
                <w:rFonts w:ascii="仿宋_GB2312" w:hAnsi="仿宋_GB2312" w:eastAsia="仿宋_GB2312"/>
                <w:szCs w:val="21"/>
                <w:shd w:val="clear" w:color="auto" w:fill="FFFFFF"/>
              </w:rPr>
            </w:pPr>
          </w:p>
        </w:tc>
      </w:tr>
      <w:tr w14:paraId="29C9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noWrap w:val="0"/>
            <w:vAlign w:val="center"/>
          </w:tcPr>
          <w:p w14:paraId="37D0DBC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39</w:t>
            </w:r>
          </w:p>
        </w:tc>
        <w:tc>
          <w:tcPr>
            <w:tcW w:w="2907" w:type="dxa"/>
            <w:noWrap w:val="0"/>
            <w:vAlign w:val="center"/>
          </w:tcPr>
          <w:p w14:paraId="7628B99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警示牌、警戒线、安全带，防化服、消防服、呼吸用具及个人安全用品，如安全帽、工作鞋、绝缘手套、绝缘靴、绝缘垫等；润滑油脂、清洁剂及相关工具；配套的电气设备操作说明、手册等</w:t>
            </w:r>
          </w:p>
        </w:tc>
        <w:tc>
          <w:tcPr>
            <w:tcW w:w="793" w:type="dxa"/>
            <w:noWrap w:val="0"/>
            <w:vAlign w:val="center"/>
          </w:tcPr>
          <w:p w14:paraId="065D552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4037" w:type="dxa"/>
            <w:noWrap w:val="0"/>
            <w:vAlign w:val="center"/>
          </w:tcPr>
          <w:p w14:paraId="1AFE41B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数量应根据培训规模满足训练使用。</w:t>
            </w:r>
          </w:p>
        </w:tc>
      </w:tr>
      <w:tr w14:paraId="7DF6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8522" w:type="dxa"/>
            <w:gridSpan w:val="4"/>
            <w:noWrap w:val="0"/>
            <w:vAlign w:val="center"/>
          </w:tcPr>
          <w:p w14:paraId="0DE0453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注：1.每个基本</w:t>
            </w:r>
            <w:r>
              <w:rPr>
                <w:rFonts w:hint="eastAsia" w:ascii="仿宋_GB2312" w:hAnsi="仿宋_GB2312" w:eastAsia="仿宋_GB2312"/>
                <w:szCs w:val="21"/>
                <w:shd w:val="clear" w:color="auto" w:fill="FFFFFF"/>
              </w:rPr>
              <w:t>班培训规模不超过40人。</w:t>
            </w:r>
          </w:p>
          <w:p w14:paraId="60561B04">
            <w:pPr>
              <w:spacing w:line="280" w:lineRule="exact"/>
              <w:ind w:firstLine="420" w:firstLineChars="20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2.带*号标示的为关键场地、设施设备。</w:t>
            </w:r>
          </w:p>
          <w:p w14:paraId="0C8759D7">
            <w:pPr>
              <w:autoSpaceDE w:val="0"/>
              <w:autoSpaceDN w:val="0"/>
              <w:spacing w:line="280" w:lineRule="exact"/>
              <w:ind w:firstLine="420" w:firstLineChars="200"/>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r>
              <w:rPr>
                <w:rFonts w:hint="eastAsia" w:ascii="仿宋_GB2312" w:hAnsi="仿宋_GB2312" w:eastAsia="仿宋_GB2312"/>
                <w:szCs w:val="21"/>
                <w:shd w:val="clear" w:color="auto" w:fill="FFFFFF"/>
                <w:lang w:val="en-US" w:eastAsia="zh-CN"/>
              </w:rPr>
              <w:t>上述设备为申请本培训项目许可的最低要求，可满足2个基本班基本班规模。培训规模超过2个基本班，其场地设施设备配备数量应与经确认课程规模中所需的数量相匹配。</w:t>
            </w:r>
          </w:p>
        </w:tc>
      </w:tr>
    </w:tbl>
    <w:p w14:paraId="6AB9ABD7">
      <w:pPr>
        <w:rPr>
          <w:rFonts w:hint="eastAsia" w:ascii="仿宋_GB2312" w:hAnsi="仿宋_GB2312" w:eastAsia="仿宋_GB2312"/>
          <w:b/>
          <w:sz w:val="24"/>
          <w:szCs w:val="28"/>
          <w:shd w:val="clear" w:color="auto" w:fill="FFFFFF"/>
        </w:rPr>
      </w:pPr>
    </w:p>
    <w:p w14:paraId="6B2037E9">
      <w:pPr>
        <w:keepNext/>
        <w:keepLines/>
        <w:tabs>
          <w:tab w:val="left" w:pos="377"/>
        </w:tabs>
        <w:spacing w:before="156" w:line="280" w:lineRule="exact"/>
        <w:outlineLvl w:val="1"/>
        <w:rPr>
          <w:rFonts w:hint="eastAsia" w:ascii="仿宋_GB2312" w:hAnsi="仿宋_GB2312" w:eastAsia="仿宋_GB2312"/>
          <w:b/>
          <w:bCs/>
          <w:sz w:val="24"/>
          <w:szCs w:val="28"/>
          <w:shd w:val="clear" w:color="auto" w:fill="FFFFFF"/>
          <w:lang w:eastAsia="zh-CN"/>
        </w:rPr>
      </w:pPr>
      <w:r>
        <w:rPr>
          <w:rFonts w:hint="eastAsia" w:ascii="仿宋_GB2312" w:hAnsi="仿宋_GB2312" w:eastAsia="仿宋_GB2312"/>
          <w:b/>
          <w:bCs/>
          <w:sz w:val="24"/>
          <w:szCs w:val="28"/>
          <w:shd w:val="clear" w:color="auto" w:fill="FFFFFF"/>
        </w:rPr>
        <w:t>2.7全球海上遇险和安全系统操作员</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2946"/>
        <w:gridCol w:w="803"/>
        <w:gridCol w:w="3978"/>
      </w:tblGrid>
      <w:tr w14:paraId="05DF0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95" w:type="dxa"/>
            <w:noWrap w:val="0"/>
            <w:vAlign w:val="center"/>
          </w:tcPr>
          <w:p w14:paraId="594164CA">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序号</w:t>
            </w:r>
          </w:p>
        </w:tc>
        <w:tc>
          <w:tcPr>
            <w:tcW w:w="2946" w:type="dxa"/>
            <w:noWrap w:val="0"/>
            <w:vAlign w:val="center"/>
          </w:tcPr>
          <w:p w14:paraId="11E1BDFF">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场地、设施、设备</w:t>
            </w:r>
          </w:p>
        </w:tc>
        <w:tc>
          <w:tcPr>
            <w:tcW w:w="803" w:type="dxa"/>
            <w:noWrap w:val="0"/>
            <w:vAlign w:val="center"/>
          </w:tcPr>
          <w:p w14:paraId="3F3792B0">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数量</w:t>
            </w:r>
          </w:p>
        </w:tc>
        <w:tc>
          <w:tcPr>
            <w:tcW w:w="3978" w:type="dxa"/>
            <w:noWrap w:val="0"/>
            <w:vAlign w:val="center"/>
          </w:tcPr>
          <w:p w14:paraId="44ACB57A">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标准</w:t>
            </w:r>
          </w:p>
        </w:tc>
      </w:tr>
      <w:tr w14:paraId="5D81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noWrap w:val="0"/>
            <w:vAlign w:val="center"/>
          </w:tcPr>
          <w:p w14:paraId="31A9D21C">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w:t>
            </w:r>
          </w:p>
        </w:tc>
        <w:tc>
          <w:tcPr>
            <w:tcW w:w="2946" w:type="dxa"/>
            <w:noWrap w:val="0"/>
            <w:vAlign w:val="center"/>
          </w:tcPr>
          <w:p w14:paraId="5AA467FC">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多媒体教室</w:t>
            </w:r>
          </w:p>
        </w:tc>
        <w:tc>
          <w:tcPr>
            <w:tcW w:w="803" w:type="dxa"/>
            <w:noWrap w:val="0"/>
            <w:vAlign w:val="center"/>
          </w:tcPr>
          <w:p w14:paraId="35B79C8E">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1间</w:t>
            </w:r>
          </w:p>
        </w:tc>
        <w:tc>
          <w:tcPr>
            <w:tcW w:w="3978" w:type="dxa"/>
            <w:noWrap w:val="0"/>
            <w:vAlign w:val="center"/>
          </w:tcPr>
          <w:p w14:paraId="02A9CF18">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能容纳20人。</w:t>
            </w:r>
          </w:p>
        </w:tc>
      </w:tr>
      <w:tr w14:paraId="23E0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restart"/>
            <w:noWrap w:val="0"/>
            <w:vAlign w:val="center"/>
          </w:tcPr>
          <w:p w14:paraId="6F49712C">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w:t>
            </w:r>
          </w:p>
        </w:tc>
        <w:tc>
          <w:tcPr>
            <w:tcW w:w="2946" w:type="dxa"/>
            <w:noWrap w:val="0"/>
            <w:vAlign w:val="center"/>
          </w:tcPr>
          <w:p w14:paraId="4908C97D">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GMDSS船载设备（尽可能按船载要求布置安装，并满足教学要求）：</w:t>
            </w:r>
          </w:p>
        </w:tc>
        <w:tc>
          <w:tcPr>
            <w:tcW w:w="803" w:type="dxa"/>
            <w:noWrap w:val="0"/>
            <w:vAlign w:val="center"/>
          </w:tcPr>
          <w:p w14:paraId="54C4F2D0">
            <w:pPr>
              <w:spacing w:line="280" w:lineRule="exact"/>
              <w:jc w:val="center"/>
              <w:rPr>
                <w:rFonts w:ascii="仿宋_GB2312" w:hAnsi="仿宋_GB2312" w:eastAsia="仿宋_GB2312" w:cs="宋体"/>
                <w:szCs w:val="21"/>
                <w:shd w:val="clear" w:color="auto" w:fill="FFFFFF"/>
              </w:rPr>
            </w:pPr>
          </w:p>
        </w:tc>
        <w:tc>
          <w:tcPr>
            <w:tcW w:w="3978" w:type="dxa"/>
            <w:noWrap w:val="0"/>
            <w:vAlign w:val="center"/>
          </w:tcPr>
          <w:p w14:paraId="10CCA7E4">
            <w:pPr>
              <w:spacing w:line="280" w:lineRule="exact"/>
              <w:jc w:val="left"/>
              <w:rPr>
                <w:rFonts w:ascii="仿宋_GB2312" w:hAnsi="仿宋_GB2312" w:eastAsia="仿宋_GB2312" w:cs="宋体"/>
                <w:szCs w:val="21"/>
                <w:shd w:val="clear" w:color="auto" w:fill="FFFFFF"/>
              </w:rPr>
            </w:pPr>
          </w:p>
        </w:tc>
      </w:tr>
      <w:tr w14:paraId="3015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noWrap w:val="0"/>
            <w:vAlign w:val="center"/>
          </w:tcPr>
          <w:p w14:paraId="15B3AD2B">
            <w:pPr>
              <w:autoSpaceDE w:val="0"/>
              <w:autoSpaceDN w:val="0"/>
              <w:spacing w:line="280" w:lineRule="exact"/>
              <w:jc w:val="center"/>
              <w:rPr>
                <w:rFonts w:ascii="仿宋_GB2312" w:hAnsi="仿宋_GB2312" w:eastAsia="仿宋_GB2312" w:cs="宋体"/>
                <w:szCs w:val="21"/>
                <w:shd w:val="clear" w:color="auto" w:fill="FFFFFF"/>
              </w:rPr>
            </w:pPr>
          </w:p>
        </w:tc>
        <w:tc>
          <w:tcPr>
            <w:tcW w:w="2946" w:type="dxa"/>
            <w:noWrap w:val="0"/>
            <w:vAlign w:val="center"/>
          </w:tcPr>
          <w:p w14:paraId="277A5A99">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1）双向甚高频无线电话装置</w:t>
            </w:r>
          </w:p>
        </w:tc>
        <w:tc>
          <w:tcPr>
            <w:tcW w:w="803" w:type="dxa"/>
            <w:noWrap w:val="0"/>
            <w:vAlign w:val="center"/>
          </w:tcPr>
          <w:p w14:paraId="20B85B90">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2部</w:t>
            </w:r>
          </w:p>
        </w:tc>
        <w:tc>
          <w:tcPr>
            <w:tcW w:w="3978" w:type="dxa"/>
            <w:noWrap w:val="0"/>
            <w:vAlign w:val="center"/>
          </w:tcPr>
          <w:p w14:paraId="1BB78F0D">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每部附带充电器和备用电池个1具。</w:t>
            </w:r>
          </w:p>
        </w:tc>
      </w:tr>
      <w:tr w14:paraId="62D4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noWrap w:val="0"/>
            <w:vAlign w:val="center"/>
          </w:tcPr>
          <w:p w14:paraId="5323560B">
            <w:pPr>
              <w:autoSpaceDE w:val="0"/>
              <w:autoSpaceDN w:val="0"/>
              <w:spacing w:line="280" w:lineRule="exact"/>
              <w:jc w:val="center"/>
              <w:rPr>
                <w:rFonts w:ascii="仿宋_GB2312" w:hAnsi="仿宋_GB2312" w:eastAsia="仿宋_GB2312" w:cs="宋体"/>
                <w:szCs w:val="21"/>
                <w:shd w:val="clear" w:color="auto" w:fill="FFFFFF"/>
              </w:rPr>
            </w:pPr>
          </w:p>
        </w:tc>
        <w:tc>
          <w:tcPr>
            <w:tcW w:w="2946" w:type="dxa"/>
            <w:noWrap w:val="0"/>
            <w:vAlign w:val="center"/>
          </w:tcPr>
          <w:p w14:paraId="12FBFF7A">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2）甚高频无线电话设备</w:t>
            </w:r>
          </w:p>
        </w:tc>
        <w:tc>
          <w:tcPr>
            <w:tcW w:w="803" w:type="dxa"/>
            <w:noWrap w:val="0"/>
            <w:vAlign w:val="center"/>
          </w:tcPr>
          <w:p w14:paraId="62A541A8">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2套</w:t>
            </w:r>
          </w:p>
        </w:tc>
        <w:tc>
          <w:tcPr>
            <w:tcW w:w="3978" w:type="dxa"/>
            <w:noWrap w:val="0"/>
            <w:vAlign w:val="center"/>
          </w:tcPr>
          <w:p w14:paraId="76FA4915">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带数字选择性呼叫功能。</w:t>
            </w:r>
          </w:p>
        </w:tc>
      </w:tr>
      <w:tr w14:paraId="1479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noWrap w:val="0"/>
            <w:vAlign w:val="center"/>
          </w:tcPr>
          <w:p w14:paraId="30935103">
            <w:pPr>
              <w:autoSpaceDE w:val="0"/>
              <w:autoSpaceDN w:val="0"/>
              <w:spacing w:line="280" w:lineRule="exact"/>
              <w:jc w:val="center"/>
              <w:rPr>
                <w:rFonts w:ascii="仿宋_GB2312" w:hAnsi="仿宋_GB2312" w:eastAsia="仿宋_GB2312" w:cs="宋体"/>
                <w:szCs w:val="21"/>
                <w:shd w:val="clear" w:color="auto" w:fill="FFFFFF"/>
              </w:rPr>
            </w:pPr>
          </w:p>
        </w:tc>
        <w:tc>
          <w:tcPr>
            <w:tcW w:w="2946" w:type="dxa"/>
            <w:noWrap w:val="0"/>
            <w:vAlign w:val="center"/>
          </w:tcPr>
          <w:p w14:paraId="2D9B60AF">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3）搜救雷达应答器</w:t>
            </w:r>
          </w:p>
        </w:tc>
        <w:tc>
          <w:tcPr>
            <w:tcW w:w="803" w:type="dxa"/>
            <w:noWrap w:val="0"/>
            <w:vAlign w:val="center"/>
          </w:tcPr>
          <w:p w14:paraId="68DF28F2">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2台</w:t>
            </w:r>
          </w:p>
        </w:tc>
        <w:tc>
          <w:tcPr>
            <w:tcW w:w="3978" w:type="dxa"/>
            <w:noWrap w:val="0"/>
            <w:vAlign w:val="center"/>
          </w:tcPr>
          <w:p w14:paraId="37C9DBE7">
            <w:pPr>
              <w:spacing w:line="280" w:lineRule="exact"/>
              <w:jc w:val="left"/>
              <w:rPr>
                <w:rFonts w:ascii="仿宋_GB2312" w:hAnsi="仿宋_GB2312" w:eastAsia="仿宋_GB2312" w:cs="宋体"/>
                <w:szCs w:val="21"/>
                <w:shd w:val="clear" w:color="auto" w:fill="FFFFFF"/>
              </w:rPr>
            </w:pPr>
          </w:p>
        </w:tc>
      </w:tr>
      <w:tr w14:paraId="55BE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noWrap w:val="0"/>
            <w:vAlign w:val="center"/>
          </w:tcPr>
          <w:p w14:paraId="5F335D5C">
            <w:pPr>
              <w:autoSpaceDE w:val="0"/>
              <w:autoSpaceDN w:val="0"/>
              <w:spacing w:line="280" w:lineRule="exact"/>
              <w:jc w:val="center"/>
              <w:rPr>
                <w:rFonts w:ascii="仿宋_GB2312" w:hAnsi="仿宋_GB2312" w:eastAsia="仿宋_GB2312" w:cs="宋体"/>
                <w:szCs w:val="21"/>
                <w:shd w:val="clear" w:color="auto" w:fill="FFFFFF"/>
              </w:rPr>
            </w:pPr>
          </w:p>
        </w:tc>
        <w:tc>
          <w:tcPr>
            <w:tcW w:w="2946" w:type="dxa"/>
            <w:noWrap w:val="0"/>
            <w:vAlign w:val="center"/>
          </w:tcPr>
          <w:p w14:paraId="47D73EA7">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4）AIS搜救雷达应答器</w:t>
            </w:r>
          </w:p>
        </w:tc>
        <w:tc>
          <w:tcPr>
            <w:tcW w:w="803" w:type="dxa"/>
            <w:noWrap w:val="0"/>
            <w:vAlign w:val="center"/>
          </w:tcPr>
          <w:p w14:paraId="0E4FD790">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2台</w:t>
            </w:r>
          </w:p>
        </w:tc>
        <w:tc>
          <w:tcPr>
            <w:tcW w:w="3978" w:type="dxa"/>
            <w:noWrap w:val="0"/>
            <w:vAlign w:val="center"/>
          </w:tcPr>
          <w:p w14:paraId="6AE09ED2">
            <w:pPr>
              <w:spacing w:line="280" w:lineRule="exact"/>
              <w:jc w:val="left"/>
              <w:rPr>
                <w:rFonts w:ascii="仿宋_GB2312" w:hAnsi="仿宋_GB2312" w:eastAsia="仿宋_GB2312" w:cs="宋体"/>
                <w:szCs w:val="21"/>
                <w:shd w:val="clear" w:color="auto" w:fill="FFFFFF"/>
              </w:rPr>
            </w:pPr>
          </w:p>
        </w:tc>
      </w:tr>
      <w:tr w14:paraId="4A42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noWrap w:val="0"/>
            <w:vAlign w:val="center"/>
          </w:tcPr>
          <w:p w14:paraId="31501451">
            <w:pPr>
              <w:autoSpaceDE w:val="0"/>
              <w:autoSpaceDN w:val="0"/>
              <w:spacing w:line="280" w:lineRule="exact"/>
              <w:jc w:val="center"/>
              <w:rPr>
                <w:rFonts w:ascii="仿宋_GB2312" w:hAnsi="仿宋_GB2312" w:eastAsia="仿宋_GB2312" w:cs="宋体"/>
                <w:szCs w:val="21"/>
                <w:shd w:val="clear" w:color="auto" w:fill="FFFFFF"/>
              </w:rPr>
            </w:pPr>
          </w:p>
        </w:tc>
        <w:tc>
          <w:tcPr>
            <w:tcW w:w="2946" w:type="dxa"/>
            <w:noWrap w:val="0"/>
            <w:vAlign w:val="center"/>
          </w:tcPr>
          <w:p w14:paraId="3DC47D78">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5）航行警告接收机</w:t>
            </w:r>
          </w:p>
        </w:tc>
        <w:tc>
          <w:tcPr>
            <w:tcW w:w="803" w:type="dxa"/>
            <w:noWrap w:val="0"/>
            <w:vAlign w:val="center"/>
          </w:tcPr>
          <w:p w14:paraId="23C22F42">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1台</w:t>
            </w:r>
          </w:p>
        </w:tc>
        <w:tc>
          <w:tcPr>
            <w:tcW w:w="3978" w:type="dxa"/>
            <w:noWrap w:val="0"/>
            <w:vAlign w:val="center"/>
          </w:tcPr>
          <w:p w14:paraId="6B9A5C9B">
            <w:pPr>
              <w:spacing w:line="280" w:lineRule="exact"/>
              <w:jc w:val="left"/>
              <w:rPr>
                <w:rFonts w:ascii="仿宋_GB2312" w:hAnsi="仿宋_GB2312" w:eastAsia="仿宋_GB2312" w:cs="宋体"/>
                <w:szCs w:val="21"/>
                <w:shd w:val="clear" w:color="auto" w:fill="FFFFFF"/>
              </w:rPr>
            </w:pPr>
          </w:p>
        </w:tc>
      </w:tr>
      <w:tr w14:paraId="7A3F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noWrap w:val="0"/>
            <w:vAlign w:val="center"/>
          </w:tcPr>
          <w:p w14:paraId="578BAEA9">
            <w:pPr>
              <w:autoSpaceDE w:val="0"/>
              <w:autoSpaceDN w:val="0"/>
              <w:spacing w:line="280" w:lineRule="exact"/>
              <w:jc w:val="center"/>
              <w:rPr>
                <w:rFonts w:ascii="仿宋_GB2312" w:hAnsi="仿宋_GB2312" w:eastAsia="仿宋_GB2312" w:cs="宋体"/>
                <w:szCs w:val="21"/>
                <w:shd w:val="clear" w:color="auto" w:fill="FFFFFF"/>
              </w:rPr>
            </w:pPr>
          </w:p>
        </w:tc>
        <w:tc>
          <w:tcPr>
            <w:tcW w:w="2946" w:type="dxa"/>
            <w:noWrap w:val="0"/>
            <w:vAlign w:val="center"/>
          </w:tcPr>
          <w:p w14:paraId="46C4B3AF">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6）自浮式卫星紧急无线电示位标设备</w:t>
            </w:r>
          </w:p>
        </w:tc>
        <w:tc>
          <w:tcPr>
            <w:tcW w:w="803" w:type="dxa"/>
            <w:noWrap w:val="0"/>
            <w:vAlign w:val="center"/>
          </w:tcPr>
          <w:p w14:paraId="06C65A81">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2台</w:t>
            </w:r>
          </w:p>
        </w:tc>
        <w:tc>
          <w:tcPr>
            <w:tcW w:w="3978" w:type="dxa"/>
            <w:noWrap w:val="0"/>
            <w:vAlign w:val="center"/>
          </w:tcPr>
          <w:p w14:paraId="1BE2E864">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不同启动方式。</w:t>
            </w:r>
          </w:p>
        </w:tc>
      </w:tr>
      <w:tr w14:paraId="0150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noWrap w:val="0"/>
            <w:vAlign w:val="center"/>
          </w:tcPr>
          <w:p w14:paraId="3DC35569">
            <w:pPr>
              <w:autoSpaceDE w:val="0"/>
              <w:autoSpaceDN w:val="0"/>
              <w:spacing w:line="280" w:lineRule="exact"/>
              <w:jc w:val="center"/>
              <w:rPr>
                <w:rFonts w:ascii="仿宋_GB2312" w:hAnsi="仿宋_GB2312" w:eastAsia="仿宋_GB2312" w:cs="宋体"/>
                <w:szCs w:val="21"/>
                <w:shd w:val="clear" w:color="auto" w:fill="FFFFFF"/>
              </w:rPr>
            </w:pPr>
          </w:p>
        </w:tc>
        <w:tc>
          <w:tcPr>
            <w:tcW w:w="2946" w:type="dxa"/>
            <w:noWrap w:val="0"/>
            <w:vAlign w:val="center"/>
          </w:tcPr>
          <w:p w14:paraId="02D3C57E">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7）国际海事卫星终端C站</w:t>
            </w:r>
          </w:p>
        </w:tc>
        <w:tc>
          <w:tcPr>
            <w:tcW w:w="803" w:type="dxa"/>
            <w:noWrap w:val="0"/>
            <w:vAlign w:val="center"/>
          </w:tcPr>
          <w:p w14:paraId="3F094DAB">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2台</w:t>
            </w:r>
          </w:p>
        </w:tc>
        <w:tc>
          <w:tcPr>
            <w:tcW w:w="3978" w:type="dxa"/>
            <w:noWrap w:val="0"/>
            <w:vAlign w:val="center"/>
          </w:tcPr>
          <w:p w14:paraId="3F14FEE9">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不同操作界面。</w:t>
            </w:r>
          </w:p>
        </w:tc>
      </w:tr>
      <w:tr w14:paraId="6649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noWrap w:val="0"/>
            <w:vAlign w:val="center"/>
          </w:tcPr>
          <w:p w14:paraId="527A7174">
            <w:pPr>
              <w:autoSpaceDE w:val="0"/>
              <w:autoSpaceDN w:val="0"/>
              <w:spacing w:line="280" w:lineRule="exact"/>
              <w:jc w:val="center"/>
              <w:rPr>
                <w:rFonts w:ascii="仿宋_GB2312" w:hAnsi="仿宋_GB2312" w:eastAsia="仿宋_GB2312" w:cs="宋体"/>
                <w:szCs w:val="21"/>
                <w:shd w:val="clear" w:color="auto" w:fill="FFFFFF"/>
              </w:rPr>
            </w:pPr>
          </w:p>
        </w:tc>
        <w:tc>
          <w:tcPr>
            <w:tcW w:w="2946" w:type="dxa"/>
            <w:noWrap w:val="0"/>
            <w:vAlign w:val="center"/>
          </w:tcPr>
          <w:p w14:paraId="2AA8D10F">
            <w:pPr>
              <w:tabs>
                <w:tab w:val="left" w:pos="2550"/>
              </w:tabs>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lang w:val="en-US" w:eastAsia="zh-CN"/>
              </w:rPr>
              <w:t>8</w:t>
            </w:r>
            <w:r>
              <w:rPr>
                <w:rFonts w:hint="eastAsia" w:ascii="仿宋_GB2312" w:hAnsi="仿宋_GB2312" w:eastAsia="仿宋_GB2312" w:cs="宋体"/>
                <w:szCs w:val="21"/>
                <w:shd w:val="clear" w:color="auto" w:fill="FFFFFF"/>
              </w:rPr>
              <w:t>）中/高频无线电设备</w:t>
            </w:r>
          </w:p>
        </w:tc>
        <w:tc>
          <w:tcPr>
            <w:tcW w:w="803" w:type="dxa"/>
            <w:noWrap w:val="0"/>
            <w:vAlign w:val="center"/>
          </w:tcPr>
          <w:p w14:paraId="14293501">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978" w:type="dxa"/>
            <w:noWrap w:val="0"/>
            <w:vAlign w:val="center"/>
          </w:tcPr>
          <w:p w14:paraId="21B2075A">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带中高频数字选择性呼叫遇险安全频率值收机和窄带直接印字电报设备。</w:t>
            </w:r>
          </w:p>
        </w:tc>
      </w:tr>
      <w:tr w14:paraId="5272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noWrap w:val="0"/>
            <w:vAlign w:val="center"/>
          </w:tcPr>
          <w:p w14:paraId="0E46C4BE">
            <w:pPr>
              <w:autoSpaceDE w:val="0"/>
              <w:autoSpaceDN w:val="0"/>
              <w:spacing w:line="280" w:lineRule="exact"/>
              <w:jc w:val="center"/>
              <w:rPr>
                <w:rFonts w:ascii="仿宋_GB2312" w:hAnsi="仿宋_GB2312" w:eastAsia="仿宋_GB2312" w:cs="宋体"/>
                <w:szCs w:val="21"/>
                <w:shd w:val="clear" w:color="auto" w:fill="FFFFFF"/>
              </w:rPr>
            </w:pPr>
          </w:p>
        </w:tc>
        <w:tc>
          <w:tcPr>
            <w:tcW w:w="2946" w:type="dxa"/>
            <w:noWrap w:val="0"/>
            <w:vAlign w:val="center"/>
          </w:tcPr>
          <w:p w14:paraId="679926F5">
            <w:pPr>
              <w:tabs>
                <w:tab w:val="left" w:pos="2550"/>
              </w:tabs>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lang w:val="en-US" w:eastAsia="zh-CN"/>
              </w:rPr>
              <w:t>9</w:t>
            </w:r>
            <w:r>
              <w:rPr>
                <w:rFonts w:hint="eastAsia" w:ascii="仿宋_GB2312" w:hAnsi="仿宋_GB2312" w:eastAsia="仿宋_GB2312" w:cs="宋体"/>
                <w:szCs w:val="21"/>
                <w:shd w:val="clear" w:color="auto" w:fill="FFFFFF"/>
              </w:rPr>
              <w:t>）气象传真接收机</w:t>
            </w:r>
          </w:p>
        </w:tc>
        <w:tc>
          <w:tcPr>
            <w:tcW w:w="803" w:type="dxa"/>
            <w:noWrap w:val="0"/>
            <w:vAlign w:val="center"/>
          </w:tcPr>
          <w:p w14:paraId="7319B8ED">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1台</w:t>
            </w:r>
          </w:p>
        </w:tc>
        <w:tc>
          <w:tcPr>
            <w:tcW w:w="3978" w:type="dxa"/>
            <w:noWrap w:val="0"/>
            <w:vAlign w:val="center"/>
          </w:tcPr>
          <w:p w14:paraId="5EA4FFB9">
            <w:pPr>
              <w:spacing w:line="280" w:lineRule="exact"/>
              <w:jc w:val="left"/>
              <w:rPr>
                <w:rFonts w:ascii="仿宋_GB2312" w:hAnsi="仿宋_GB2312" w:eastAsia="仿宋_GB2312" w:cs="宋体"/>
                <w:szCs w:val="21"/>
                <w:shd w:val="clear" w:color="auto" w:fill="FFFFFF"/>
              </w:rPr>
            </w:pPr>
          </w:p>
        </w:tc>
      </w:tr>
      <w:tr w14:paraId="35622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noWrap w:val="0"/>
            <w:vAlign w:val="center"/>
          </w:tcPr>
          <w:p w14:paraId="58189053">
            <w:pPr>
              <w:autoSpaceDE w:val="0"/>
              <w:autoSpaceDN w:val="0"/>
              <w:spacing w:line="280" w:lineRule="exact"/>
              <w:jc w:val="center"/>
              <w:rPr>
                <w:rFonts w:ascii="仿宋_GB2312" w:hAnsi="仿宋_GB2312" w:eastAsia="仿宋_GB2312" w:cs="宋体"/>
                <w:szCs w:val="21"/>
                <w:shd w:val="clear" w:color="auto" w:fill="FFFFFF"/>
              </w:rPr>
            </w:pPr>
          </w:p>
        </w:tc>
        <w:tc>
          <w:tcPr>
            <w:tcW w:w="2946" w:type="dxa"/>
            <w:noWrap w:val="0"/>
            <w:vAlign w:val="center"/>
          </w:tcPr>
          <w:p w14:paraId="4B79AA42">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w:t>
            </w:r>
            <w:r>
              <w:rPr>
                <w:rFonts w:hint="eastAsia" w:ascii="仿宋_GB2312" w:hAnsi="仿宋_GB2312" w:eastAsia="仿宋_GB2312" w:cs="宋体"/>
                <w:szCs w:val="21"/>
                <w:shd w:val="clear" w:color="auto" w:fill="FFFFFF"/>
                <w:lang w:val="en-US" w:eastAsia="zh-CN"/>
              </w:rPr>
              <w:t>0</w:t>
            </w:r>
            <w:r>
              <w:rPr>
                <w:rFonts w:hint="eastAsia" w:ascii="仿宋_GB2312" w:hAnsi="仿宋_GB2312" w:eastAsia="仿宋_GB2312" w:cs="宋体"/>
                <w:szCs w:val="21"/>
                <w:shd w:val="clear" w:color="auto" w:fill="FFFFFF"/>
              </w:rPr>
              <w:t>）</w:t>
            </w:r>
            <w:r>
              <w:rPr>
                <w:rFonts w:hint="eastAsia" w:ascii="仿宋_GB2312" w:hAnsi="仿宋_GB2312" w:eastAsia="仿宋_GB2312"/>
                <w:szCs w:val="21"/>
                <w:shd w:val="clear" w:color="auto" w:fill="FFFFFF"/>
              </w:rPr>
              <w:t>全球卫星定位系统（</w:t>
            </w:r>
            <w:r>
              <w:rPr>
                <w:rFonts w:hint="eastAsia" w:ascii="仿宋_GB2312" w:hAnsi="仿宋_GB2312" w:eastAsia="仿宋_GB2312" w:cs="宋体"/>
                <w:szCs w:val="21"/>
                <w:shd w:val="clear" w:color="auto" w:fill="FFFFFF"/>
              </w:rPr>
              <w:t>GPS</w:t>
            </w:r>
            <w:r>
              <w:rPr>
                <w:rFonts w:hint="eastAsia" w:ascii="仿宋_GB2312" w:hAnsi="仿宋_GB2312" w:eastAsia="仿宋_GB2312"/>
                <w:szCs w:val="21"/>
                <w:shd w:val="clear" w:color="auto" w:fill="FFFFFF"/>
              </w:rPr>
              <w:t>）</w:t>
            </w:r>
          </w:p>
        </w:tc>
        <w:tc>
          <w:tcPr>
            <w:tcW w:w="803" w:type="dxa"/>
            <w:noWrap w:val="0"/>
            <w:vAlign w:val="center"/>
          </w:tcPr>
          <w:p w14:paraId="0AAB57B9">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1台</w:t>
            </w:r>
          </w:p>
        </w:tc>
        <w:tc>
          <w:tcPr>
            <w:tcW w:w="3978" w:type="dxa"/>
            <w:noWrap w:val="0"/>
            <w:vAlign w:val="center"/>
          </w:tcPr>
          <w:p w14:paraId="2854E852">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为GMDSS设备提供船位。</w:t>
            </w:r>
          </w:p>
        </w:tc>
      </w:tr>
      <w:tr w14:paraId="23DB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noWrap w:val="0"/>
            <w:vAlign w:val="center"/>
          </w:tcPr>
          <w:p w14:paraId="2B4EA612">
            <w:pPr>
              <w:autoSpaceDE w:val="0"/>
              <w:autoSpaceDN w:val="0"/>
              <w:spacing w:line="280" w:lineRule="exact"/>
              <w:jc w:val="center"/>
              <w:rPr>
                <w:rFonts w:ascii="仿宋_GB2312" w:hAnsi="仿宋_GB2312" w:eastAsia="仿宋_GB2312" w:cs="宋体"/>
                <w:szCs w:val="21"/>
                <w:shd w:val="clear" w:color="auto" w:fill="FFFFFF"/>
              </w:rPr>
            </w:pPr>
          </w:p>
        </w:tc>
        <w:tc>
          <w:tcPr>
            <w:tcW w:w="2946" w:type="dxa"/>
            <w:noWrap w:val="0"/>
            <w:vAlign w:val="center"/>
          </w:tcPr>
          <w:p w14:paraId="7CCF3B81">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w:t>
            </w:r>
            <w:r>
              <w:rPr>
                <w:rFonts w:hint="eastAsia" w:ascii="仿宋_GB2312" w:hAnsi="仿宋_GB2312" w:eastAsia="仿宋_GB2312" w:cs="宋体"/>
                <w:szCs w:val="21"/>
                <w:shd w:val="clear" w:color="auto" w:fill="FFFFFF"/>
                <w:lang w:val="en-US" w:eastAsia="zh-CN"/>
              </w:rPr>
              <w:t>1</w:t>
            </w:r>
            <w:r>
              <w:rPr>
                <w:rFonts w:hint="eastAsia" w:ascii="仿宋_GB2312" w:hAnsi="仿宋_GB2312" w:eastAsia="仿宋_GB2312" w:cs="宋体"/>
                <w:szCs w:val="21"/>
                <w:shd w:val="clear" w:color="auto" w:fill="FFFFFF"/>
              </w:rPr>
              <w:t>）备用电源（蓄电池）</w:t>
            </w:r>
          </w:p>
        </w:tc>
        <w:tc>
          <w:tcPr>
            <w:tcW w:w="803" w:type="dxa"/>
            <w:noWrap w:val="0"/>
            <w:vAlign w:val="center"/>
          </w:tcPr>
          <w:p w14:paraId="70815580">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978" w:type="dxa"/>
            <w:noWrap w:val="0"/>
            <w:vAlign w:val="center"/>
          </w:tcPr>
          <w:p w14:paraId="2322F271">
            <w:pPr>
              <w:spacing w:line="280" w:lineRule="exact"/>
              <w:jc w:val="left"/>
              <w:rPr>
                <w:rFonts w:ascii="仿宋_GB2312" w:hAnsi="仿宋_GB2312" w:eastAsia="仿宋_GB2312" w:cs="宋体"/>
                <w:szCs w:val="21"/>
                <w:shd w:val="clear" w:color="auto" w:fill="FFFFFF"/>
              </w:rPr>
            </w:pPr>
          </w:p>
        </w:tc>
      </w:tr>
      <w:tr w14:paraId="28A3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noWrap w:val="0"/>
            <w:vAlign w:val="center"/>
          </w:tcPr>
          <w:p w14:paraId="524E3578">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w:t>
            </w:r>
          </w:p>
        </w:tc>
        <w:tc>
          <w:tcPr>
            <w:tcW w:w="2946" w:type="dxa"/>
            <w:noWrap w:val="0"/>
            <w:vAlign w:val="center"/>
          </w:tcPr>
          <w:p w14:paraId="4D7CA0E0">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GMDSS模拟器*</w:t>
            </w:r>
          </w:p>
        </w:tc>
        <w:tc>
          <w:tcPr>
            <w:tcW w:w="803" w:type="dxa"/>
            <w:noWrap w:val="0"/>
            <w:vAlign w:val="center"/>
          </w:tcPr>
          <w:p w14:paraId="4C722A59">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978" w:type="dxa"/>
            <w:noWrap w:val="0"/>
            <w:vAlign w:val="center"/>
          </w:tcPr>
          <w:p w14:paraId="05432DFD">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由教师机和20个终端组成网络。</w:t>
            </w:r>
          </w:p>
        </w:tc>
      </w:tr>
      <w:tr w14:paraId="05242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restart"/>
            <w:noWrap w:val="0"/>
            <w:vAlign w:val="center"/>
          </w:tcPr>
          <w:p w14:paraId="56ED4868">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w:t>
            </w:r>
          </w:p>
        </w:tc>
        <w:tc>
          <w:tcPr>
            <w:tcW w:w="2946" w:type="dxa"/>
            <w:noWrap w:val="0"/>
            <w:vAlign w:val="center"/>
          </w:tcPr>
          <w:p w14:paraId="79CE1BF5">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文件与资料：</w:t>
            </w:r>
          </w:p>
        </w:tc>
        <w:tc>
          <w:tcPr>
            <w:tcW w:w="803" w:type="dxa"/>
            <w:noWrap w:val="0"/>
            <w:vAlign w:val="center"/>
          </w:tcPr>
          <w:p w14:paraId="0E2B9449">
            <w:pPr>
              <w:spacing w:line="280" w:lineRule="exact"/>
              <w:jc w:val="center"/>
              <w:rPr>
                <w:rFonts w:ascii="仿宋_GB2312" w:hAnsi="仿宋_GB2312" w:eastAsia="仿宋_GB2312" w:cs="宋体"/>
                <w:szCs w:val="21"/>
                <w:shd w:val="clear" w:color="auto" w:fill="FFFFFF"/>
              </w:rPr>
            </w:pPr>
          </w:p>
        </w:tc>
        <w:tc>
          <w:tcPr>
            <w:tcW w:w="3978" w:type="dxa"/>
            <w:noWrap w:val="0"/>
            <w:vAlign w:val="center"/>
          </w:tcPr>
          <w:p w14:paraId="5CD0F0B3">
            <w:pPr>
              <w:spacing w:line="280" w:lineRule="exact"/>
              <w:jc w:val="left"/>
              <w:rPr>
                <w:rFonts w:ascii="仿宋_GB2312" w:hAnsi="仿宋_GB2312" w:eastAsia="仿宋_GB2312" w:cs="宋体"/>
                <w:szCs w:val="21"/>
                <w:shd w:val="clear" w:color="auto" w:fill="FFFFFF"/>
              </w:rPr>
            </w:pPr>
          </w:p>
        </w:tc>
      </w:tr>
      <w:tr w14:paraId="4E0FB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noWrap w:val="0"/>
            <w:vAlign w:val="center"/>
          </w:tcPr>
          <w:p w14:paraId="6F280CD8">
            <w:pPr>
              <w:autoSpaceDE w:val="0"/>
              <w:autoSpaceDN w:val="0"/>
              <w:spacing w:line="280" w:lineRule="exact"/>
              <w:jc w:val="center"/>
              <w:rPr>
                <w:rFonts w:ascii="仿宋_GB2312" w:hAnsi="仿宋_GB2312" w:eastAsia="仿宋_GB2312" w:cs="宋体"/>
                <w:szCs w:val="21"/>
                <w:shd w:val="clear" w:color="auto" w:fill="FFFFFF"/>
              </w:rPr>
            </w:pPr>
          </w:p>
        </w:tc>
        <w:tc>
          <w:tcPr>
            <w:tcW w:w="2946" w:type="dxa"/>
            <w:noWrap w:val="0"/>
            <w:vAlign w:val="center"/>
          </w:tcPr>
          <w:p w14:paraId="1821CDB8">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1）国际海事组织1974年国际海事上人命安全公约</w:t>
            </w:r>
          </w:p>
        </w:tc>
        <w:tc>
          <w:tcPr>
            <w:tcW w:w="803" w:type="dxa"/>
            <w:noWrap w:val="0"/>
            <w:vAlign w:val="center"/>
          </w:tcPr>
          <w:p w14:paraId="430AF4C1">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978" w:type="dxa"/>
            <w:noWrap w:val="0"/>
            <w:vAlign w:val="center"/>
          </w:tcPr>
          <w:p w14:paraId="00A119E7">
            <w:pPr>
              <w:spacing w:line="280" w:lineRule="exact"/>
              <w:jc w:val="left"/>
              <w:rPr>
                <w:rFonts w:ascii="仿宋_GB2312" w:hAnsi="仿宋_GB2312" w:eastAsia="仿宋_GB2312" w:cs="宋体"/>
                <w:szCs w:val="21"/>
                <w:shd w:val="clear" w:color="auto" w:fill="FFFFFF"/>
              </w:rPr>
            </w:pPr>
          </w:p>
        </w:tc>
      </w:tr>
      <w:tr w14:paraId="0134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noWrap w:val="0"/>
            <w:vAlign w:val="center"/>
          </w:tcPr>
          <w:p w14:paraId="61F305B2">
            <w:pPr>
              <w:autoSpaceDE w:val="0"/>
              <w:autoSpaceDN w:val="0"/>
              <w:spacing w:line="280" w:lineRule="exact"/>
              <w:jc w:val="center"/>
              <w:rPr>
                <w:rFonts w:ascii="仿宋_GB2312" w:hAnsi="仿宋_GB2312" w:eastAsia="仿宋_GB2312" w:cs="宋体"/>
                <w:szCs w:val="21"/>
                <w:shd w:val="clear" w:color="auto" w:fill="FFFFFF"/>
              </w:rPr>
            </w:pPr>
          </w:p>
        </w:tc>
        <w:tc>
          <w:tcPr>
            <w:tcW w:w="2946" w:type="dxa"/>
            <w:noWrap w:val="0"/>
            <w:vAlign w:val="center"/>
          </w:tcPr>
          <w:p w14:paraId="4E0BD14C">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2)国际电讯联盟《无线电规则》或《海上移动业务实用手册》</w:t>
            </w:r>
          </w:p>
        </w:tc>
        <w:tc>
          <w:tcPr>
            <w:tcW w:w="803" w:type="dxa"/>
            <w:noWrap w:val="0"/>
            <w:vAlign w:val="center"/>
          </w:tcPr>
          <w:p w14:paraId="74E3FEEB">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978" w:type="dxa"/>
            <w:noWrap w:val="0"/>
            <w:vAlign w:val="center"/>
          </w:tcPr>
          <w:p w14:paraId="0DF9E496">
            <w:pPr>
              <w:spacing w:line="280" w:lineRule="exact"/>
              <w:jc w:val="left"/>
              <w:rPr>
                <w:rFonts w:ascii="仿宋_GB2312" w:hAnsi="仿宋_GB2312" w:eastAsia="仿宋_GB2312" w:cs="宋体"/>
                <w:szCs w:val="21"/>
                <w:shd w:val="clear" w:color="auto" w:fill="FFFFFF"/>
              </w:rPr>
            </w:pPr>
          </w:p>
        </w:tc>
      </w:tr>
      <w:tr w14:paraId="62C7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noWrap w:val="0"/>
            <w:vAlign w:val="center"/>
          </w:tcPr>
          <w:p w14:paraId="01CDF5DF">
            <w:pPr>
              <w:autoSpaceDE w:val="0"/>
              <w:autoSpaceDN w:val="0"/>
              <w:spacing w:line="280" w:lineRule="exact"/>
              <w:jc w:val="center"/>
              <w:rPr>
                <w:rFonts w:ascii="仿宋_GB2312" w:hAnsi="仿宋_GB2312" w:eastAsia="仿宋_GB2312" w:cs="宋体"/>
                <w:szCs w:val="21"/>
                <w:shd w:val="clear" w:color="auto" w:fill="FFFFFF"/>
              </w:rPr>
            </w:pPr>
          </w:p>
        </w:tc>
        <w:tc>
          <w:tcPr>
            <w:tcW w:w="2946" w:type="dxa"/>
            <w:noWrap w:val="0"/>
            <w:vAlign w:val="center"/>
          </w:tcPr>
          <w:p w14:paraId="1320EBE0">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3)船舶电台表</w:t>
            </w:r>
          </w:p>
        </w:tc>
        <w:tc>
          <w:tcPr>
            <w:tcW w:w="803" w:type="dxa"/>
            <w:noWrap w:val="0"/>
            <w:vAlign w:val="center"/>
          </w:tcPr>
          <w:p w14:paraId="58630EA4">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978" w:type="dxa"/>
            <w:noWrap w:val="0"/>
            <w:vAlign w:val="center"/>
          </w:tcPr>
          <w:p w14:paraId="27012B8F">
            <w:pPr>
              <w:spacing w:line="280" w:lineRule="exact"/>
              <w:jc w:val="left"/>
              <w:rPr>
                <w:rFonts w:ascii="仿宋_GB2312" w:hAnsi="仿宋_GB2312" w:eastAsia="仿宋_GB2312" w:cs="宋体"/>
                <w:szCs w:val="21"/>
                <w:shd w:val="clear" w:color="auto" w:fill="FFFFFF"/>
              </w:rPr>
            </w:pPr>
          </w:p>
        </w:tc>
      </w:tr>
      <w:tr w14:paraId="6AA5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noWrap w:val="0"/>
            <w:vAlign w:val="center"/>
          </w:tcPr>
          <w:p w14:paraId="116790DF">
            <w:pPr>
              <w:autoSpaceDE w:val="0"/>
              <w:autoSpaceDN w:val="0"/>
              <w:spacing w:line="280" w:lineRule="exact"/>
              <w:jc w:val="center"/>
              <w:rPr>
                <w:rFonts w:ascii="仿宋_GB2312" w:hAnsi="仿宋_GB2312" w:eastAsia="仿宋_GB2312" w:cs="宋体"/>
                <w:szCs w:val="21"/>
                <w:shd w:val="clear" w:color="auto" w:fill="FFFFFF"/>
              </w:rPr>
            </w:pPr>
          </w:p>
        </w:tc>
        <w:tc>
          <w:tcPr>
            <w:tcW w:w="2946" w:type="dxa"/>
            <w:noWrap w:val="0"/>
            <w:vAlign w:val="center"/>
          </w:tcPr>
          <w:p w14:paraId="52E8A479">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4）海岸电台表</w:t>
            </w:r>
          </w:p>
        </w:tc>
        <w:tc>
          <w:tcPr>
            <w:tcW w:w="803" w:type="dxa"/>
            <w:noWrap w:val="0"/>
            <w:vAlign w:val="center"/>
          </w:tcPr>
          <w:p w14:paraId="2C823BD7">
            <w:pPr>
              <w:tabs>
                <w:tab w:val="left" w:pos="780"/>
              </w:tabs>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978" w:type="dxa"/>
            <w:noWrap w:val="0"/>
            <w:vAlign w:val="center"/>
          </w:tcPr>
          <w:p w14:paraId="0DFDA404">
            <w:pPr>
              <w:tabs>
                <w:tab w:val="left" w:pos="780"/>
              </w:tabs>
              <w:spacing w:line="280" w:lineRule="exact"/>
              <w:jc w:val="left"/>
              <w:rPr>
                <w:rFonts w:ascii="仿宋_GB2312" w:hAnsi="仿宋_GB2312" w:eastAsia="仿宋_GB2312" w:cs="宋体"/>
                <w:szCs w:val="21"/>
                <w:shd w:val="clear" w:color="auto" w:fill="FFFFFF"/>
              </w:rPr>
            </w:pPr>
          </w:p>
        </w:tc>
      </w:tr>
      <w:tr w14:paraId="7340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noWrap w:val="0"/>
            <w:vAlign w:val="center"/>
          </w:tcPr>
          <w:p w14:paraId="2A576D65">
            <w:pPr>
              <w:autoSpaceDE w:val="0"/>
              <w:autoSpaceDN w:val="0"/>
              <w:spacing w:line="280" w:lineRule="exact"/>
              <w:jc w:val="center"/>
              <w:rPr>
                <w:rFonts w:ascii="仿宋_GB2312" w:hAnsi="仿宋_GB2312" w:eastAsia="仿宋_GB2312" w:cs="宋体"/>
                <w:szCs w:val="21"/>
                <w:shd w:val="clear" w:color="auto" w:fill="FFFFFF"/>
              </w:rPr>
            </w:pPr>
          </w:p>
        </w:tc>
        <w:tc>
          <w:tcPr>
            <w:tcW w:w="2946" w:type="dxa"/>
            <w:noWrap w:val="0"/>
            <w:vAlign w:val="center"/>
          </w:tcPr>
          <w:p w14:paraId="199CE9F8">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5）《电台工作日志》</w:t>
            </w:r>
          </w:p>
        </w:tc>
        <w:tc>
          <w:tcPr>
            <w:tcW w:w="803" w:type="dxa"/>
            <w:noWrap w:val="0"/>
            <w:vAlign w:val="center"/>
          </w:tcPr>
          <w:p w14:paraId="3C9A241A">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978" w:type="dxa"/>
            <w:noWrap w:val="0"/>
            <w:vAlign w:val="center"/>
          </w:tcPr>
          <w:p w14:paraId="3C07AF28">
            <w:pPr>
              <w:spacing w:line="280" w:lineRule="exact"/>
              <w:jc w:val="left"/>
              <w:rPr>
                <w:rFonts w:ascii="仿宋_GB2312" w:hAnsi="仿宋_GB2312" w:eastAsia="仿宋_GB2312" w:cs="宋体"/>
                <w:szCs w:val="21"/>
                <w:shd w:val="clear" w:color="auto" w:fill="FFFFFF"/>
              </w:rPr>
            </w:pPr>
          </w:p>
        </w:tc>
      </w:tr>
      <w:tr w14:paraId="15655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noWrap w:val="0"/>
            <w:vAlign w:val="center"/>
          </w:tcPr>
          <w:p w14:paraId="3C18BE84">
            <w:pPr>
              <w:autoSpaceDE w:val="0"/>
              <w:autoSpaceDN w:val="0"/>
              <w:spacing w:line="280" w:lineRule="exact"/>
              <w:jc w:val="center"/>
              <w:rPr>
                <w:rFonts w:ascii="仿宋_GB2312" w:hAnsi="仿宋_GB2312" w:eastAsia="仿宋_GB2312" w:cs="宋体"/>
                <w:szCs w:val="21"/>
                <w:shd w:val="clear" w:color="auto" w:fill="FFFFFF"/>
              </w:rPr>
            </w:pPr>
          </w:p>
        </w:tc>
        <w:tc>
          <w:tcPr>
            <w:tcW w:w="2946" w:type="dxa"/>
            <w:noWrap w:val="0"/>
            <w:vAlign w:val="center"/>
          </w:tcPr>
          <w:p w14:paraId="08BE230A">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6）GMDSS培训大纲</w:t>
            </w:r>
          </w:p>
        </w:tc>
        <w:tc>
          <w:tcPr>
            <w:tcW w:w="803" w:type="dxa"/>
            <w:noWrap w:val="0"/>
            <w:vAlign w:val="center"/>
          </w:tcPr>
          <w:p w14:paraId="5F731E4F">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978" w:type="dxa"/>
            <w:noWrap w:val="0"/>
            <w:vAlign w:val="center"/>
          </w:tcPr>
          <w:p w14:paraId="26A65E79">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保持最新。</w:t>
            </w:r>
          </w:p>
        </w:tc>
      </w:tr>
      <w:tr w14:paraId="0034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noWrap w:val="0"/>
            <w:vAlign w:val="center"/>
          </w:tcPr>
          <w:p w14:paraId="408118A7">
            <w:pPr>
              <w:autoSpaceDE w:val="0"/>
              <w:autoSpaceDN w:val="0"/>
              <w:spacing w:line="280" w:lineRule="exact"/>
              <w:jc w:val="center"/>
              <w:rPr>
                <w:rFonts w:ascii="仿宋_GB2312" w:hAnsi="仿宋_GB2312" w:eastAsia="仿宋_GB2312" w:cs="宋体"/>
                <w:szCs w:val="21"/>
                <w:shd w:val="clear" w:color="auto" w:fill="FFFFFF"/>
              </w:rPr>
            </w:pPr>
          </w:p>
        </w:tc>
        <w:tc>
          <w:tcPr>
            <w:tcW w:w="2946" w:type="dxa"/>
            <w:noWrap w:val="0"/>
            <w:vAlign w:val="center"/>
          </w:tcPr>
          <w:p w14:paraId="5908A99B">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7）《海上无线电信号表》第1、3、5卷</w:t>
            </w:r>
          </w:p>
        </w:tc>
        <w:tc>
          <w:tcPr>
            <w:tcW w:w="803" w:type="dxa"/>
            <w:noWrap w:val="0"/>
            <w:vAlign w:val="center"/>
          </w:tcPr>
          <w:p w14:paraId="05959AA0">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6套</w:t>
            </w:r>
          </w:p>
        </w:tc>
        <w:tc>
          <w:tcPr>
            <w:tcW w:w="3978" w:type="dxa"/>
            <w:noWrap w:val="0"/>
            <w:vAlign w:val="center"/>
          </w:tcPr>
          <w:p w14:paraId="7519788A">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近5年的均可。</w:t>
            </w:r>
          </w:p>
        </w:tc>
      </w:tr>
      <w:tr w14:paraId="3971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noWrap w:val="0"/>
            <w:vAlign w:val="center"/>
          </w:tcPr>
          <w:p w14:paraId="4BE100B9">
            <w:pPr>
              <w:autoSpaceDE w:val="0"/>
              <w:autoSpaceDN w:val="0"/>
              <w:spacing w:line="280" w:lineRule="exact"/>
              <w:jc w:val="center"/>
              <w:rPr>
                <w:rFonts w:ascii="仿宋_GB2312" w:hAnsi="仿宋_GB2312" w:eastAsia="仿宋_GB2312" w:cs="宋体"/>
                <w:szCs w:val="21"/>
                <w:shd w:val="clear" w:color="auto" w:fill="FFFFFF"/>
              </w:rPr>
            </w:pPr>
          </w:p>
        </w:tc>
        <w:tc>
          <w:tcPr>
            <w:tcW w:w="2946" w:type="dxa"/>
            <w:noWrap w:val="0"/>
            <w:vAlign w:val="center"/>
          </w:tcPr>
          <w:p w14:paraId="56510EF1">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8）《GMDSS实操训练记录表》</w:t>
            </w:r>
          </w:p>
        </w:tc>
        <w:tc>
          <w:tcPr>
            <w:tcW w:w="803" w:type="dxa"/>
            <w:noWrap w:val="0"/>
            <w:vAlign w:val="center"/>
          </w:tcPr>
          <w:p w14:paraId="1AC5E05F">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若干</w:t>
            </w:r>
          </w:p>
        </w:tc>
        <w:tc>
          <w:tcPr>
            <w:tcW w:w="3978" w:type="dxa"/>
            <w:noWrap w:val="0"/>
            <w:vAlign w:val="center"/>
          </w:tcPr>
          <w:p w14:paraId="6543B2B0">
            <w:pPr>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应满足学员每人一册。</w:t>
            </w:r>
          </w:p>
        </w:tc>
      </w:tr>
      <w:tr w14:paraId="22AB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8522" w:type="dxa"/>
            <w:gridSpan w:val="4"/>
            <w:noWrap w:val="0"/>
            <w:vAlign w:val="center"/>
          </w:tcPr>
          <w:p w14:paraId="433E224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w:t>
            </w:r>
            <w:r>
              <w:rPr>
                <w:rFonts w:hint="eastAsia" w:ascii="仿宋_GB2312" w:hAnsi="仿宋_GB2312"/>
                <w:szCs w:val="21"/>
                <w:shd w:val="clear" w:color="auto" w:fill="FFFFFF"/>
              </w:rPr>
              <w:t>个</w:t>
            </w:r>
            <w:r>
              <w:rPr>
                <w:rFonts w:hint="eastAsia" w:ascii="仿宋_GB2312" w:hAnsi="仿宋_GB2312" w:eastAsia="仿宋_GB2312"/>
                <w:szCs w:val="21"/>
                <w:shd w:val="clear" w:color="auto" w:fill="FFFFFF"/>
              </w:rPr>
              <w:t>基本班培训规模不超过20人。</w:t>
            </w:r>
          </w:p>
          <w:p w14:paraId="650FC6A1">
            <w:pPr>
              <w:snapToGrid w:val="0"/>
              <w:spacing w:line="280" w:lineRule="exact"/>
              <w:ind w:firstLine="420" w:firstLineChars="200"/>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2.带*号标示的为关键场地、设施设备。</w:t>
            </w:r>
          </w:p>
          <w:p w14:paraId="6B9644ED">
            <w:pPr>
              <w:spacing w:line="280" w:lineRule="exact"/>
              <w:ind w:firstLine="420" w:firstLineChars="20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3.上述场地设施设备满足4个基本班要求。</w:t>
            </w:r>
            <w:r>
              <w:rPr>
                <w:rFonts w:hint="eastAsia" w:ascii="仿宋_GB2312" w:hAnsi="仿宋_GB2312" w:eastAsia="仿宋_GB2312"/>
                <w:szCs w:val="21"/>
                <w:shd w:val="clear" w:color="auto" w:fill="FFFFFF"/>
                <w:lang w:val="en-US" w:eastAsia="zh-CN"/>
              </w:rPr>
              <w:t>培训规模超过4个基本班的，其场地设施设备配备数量应与经确认课程规模中所需的数量相匹配。</w:t>
            </w:r>
          </w:p>
        </w:tc>
      </w:tr>
    </w:tbl>
    <w:p w14:paraId="606BE820">
      <w:pPr>
        <w:spacing w:line="280" w:lineRule="exact"/>
        <w:rPr>
          <w:rFonts w:ascii="仿宋_GB2312" w:hAnsi="仿宋_GB2312" w:eastAsia="仿宋_GB2312"/>
          <w:b/>
          <w:sz w:val="24"/>
          <w:szCs w:val="28"/>
          <w:shd w:val="clear" w:color="auto" w:fill="FFFFFF"/>
        </w:rPr>
      </w:pPr>
    </w:p>
    <w:p w14:paraId="082E005C">
      <w:pPr>
        <w:keepNext/>
        <w:keepLines/>
        <w:tabs>
          <w:tab w:val="left" w:pos="377"/>
        </w:tabs>
        <w:spacing w:before="156" w:line="280" w:lineRule="exact"/>
        <w:outlineLvl w:val="1"/>
        <w:rPr>
          <w:rFonts w:hint="eastAsia" w:ascii="仿宋_GB2312" w:hAnsi="仿宋_GB2312" w:eastAsia="仿宋_GB2312"/>
          <w:b/>
          <w:bCs/>
          <w:sz w:val="24"/>
          <w:szCs w:val="28"/>
          <w:shd w:val="clear" w:color="auto" w:fill="FFFFFF"/>
          <w:lang w:eastAsia="zh-CN"/>
        </w:rPr>
      </w:pPr>
      <w:r>
        <w:rPr>
          <w:rFonts w:hint="eastAsia" w:ascii="仿宋_GB2312" w:hAnsi="仿宋_GB2312" w:eastAsia="仿宋_GB2312"/>
          <w:b/>
          <w:bCs/>
          <w:sz w:val="24"/>
          <w:szCs w:val="28"/>
          <w:shd w:val="clear" w:color="auto" w:fill="FFFFFF"/>
        </w:rPr>
        <w:t>2.8引航员</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726"/>
        <w:gridCol w:w="809"/>
        <w:gridCol w:w="4151"/>
      </w:tblGrid>
      <w:tr w14:paraId="343E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836" w:type="dxa"/>
            <w:noWrap w:val="0"/>
            <w:vAlign w:val="center"/>
          </w:tcPr>
          <w:p w14:paraId="173FDDBF">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序号</w:t>
            </w:r>
          </w:p>
        </w:tc>
        <w:tc>
          <w:tcPr>
            <w:tcW w:w="2726" w:type="dxa"/>
            <w:noWrap w:val="0"/>
            <w:vAlign w:val="center"/>
          </w:tcPr>
          <w:p w14:paraId="2BDE6122">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场地、设施、设备</w:t>
            </w:r>
          </w:p>
        </w:tc>
        <w:tc>
          <w:tcPr>
            <w:tcW w:w="809" w:type="dxa"/>
            <w:noWrap w:val="0"/>
            <w:vAlign w:val="center"/>
          </w:tcPr>
          <w:p w14:paraId="6EE57D7D">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数量</w:t>
            </w:r>
          </w:p>
        </w:tc>
        <w:tc>
          <w:tcPr>
            <w:tcW w:w="4151" w:type="dxa"/>
            <w:noWrap w:val="0"/>
            <w:vAlign w:val="center"/>
          </w:tcPr>
          <w:p w14:paraId="1412BC89">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标准</w:t>
            </w:r>
          </w:p>
        </w:tc>
      </w:tr>
      <w:tr w14:paraId="5AC0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noWrap w:val="0"/>
            <w:vAlign w:val="center"/>
          </w:tcPr>
          <w:p w14:paraId="45B1EFEF">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w:t>
            </w:r>
          </w:p>
        </w:tc>
        <w:tc>
          <w:tcPr>
            <w:tcW w:w="2726" w:type="dxa"/>
            <w:noWrap w:val="0"/>
            <w:vAlign w:val="center"/>
          </w:tcPr>
          <w:p w14:paraId="7C5AA707">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多媒体教室</w:t>
            </w:r>
          </w:p>
        </w:tc>
        <w:tc>
          <w:tcPr>
            <w:tcW w:w="809" w:type="dxa"/>
            <w:noWrap w:val="0"/>
            <w:vAlign w:val="center"/>
          </w:tcPr>
          <w:p w14:paraId="4884A59D">
            <w:pPr>
              <w:autoSpaceDE w:val="0"/>
              <w:autoSpaceDN w:val="0"/>
              <w:spacing w:line="280" w:lineRule="exact"/>
              <w:jc w:val="center"/>
              <w:rPr>
                <w:rFonts w:hint="eastAsia" w:ascii="仿宋_GB2312" w:hAnsi="仿宋_GB2312" w:eastAsia="仿宋_GB2312" w:cs="宋体"/>
                <w:szCs w:val="21"/>
                <w:shd w:val="clear" w:color="auto" w:fill="FFFFFF"/>
                <w:lang w:eastAsia="zh-CN"/>
              </w:rPr>
            </w:pPr>
            <w:r>
              <w:rPr>
                <w:rFonts w:hint="eastAsia" w:ascii="仿宋_GB2312" w:hAnsi="仿宋_GB2312" w:eastAsia="仿宋_GB2312" w:cs="宋体"/>
                <w:szCs w:val="21"/>
                <w:shd w:val="clear" w:color="auto" w:fill="FFFFFF"/>
              </w:rPr>
              <w:t>1间</w:t>
            </w:r>
          </w:p>
        </w:tc>
        <w:tc>
          <w:tcPr>
            <w:tcW w:w="4151" w:type="dxa"/>
            <w:noWrap w:val="0"/>
            <w:vAlign w:val="center"/>
          </w:tcPr>
          <w:p w14:paraId="1346B95B">
            <w:pPr>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能容纳40人。</w:t>
            </w:r>
          </w:p>
        </w:tc>
      </w:tr>
      <w:tr w14:paraId="10402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noWrap w:val="0"/>
            <w:vAlign w:val="center"/>
          </w:tcPr>
          <w:p w14:paraId="06C625B1">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w:t>
            </w:r>
          </w:p>
        </w:tc>
        <w:tc>
          <w:tcPr>
            <w:tcW w:w="2726" w:type="dxa"/>
            <w:noWrap w:val="0"/>
            <w:vAlign w:val="center"/>
          </w:tcPr>
          <w:p w14:paraId="67D3B3C4">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船舶操纵模拟器*</w:t>
            </w:r>
          </w:p>
        </w:tc>
        <w:tc>
          <w:tcPr>
            <w:tcW w:w="809" w:type="dxa"/>
            <w:noWrap w:val="0"/>
            <w:vAlign w:val="center"/>
          </w:tcPr>
          <w:p w14:paraId="318D4865">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至少</w:t>
            </w:r>
            <w:r>
              <w:rPr>
                <w:rFonts w:hint="eastAsia" w:ascii="仿宋_GB2312" w:hAnsi="仿宋_GB2312" w:cs="宋体"/>
                <w:szCs w:val="21"/>
                <w:shd w:val="clear" w:color="auto" w:fill="FFFFFF"/>
              </w:rPr>
              <w:t>5</w:t>
            </w:r>
            <w:r>
              <w:rPr>
                <w:rFonts w:hint="eastAsia" w:ascii="仿宋_GB2312" w:hAnsi="仿宋_GB2312" w:eastAsia="仿宋_GB2312" w:cs="宋体"/>
                <w:szCs w:val="21"/>
                <w:shd w:val="clear" w:color="auto" w:fill="FFFFFF"/>
              </w:rPr>
              <w:t>个本船</w:t>
            </w:r>
          </w:p>
        </w:tc>
        <w:tc>
          <w:tcPr>
            <w:tcW w:w="4151" w:type="dxa"/>
            <w:noWrap w:val="0"/>
            <w:vAlign w:val="center"/>
          </w:tcPr>
          <w:p w14:paraId="2A17CE2C">
            <w:pPr>
              <w:spacing w:line="280" w:lineRule="exact"/>
              <w:jc w:val="left"/>
              <w:rPr>
                <w:rFonts w:hint="eastAsia" w:ascii="仿宋" w:hAnsi="仿宋" w:eastAsia="仿宋" w:cstheme="minorBidi"/>
                <w:sz w:val="21"/>
                <w:szCs w:val="21"/>
                <w:bdr w:val="single" w:color="auto" w:sz="4" w:space="0"/>
              </w:rPr>
            </w:pPr>
            <w:r>
              <w:rPr>
                <w:rFonts w:hint="eastAsia" w:ascii="仿宋_GB2312" w:hAnsi="仿宋_GB2312" w:eastAsia="仿宋_GB2312"/>
                <w:shd w:val="clear" w:color="auto" w:fill="FFFFFF"/>
              </w:rPr>
              <w:t>每台本船不超过4人。</w:t>
            </w:r>
          </w:p>
          <w:p w14:paraId="51258980">
            <w:pPr>
              <w:spacing w:line="280" w:lineRule="exact"/>
              <w:jc w:val="left"/>
              <w:rPr>
                <w:rFonts w:ascii="仿宋_GB2312" w:hAnsi="仿宋_GB2312" w:eastAsia="仿宋_GB2312"/>
                <w:shd w:val="clear" w:color="auto" w:fill="FFFFFF"/>
              </w:rPr>
            </w:pPr>
            <w:r>
              <w:rPr>
                <w:rFonts w:hint="eastAsia" w:ascii="仿宋_GB2312" w:hAnsi="仿宋_GB2312" w:eastAsia="仿宋_GB2312"/>
                <w:shd w:val="clear" w:color="auto" w:fill="FFFFFF"/>
              </w:rPr>
              <w:t>模拟器性能应满足：</w:t>
            </w:r>
          </w:p>
          <w:p w14:paraId="0CFF14C6">
            <w:pPr>
              <w:spacing w:line="280" w:lineRule="exact"/>
              <w:jc w:val="left"/>
              <w:rPr>
                <w:rFonts w:ascii="仿宋_GB2312" w:hAnsi="仿宋_GB2312" w:eastAsia="仿宋_GB2312"/>
                <w:shd w:val="clear" w:color="auto" w:fill="FFFFFF"/>
              </w:rPr>
            </w:pPr>
            <w:r>
              <w:rPr>
                <w:rFonts w:hint="eastAsia" w:ascii="仿宋_GB2312" w:hAnsi="仿宋_GB2312" w:eastAsia="仿宋_GB2312"/>
                <w:shd w:val="clear" w:color="auto" w:fill="FFFFFF"/>
              </w:rPr>
              <w:t>1</w:t>
            </w:r>
            <w:r>
              <w:rPr>
                <w:rFonts w:hint="eastAsia" w:ascii="仿宋_GB2312" w:hAnsi="仿宋_GB2312"/>
                <w:shd w:val="clear" w:color="auto" w:fill="FFFFFF"/>
              </w:rPr>
              <w:t>、</w:t>
            </w:r>
            <w:r>
              <w:rPr>
                <w:rFonts w:hint="eastAsia" w:ascii="仿宋_GB2312" w:hAnsi="仿宋_GB2312" w:eastAsia="仿宋_GB2312"/>
                <w:szCs w:val="21"/>
                <w:shd w:val="clear" w:color="auto" w:fill="FFFFFF"/>
              </w:rPr>
              <w:t>至少一个本船模拟器视景360度，其他本船水平视场角不低于240度，且具有三维实景漫游及望远镜功能；</w:t>
            </w:r>
          </w:p>
          <w:p w14:paraId="600EDD0C">
            <w:pPr>
              <w:autoSpaceDE w:val="0"/>
              <w:autoSpaceDN w:val="0"/>
              <w:snapToGrid w:val="0"/>
              <w:spacing w:line="280" w:lineRule="exact"/>
              <w:jc w:val="left"/>
              <w:rPr>
                <w:rFonts w:hint="eastAsia" w:ascii="仿宋_GB2312" w:hAnsi="仿宋_GB2312" w:eastAsia="仿宋_GB2312"/>
                <w:shd w:val="clear" w:color="auto" w:fill="FFFFFF"/>
                <w:lang w:eastAsia="zh-CN"/>
              </w:rPr>
            </w:pPr>
            <w:r>
              <w:rPr>
                <w:rFonts w:hint="eastAsia" w:ascii="仿宋_GB2312" w:hAnsi="仿宋_GB2312" w:eastAsia="仿宋_GB2312"/>
                <w:shd w:val="clear" w:color="auto" w:fill="FFFFFF"/>
              </w:rPr>
              <w:t>2</w:t>
            </w:r>
            <w:r>
              <w:rPr>
                <w:rFonts w:hint="eastAsia" w:ascii="仿宋_GB2312" w:hAnsi="仿宋_GB2312"/>
                <w:shd w:val="clear" w:color="auto" w:fill="FFFFFF"/>
              </w:rPr>
              <w:t>、</w:t>
            </w:r>
            <w:r>
              <w:rPr>
                <w:rFonts w:hint="eastAsia" w:ascii="仿宋_GB2312" w:hAnsi="仿宋_GB2312" w:eastAsia="仿宋_GB2312"/>
                <w:shd w:val="clear" w:color="auto" w:fill="FFFFFF"/>
              </w:rPr>
              <w:t>可模拟大型集装箱船、油轮、液化气船、客船、散货船、滚装船等至少6种船型的航行和操纵性能，包括车、侧推器、舵、锚、拖轮和缆绳等的使用；</w:t>
            </w:r>
          </w:p>
          <w:p w14:paraId="5AC8FEE3">
            <w:pPr>
              <w:autoSpaceDE w:val="0"/>
              <w:autoSpaceDN w:val="0"/>
              <w:snapToGrid w:val="0"/>
              <w:spacing w:line="280" w:lineRule="exact"/>
              <w:jc w:val="left"/>
              <w:rPr>
                <w:rFonts w:hint="eastAsia" w:ascii="仿宋_GB2312" w:hAnsi="仿宋_GB2312" w:eastAsia="仿宋_GB2312"/>
                <w:shd w:val="clear" w:color="auto" w:fill="FFFFFF"/>
                <w:lang w:eastAsia="zh-CN"/>
              </w:rPr>
            </w:pPr>
            <w:r>
              <w:rPr>
                <w:rFonts w:hint="eastAsia" w:ascii="仿宋_GB2312" w:hAnsi="仿宋_GB2312" w:eastAsia="仿宋_GB2312"/>
                <w:shd w:val="clear" w:color="auto" w:fill="FFFFFF"/>
              </w:rPr>
              <w:t>3</w:t>
            </w:r>
            <w:r>
              <w:rPr>
                <w:rFonts w:hint="eastAsia" w:ascii="仿宋_GB2312" w:hAnsi="仿宋_GB2312"/>
                <w:shd w:val="clear" w:color="auto" w:fill="FFFFFF"/>
              </w:rPr>
              <w:t>、</w:t>
            </w:r>
            <w:r>
              <w:rPr>
                <w:rFonts w:hint="eastAsia" w:ascii="仿宋_GB2312" w:hAnsi="仿宋_GB2312" w:eastAsia="仿宋_GB2312"/>
                <w:shd w:val="clear" w:color="auto" w:fill="FFFFFF"/>
              </w:rPr>
              <w:t>可实时模拟航行环境，包括风、浪、流、浅水效应、岸壁效应、船吸和船推效应、外界运动和固定物标、码头、海岸等；</w:t>
            </w:r>
          </w:p>
          <w:p w14:paraId="1765EE99">
            <w:pPr>
              <w:autoSpaceDE w:val="0"/>
              <w:autoSpaceDN w:val="0"/>
              <w:snapToGrid w:val="0"/>
              <w:spacing w:line="280" w:lineRule="exact"/>
              <w:jc w:val="left"/>
              <w:rPr>
                <w:rFonts w:ascii="仿宋_GB2312" w:hAnsi="仿宋_GB2312" w:eastAsia="仿宋_GB2312"/>
                <w:shd w:val="clear" w:color="auto" w:fill="FFFFFF"/>
              </w:rPr>
            </w:pPr>
            <w:r>
              <w:rPr>
                <w:rFonts w:hint="eastAsia" w:ascii="仿宋_GB2312" w:hAnsi="仿宋_GB2312" w:eastAsia="仿宋_GB2312"/>
                <w:shd w:val="clear" w:color="auto" w:fill="FFFFFF"/>
              </w:rPr>
              <w:t>4</w:t>
            </w:r>
            <w:r>
              <w:rPr>
                <w:rFonts w:hint="eastAsia" w:ascii="仿宋_GB2312" w:hAnsi="仿宋_GB2312"/>
                <w:shd w:val="clear" w:color="auto" w:fill="FFFFFF"/>
              </w:rPr>
              <w:t>、</w:t>
            </w:r>
            <w:r>
              <w:rPr>
                <w:rFonts w:hint="eastAsia" w:ascii="仿宋_GB2312" w:hAnsi="仿宋_GB2312" w:eastAsia="仿宋_GB2312"/>
                <w:shd w:val="clear" w:color="auto" w:fill="FFFFFF"/>
              </w:rPr>
              <w:t>具有船舶驾驶台所需的各种航行、定位和通讯设备，包括雷达、卫星定位设备、电子海图系统、操舵仪、车钟、雾号、海图及海图桌、绘图工具、测深仪、风向风速仪、舵角指示仪、转速表、计程仪、甚高频无线电话、航海图书资料、航海日志以及其它必要设施和设备；</w:t>
            </w:r>
          </w:p>
          <w:p w14:paraId="0BB59B84">
            <w:pPr>
              <w:autoSpaceDE w:val="0"/>
              <w:autoSpaceDN w:val="0"/>
              <w:snapToGrid w:val="0"/>
              <w:spacing w:line="280" w:lineRule="exact"/>
              <w:jc w:val="left"/>
              <w:rPr>
                <w:rFonts w:ascii="仿宋_GB2312" w:hAnsi="仿宋_GB2312" w:eastAsia="仿宋_GB2312"/>
                <w:szCs w:val="21"/>
                <w:shd w:val="clear" w:color="auto" w:fill="FFFFFF"/>
              </w:rPr>
            </w:pPr>
            <w:r>
              <w:rPr>
                <w:rFonts w:hint="eastAsia" w:ascii="仿宋_GB2312" w:hAnsi="仿宋_GB2312" w:eastAsia="仿宋_GB2312"/>
                <w:shd w:val="clear" w:color="auto" w:fill="FFFFFF"/>
              </w:rPr>
              <w:t>5</w:t>
            </w:r>
            <w:r>
              <w:rPr>
                <w:rFonts w:hint="eastAsia" w:ascii="仿宋_GB2312" w:hAnsi="仿宋_GB2312"/>
                <w:shd w:val="clear" w:color="auto" w:fill="FFFFFF"/>
              </w:rPr>
              <w:t>、</w:t>
            </w:r>
            <w:r>
              <w:rPr>
                <w:rFonts w:hint="eastAsia" w:ascii="仿宋_GB2312" w:hAnsi="仿宋_GB2312" w:eastAsia="仿宋_GB2312"/>
                <w:szCs w:val="21"/>
                <w:shd w:val="clear" w:color="auto" w:fill="FFFFFF"/>
              </w:rPr>
              <w:t>每台本船配备1张海图桌，1套海图作业工具，1套航线设计资料，1套训练用海图（</w:t>
            </w:r>
            <w:r>
              <w:rPr>
                <w:rFonts w:hint="eastAsia" w:ascii="仿宋_GB2312" w:hAnsi="仿宋_GB2312" w:eastAsia="仿宋_GB2312"/>
                <w:shd w:val="clear" w:color="auto" w:fill="FFFFFF"/>
              </w:rPr>
              <w:t>与船舶操纵模拟器练习题的电子</w:t>
            </w:r>
            <w:r>
              <w:rPr>
                <w:rFonts w:hint="eastAsia" w:ascii="仿宋_GB2312" w:hAnsi="仿宋_GB2312" w:eastAsia="仿宋_GB2312"/>
                <w:szCs w:val="21"/>
                <w:shd w:val="clear" w:color="auto" w:fill="FFFFFF"/>
              </w:rPr>
              <w:t>海图配套），1套驾驶台视听监控设备，1套船内通信电话；</w:t>
            </w:r>
          </w:p>
          <w:p w14:paraId="07E7649D">
            <w:pPr>
              <w:autoSpaceDE w:val="0"/>
              <w:autoSpaceDN w:val="0"/>
              <w:snapToGrid w:val="0"/>
              <w:spacing w:line="280" w:lineRule="exact"/>
              <w:jc w:val="left"/>
              <w:rPr>
                <w:rFonts w:hint="eastAsia"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rPr>
              <w:t>6</w:t>
            </w:r>
            <w:r>
              <w:rPr>
                <w:rFonts w:hint="eastAsia" w:ascii="仿宋_GB2312" w:hAnsi="仿宋_GB2312"/>
                <w:szCs w:val="21"/>
                <w:shd w:val="clear" w:color="auto" w:fill="FFFFFF"/>
              </w:rPr>
              <w:t>、</w:t>
            </w:r>
            <w:r>
              <w:rPr>
                <w:rFonts w:hint="eastAsia" w:ascii="仿宋_GB2312" w:hAnsi="仿宋_GB2312" w:eastAsia="仿宋_GB2312"/>
                <w:szCs w:val="21"/>
                <w:shd w:val="clear" w:color="auto" w:fill="FFFFFF"/>
              </w:rPr>
              <w:t>每套模拟器配1个控制室，配备讨论桌和椅，投影仪及电动幕，本船控制设备，监控设备、打印设备。</w:t>
            </w:r>
          </w:p>
        </w:tc>
      </w:tr>
      <w:tr w14:paraId="46539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noWrap w:val="0"/>
            <w:vAlign w:val="center"/>
          </w:tcPr>
          <w:p w14:paraId="0750713B">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w:t>
            </w:r>
          </w:p>
        </w:tc>
        <w:tc>
          <w:tcPr>
            <w:tcW w:w="2726" w:type="dxa"/>
            <w:noWrap w:val="0"/>
            <w:vAlign w:val="center"/>
          </w:tcPr>
          <w:p w14:paraId="47E020EF">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英语听说训练教学设备</w:t>
            </w:r>
          </w:p>
        </w:tc>
        <w:tc>
          <w:tcPr>
            <w:tcW w:w="809" w:type="dxa"/>
            <w:noWrap w:val="0"/>
            <w:vAlign w:val="center"/>
          </w:tcPr>
          <w:p w14:paraId="578D465B">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40套</w:t>
            </w:r>
          </w:p>
        </w:tc>
        <w:tc>
          <w:tcPr>
            <w:tcW w:w="4151" w:type="dxa"/>
            <w:noWrap w:val="0"/>
            <w:vAlign w:val="center"/>
          </w:tcPr>
          <w:p w14:paraId="6D1D7956">
            <w:pPr>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安装相关教学软件。</w:t>
            </w:r>
          </w:p>
        </w:tc>
      </w:tr>
      <w:tr w14:paraId="1D53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noWrap w:val="0"/>
            <w:vAlign w:val="center"/>
          </w:tcPr>
          <w:p w14:paraId="22C8F6C7">
            <w:pPr>
              <w:autoSpaceDE w:val="0"/>
              <w:autoSpaceDN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cs="宋体"/>
                <w:szCs w:val="21"/>
                <w:shd w:val="clear" w:color="auto" w:fill="FFFFFF"/>
              </w:rPr>
              <w:t>4</w:t>
            </w:r>
          </w:p>
        </w:tc>
        <w:tc>
          <w:tcPr>
            <w:tcW w:w="2726" w:type="dxa"/>
            <w:noWrap w:val="0"/>
            <w:vAlign w:val="center"/>
          </w:tcPr>
          <w:p w14:paraId="35F8E8D9">
            <w:pPr>
              <w:autoSpaceDE w:val="0"/>
              <w:autoSpaceDN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引航梯登临视频教学资料及实物</w:t>
            </w:r>
          </w:p>
        </w:tc>
        <w:tc>
          <w:tcPr>
            <w:tcW w:w="809" w:type="dxa"/>
            <w:noWrap w:val="0"/>
            <w:vAlign w:val="center"/>
          </w:tcPr>
          <w:p w14:paraId="627968FE">
            <w:pPr>
              <w:autoSpaceDE w:val="0"/>
              <w:autoSpaceDN w:val="0"/>
              <w:spacing w:line="280" w:lineRule="exact"/>
              <w:jc w:val="center"/>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4151" w:type="dxa"/>
            <w:noWrap w:val="0"/>
            <w:vAlign w:val="center"/>
          </w:tcPr>
          <w:p w14:paraId="73BCEFC7">
            <w:pPr>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能演示引航梯是否具备安全登临条件的检查方法，以及正确登临的方法和注意事项。</w:t>
            </w:r>
          </w:p>
        </w:tc>
      </w:tr>
      <w:tr w14:paraId="733F3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8522" w:type="dxa"/>
            <w:gridSpan w:val="4"/>
            <w:noWrap w:val="0"/>
            <w:vAlign w:val="center"/>
          </w:tcPr>
          <w:p w14:paraId="13DC189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w:t>
            </w:r>
            <w:r>
              <w:rPr>
                <w:rFonts w:hint="eastAsia" w:ascii="仿宋_GB2312" w:hAnsi="仿宋_GB2312"/>
                <w:szCs w:val="21"/>
                <w:shd w:val="clear" w:color="auto" w:fill="FFFFFF"/>
              </w:rPr>
              <w:t>个</w:t>
            </w:r>
            <w:r>
              <w:rPr>
                <w:rFonts w:hint="eastAsia" w:ascii="仿宋_GB2312" w:hAnsi="仿宋_GB2312" w:eastAsia="仿宋_GB2312"/>
                <w:szCs w:val="21"/>
                <w:shd w:val="clear" w:color="auto" w:fill="FFFFFF"/>
              </w:rPr>
              <w:t>基本班培训规模不超过40人。</w:t>
            </w:r>
          </w:p>
          <w:p w14:paraId="63469A4F">
            <w:pPr>
              <w:spacing w:line="280" w:lineRule="exact"/>
              <w:ind w:firstLine="420" w:firstLineChars="20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2.带*号标示的为关键场地、设施设备。</w:t>
            </w:r>
          </w:p>
          <w:p w14:paraId="3EDE0CA1">
            <w:pPr>
              <w:spacing w:line="280" w:lineRule="exact"/>
              <w:ind w:firstLine="420" w:firstLineChars="200"/>
              <w:rPr>
                <w:rFonts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3.上述场地设施设备满足3个基本班要求。</w:t>
            </w:r>
            <w:r>
              <w:rPr>
                <w:rFonts w:hint="eastAsia" w:ascii="仿宋_GB2312" w:hAnsi="仿宋_GB2312" w:eastAsia="仿宋_GB2312"/>
                <w:szCs w:val="21"/>
                <w:shd w:val="clear" w:color="auto" w:fill="FFFFFF"/>
                <w:lang w:val="en-US" w:eastAsia="zh-CN"/>
              </w:rPr>
              <w:t>培训规模超过3个基本班的，其场地设施设备配备数量应与经确认课程规模中所需的数量相匹配。</w:t>
            </w:r>
          </w:p>
        </w:tc>
      </w:tr>
    </w:tbl>
    <w:p w14:paraId="44FCDDD5">
      <w:pPr>
        <w:keepNext/>
        <w:keepLines/>
        <w:tabs>
          <w:tab w:val="left" w:pos="377"/>
        </w:tabs>
        <w:spacing w:before="156" w:line="280" w:lineRule="exact"/>
        <w:outlineLvl w:val="1"/>
        <w:rPr>
          <w:rFonts w:hint="eastAsia" w:ascii="仿宋_GB2312" w:hAnsi="仿宋_GB2312" w:eastAsia="仿宋_GB2312"/>
          <w:b/>
          <w:bCs/>
          <w:sz w:val="24"/>
          <w:szCs w:val="28"/>
          <w:shd w:val="clear" w:color="auto" w:fill="FFFFFF"/>
        </w:rPr>
      </w:pPr>
    </w:p>
    <w:p w14:paraId="0A7012D2">
      <w:pPr>
        <w:keepNext/>
        <w:keepLines/>
        <w:tabs>
          <w:tab w:val="left" w:pos="377"/>
        </w:tabs>
        <w:spacing w:before="156" w:line="280" w:lineRule="exact"/>
        <w:outlineLvl w:val="1"/>
        <w:rPr>
          <w:rFonts w:ascii="仿宋_GB2312" w:hAnsi="仿宋_GB2312" w:eastAsia="仿宋_GB2312"/>
          <w:b/>
          <w:bCs/>
          <w:sz w:val="24"/>
          <w:szCs w:val="28"/>
          <w:shd w:val="clear" w:color="auto" w:fill="FFFFFF"/>
        </w:rPr>
      </w:pPr>
      <w:r>
        <w:rPr>
          <w:rFonts w:hint="eastAsia" w:ascii="仿宋_GB2312" w:hAnsi="仿宋_GB2312" w:eastAsia="仿宋_GB2312"/>
          <w:b/>
          <w:bCs/>
          <w:sz w:val="24"/>
          <w:szCs w:val="28"/>
          <w:shd w:val="clear" w:color="auto" w:fill="FFFFFF"/>
        </w:rPr>
        <w:t>2.9非自航船船员</w:t>
      </w:r>
    </w:p>
    <w:tbl>
      <w:tblPr>
        <w:tblStyle w:val="7"/>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3453"/>
        <w:gridCol w:w="997"/>
        <w:gridCol w:w="3271"/>
      </w:tblGrid>
      <w:tr w14:paraId="64F3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noWrap w:val="0"/>
            <w:vAlign w:val="center"/>
          </w:tcPr>
          <w:p w14:paraId="6BB19A9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序号</w:t>
            </w:r>
          </w:p>
        </w:tc>
        <w:tc>
          <w:tcPr>
            <w:tcW w:w="3453" w:type="dxa"/>
            <w:noWrap w:val="0"/>
            <w:vAlign w:val="center"/>
          </w:tcPr>
          <w:p w14:paraId="7DD2D30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场地、设施、设备</w:t>
            </w:r>
          </w:p>
        </w:tc>
        <w:tc>
          <w:tcPr>
            <w:tcW w:w="997" w:type="dxa"/>
            <w:noWrap w:val="0"/>
            <w:vAlign w:val="center"/>
          </w:tcPr>
          <w:p w14:paraId="77EDE01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数量</w:t>
            </w:r>
          </w:p>
        </w:tc>
        <w:tc>
          <w:tcPr>
            <w:tcW w:w="3271" w:type="dxa"/>
            <w:noWrap w:val="0"/>
            <w:vAlign w:val="center"/>
          </w:tcPr>
          <w:p w14:paraId="55754AA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标准</w:t>
            </w:r>
          </w:p>
        </w:tc>
      </w:tr>
      <w:tr w14:paraId="16DD4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50D6C7C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3453" w:type="dxa"/>
            <w:noWrap w:val="0"/>
            <w:vAlign w:val="center"/>
          </w:tcPr>
          <w:p w14:paraId="2366C53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997" w:type="dxa"/>
            <w:noWrap w:val="0"/>
            <w:vAlign w:val="center"/>
          </w:tcPr>
          <w:p w14:paraId="7BA54A8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271" w:type="dxa"/>
            <w:noWrap w:val="0"/>
            <w:vAlign w:val="center"/>
          </w:tcPr>
          <w:p w14:paraId="60E91AC2">
            <w:pPr>
              <w:spacing w:line="280" w:lineRule="exact"/>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能容纳40人，</w:t>
            </w:r>
            <w:r>
              <w:rPr>
                <w:rFonts w:hint="eastAsia" w:ascii="仿宋_GB2312" w:hAnsi="仿宋_GB2312" w:eastAsia="仿宋_GB2312"/>
                <w:szCs w:val="21"/>
                <w:shd w:val="clear" w:color="auto" w:fill="FFFFFF"/>
              </w:rPr>
              <w:t>含多媒体投影设施</w:t>
            </w:r>
            <w:r>
              <w:rPr>
                <w:rFonts w:hint="eastAsia" w:ascii="仿宋_GB2312" w:hAnsi="仿宋_GB2312"/>
                <w:szCs w:val="21"/>
                <w:shd w:val="clear" w:color="auto" w:fill="FFFFFF"/>
              </w:rPr>
              <w:t>。</w:t>
            </w:r>
          </w:p>
        </w:tc>
      </w:tr>
      <w:tr w14:paraId="21ED3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38A10CA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3453" w:type="dxa"/>
            <w:noWrap w:val="0"/>
            <w:vAlign w:val="center"/>
          </w:tcPr>
          <w:p w14:paraId="0893E41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工程船舶模拟器*</w:t>
            </w:r>
          </w:p>
        </w:tc>
        <w:tc>
          <w:tcPr>
            <w:tcW w:w="997" w:type="dxa"/>
            <w:noWrap w:val="0"/>
            <w:vAlign w:val="center"/>
          </w:tcPr>
          <w:p w14:paraId="5011640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271" w:type="dxa"/>
            <w:noWrap w:val="0"/>
            <w:vAlign w:val="center"/>
          </w:tcPr>
          <w:p w14:paraId="0EA92D36">
            <w:pPr>
              <w:spacing w:line="280" w:lineRule="exact"/>
              <w:rPr>
                <w:rFonts w:ascii="仿宋_GB2312" w:hAnsi="仿宋_GB2312" w:eastAsia="仿宋_GB2312"/>
                <w:szCs w:val="21"/>
                <w:shd w:val="clear" w:color="auto" w:fill="FFFFFF"/>
              </w:rPr>
            </w:pPr>
          </w:p>
        </w:tc>
      </w:tr>
      <w:tr w14:paraId="13C42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28C02F0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3453" w:type="dxa"/>
            <w:noWrap w:val="0"/>
            <w:vAlign w:val="center"/>
          </w:tcPr>
          <w:p w14:paraId="181ED4B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海图室</w:t>
            </w:r>
          </w:p>
        </w:tc>
        <w:tc>
          <w:tcPr>
            <w:tcW w:w="997" w:type="dxa"/>
            <w:noWrap w:val="0"/>
            <w:vAlign w:val="center"/>
          </w:tcPr>
          <w:p w14:paraId="4E8D9C9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271" w:type="dxa"/>
            <w:noWrap w:val="0"/>
            <w:vAlign w:val="center"/>
          </w:tcPr>
          <w:p w14:paraId="195FFA6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面积100平方米。</w:t>
            </w:r>
          </w:p>
        </w:tc>
      </w:tr>
      <w:tr w14:paraId="0BE19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0ECD02F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3453" w:type="dxa"/>
            <w:noWrap w:val="0"/>
            <w:vAlign w:val="center"/>
          </w:tcPr>
          <w:p w14:paraId="0F41816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全球定位系统接收机</w:t>
            </w:r>
          </w:p>
        </w:tc>
        <w:tc>
          <w:tcPr>
            <w:tcW w:w="997" w:type="dxa"/>
            <w:noWrap w:val="0"/>
            <w:vAlign w:val="center"/>
          </w:tcPr>
          <w:p w14:paraId="40098F1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3271" w:type="dxa"/>
            <w:noWrap w:val="0"/>
            <w:vAlign w:val="center"/>
          </w:tcPr>
          <w:p w14:paraId="6BD9AB15">
            <w:pPr>
              <w:spacing w:line="280" w:lineRule="exact"/>
              <w:rPr>
                <w:rFonts w:ascii="仿宋_GB2312" w:hAnsi="仿宋_GB2312" w:eastAsia="仿宋_GB2312"/>
                <w:szCs w:val="21"/>
                <w:shd w:val="clear" w:color="auto" w:fill="FFFFFF"/>
              </w:rPr>
            </w:pPr>
          </w:p>
        </w:tc>
      </w:tr>
      <w:tr w14:paraId="576C8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1DDF858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3453" w:type="dxa"/>
            <w:noWrap w:val="0"/>
            <w:vAlign w:val="center"/>
          </w:tcPr>
          <w:p w14:paraId="3AB02AF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标准罗经</w:t>
            </w:r>
          </w:p>
        </w:tc>
        <w:tc>
          <w:tcPr>
            <w:tcW w:w="997" w:type="dxa"/>
            <w:noWrap w:val="0"/>
            <w:vAlign w:val="center"/>
          </w:tcPr>
          <w:p w14:paraId="15B313B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3271" w:type="dxa"/>
            <w:noWrap w:val="0"/>
            <w:vAlign w:val="center"/>
          </w:tcPr>
          <w:p w14:paraId="0948E1C0">
            <w:pPr>
              <w:spacing w:line="280" w:lineRule="exact"/>
              <w:rPr>
                <w:rFonts w:ascii="仿宋_GB2312" w:hAnsi="仿宋_GB2312" w:eastAsia="仿宋_GB2312"/>
                <w:szCs w:val="21"/>
                <w:shd w:val="clear" w:color="auto" w:fill="FFFFFF"/>
              </w:rPr>
            </w:pPr>
          </w:p>
        </w:tc>
      </w:tr>
      <w:tr w14:paraId="53940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0B414F7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w:t>
            </w:r>
          </w:p>
        </w:tc>
        <w:tc>
          <w:tcPr>
            <w:tcW w:w="3453" w:type="dxa"/>
            <w:noWrap w:val="0"/>
            <w:vAlign w:val="center"/>
          </w:tcPr>
          <w:p w14:paraId="017DBAE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计程仪</w:t>
            </w:r>
          </w:p>
        </w:tc>
        <w:tc>
          <w:tcPr>
            <w:tcW w:w="997" w:type="dxa"/>
            <w:noWrap w:val="0"/>
            <w:vAlign w:val="center"/>
          </w:tcPr>
          <w:p w14:paraId="22FC579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3271" w:type="dxa"/>
            <w:noWrap w:val="0"/>
            <w:vAlign w:val="center"/>
          </w:tcPr>
          <w:p w14:paraId="218948F6">
            <w:pPr>
              <w:spacing w:line="280" w:lineRule="exact"/>
              <w:rPr>
                <w:rFonts w:ascii="仿宋_GB2312" w:hAnsi="仿宋_GB2312" w:eastAsia="仿宋_GB2312"/>
                <w:szCs w:val="21"/>
                <w:shd w:val="clear" w:color="auto" w:fill="FFFFFF"/>
              </w:rPr>
            </w:pPr>
          </w:p>
        </w:tc>
      </w:tr>
      <w:tr w14:paraId="1278C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571BC2A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7</w:t>
            </w:r>
          </w:p>
        </w:tc>
        <w:tc>
          <w:tcPr>
            <w:tcW w:w="3453" w:type="dxa"/>
            <w:noWrap w:val="0"/>
            <w:vAlign w:val="center"/>
          </w:tcPr>
          <w:p w14:paraId="38A5724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二氧化碳灭火系统</w:t>
            </w:r>
          </w:p>
        </w:tc>
        <w:tc>
          <w:tcPr>
            <w:tcW w:w="997" w:type="dxa"/>
            <w:noWrap w:val="0"/>
            <w:vAlign w:val="center"/>
          </w:tcPr>
          <w:p w14:paraId="23B317C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271" w:type="dxa"/>
            <w:noWrap w:val="0"/>
            <w:vAlign w:val="center"/>
          </w:tcPr>
          <w:p w14:paraId="388E9C23">
            <w:pPr>
              <w:spacing w:line="280" w:lineRule="exact"/>
              <w:rPr>
                <w:rFonts w:ascii="仿宋_GB2312" w:hAnsi="仿宋_GB2312" w:eastAsia="仿宋_GB2312"/>
                <w:szCs w:val="21"/>
                <w:shd w:val="clear" w:color="auto" w:fill="FFFFFF"/>
              </w:rPr>
            </w:pPr>
          </w:p>
        </w:tc>
      </w:tr>
      <w:tr w14:paraId="547A9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43CC738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8</w:t>
            </w:r>
          </w:p>
        </w:tc>
        <w:tc>
          <w:tcPr>
            <w:tcW w:w="3453" w:type="dxa"/>
            <w:noWrap w:val="0"/>
            <w:vAlign w:val="center"/>
          </w:tcPr>
          <w:p w14:paraId="65D0E25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失火报警设备</w:t>
            </w:r>
          </w:p>
        </w:tc>
        <w:tc>
          <w:tcPr>
            <w:tcW w:w="997" w:type="dxa"/>
            <w:noWrap w:val="0"/>
            <w:vAlign w:val="center"/>
          </w:tcPr>
          <w:p w14:paraId="4334D02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271" w:type="dxa"/>
            <w:noWrap w:val="0"/>
            <w:vAlign w:val="center"/>
          </w:tcPr>
          <w:p w14:paraId="42C2C726">
            <w:pPr>
              <w:spacing w:line="280" w:lineRule="exact"/>
              <w:rPr>
                <w:rFonts w:ascii="仿宋_GB2312" w:hAnsi="仿宋_GB2312" w:eastAsia="仿宋_GB2312"/>
                <w:szCs w:val="21"/>
                <w:shd w:val="clear" w:color="auto" w:fill="FFFFFF"/>
              </w:rPr>
            </w:pPr>
          </w:p>
        </w:tc>
      </w:tr>
      <w:tr w14:paraId="24CC6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42747B7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9</w:t>
            </w:r>
          </w:p>
        </w:tc>
        <w:tc>
          <w:tcPr>
            <w:tcW w:w="3453" w:type="dxa"/>
            <w:noWrap w:val="0"/>
            <w:vAlign w:val="center"/>
          </w:tcPr>
          <w:p w14:paraId="777017B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应急消防泵</w:t>
            </w:r>
          </w:p>
        </w:tc>
        <w:tc>
          <w:tcPr>
            <w:tcW w:w="997" w:type="dxa"/>
            <w:noWrap w:val="0"/>
            <w:vAlign w:val="center"/>
          </w:tcPr>
          <w:p w14:paraId="5C8974A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3271" w:type="dxa"/>
            <w:noWrap w:val="0"/>
            <w:vAlign w:val="center"/>
          </w:tcPr>
          <w:p w14:paraId="23E8D174">
            <w:pPr>
              <w:spacing w:line="280" w:lineRule="exact"/>
              <w:rPr>
                <w:rFonts w:ascii="仿宋_GB2312" w:hAnsi="仿宋_GB2312" w:eastAsia="仿宋_GB2312"/>
                <w:szCs w:val="21"/>
                <w:shd w:val="clear" w:color="auto" w:fill="FFFFFF"/>
              </w:rPr>
            </w:pPr>
          </w:p>
        </w:tc>
      </w:tr>
      <w:tr w14:paraId="316C0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64DE3D6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w:t>
            </w:r>
          </w:p>
        </w:tc>
        <w:tc>
          <w:tcPr>
            <w:tcW w:w="3453" w:type="dxa"/>
            <w:noWrap w:val="0"/>
            <w:vAlign w:val="center"/>
          </w:tcPr>
          <w:p w14:paraId="60A18C7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集装箱模拟舱</w:t>
            </w:r>
          </w:p>
        </w:tc>
        <w:tc>
          <w:tcPr>
            <w:tcW w:w="997" w:type="dxa"/>
            <w:noWrap w:val="0"/>
            <w:vAlign w:val="center"/>
          </w:tcPr>
          <w:p w14:paraId="1B563D0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1个</w:t>
            </w:r>
          </w:p>
        </w:tc>
        <w:tc>
          <w:tcPr>
            <w:tcW w:w="3271" w:type="dxa"/>
            <w:noWrap w:val="0"/>
            <w:vAlign w:val="center"/>
          </w:tcPr>
          <w:p w14:paraId="31DA809B">
            <w:pPr>
              <w:spacing w:line="280" w:lineRule="exact"/>
              <w:rPr>
                <w:rFonts w:ascii="仿宋_GB2312" w:hAnsi="仿宋_GB2312" w:eastAsia="仿宋_GB2312"/>
                <w:szCs w:val="21"/>
                <w:shd w:val="clear" w:color="auto" w:fill="FFFFFF"/>
              </w:rPr>
            </w:pPr>
          </w:p>
        </w:tc>
      </w:tr>
      <w:tr w14:paraId="1BFBF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5643FC2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11</w:t>
            </w:r>
          </w:p>
        </w:tc>
        <w:tc>
          <w:tcPr>
            <w:tcW w:w="3453" w:type="dxa"/>
            <w:noWrap w:val="0"/>
            <w:vAlign w:val="center"/>
          </w:tcPr>
          <w:p w14:paraId="1F345AA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灭火器</w:t>
            </w:r>
          </w:p>
        </w:tc>
        <w:tc>
          <w:tcPr>
            <w:tcW w:w="997" w:type="dxa"/>
            <w:noWrap w:val="0"/>
            <w:vAlign w:val="center"/>
          </w:tcPr>
          <w:p w14:paraId="217E24B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各10个</w:t>
            </w:r>
          </w:p>
        </w:tc>
        <w:tc>
          <w:tcPr>
            <w:tcW w:w="3271" w:type="dxa"/>
            <w:noWrap w:val="0"/>
            <w:vAlign w:val="center"/>
          </w:tcPr>
          <w:p w14:paraId="4EA9A9C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二氧化碳、干粉、泡沫各10个。</w:t>
            </w:r>
          </w:p>
        </w:tc>
      </w:tr>
      <w:tr w14:paraId="39AB4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68F8873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12</w:t>
            </w:r>
          </w:p>
        </w:tc>
        <w:tc>
          <w:tcPr>
            <w:tcW w:w="3453" w:type="dxa"/>
            <w:noWrap w:val="0"/>
            <w:vAlign w:val="center"/>
          </w:tcPr>
          <w:p w14:paraId="234E277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消防员装备</w:t>
            </w:r>
          </w:p>
        </w:tc>
        <w:tc>
          <w:tcPr>
            <w:tcW w:w="997" w:type="dxa"/>
            <w:noWrap w:val="0"/>
            <w:vAlign w:val="center"/>
          </w:tcPr>
          <w:p w14:paraId="6D9F7CC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3271" w:type="dxa"/>
            <w:noWrap w:val="0"/>
            <w:vAlign w:val="center"/>
          </w:tcPr>
          <w:p w14:paraId="26D79575">
            <w:pPr>
              <w:spacing w:line="280" w:lineRule="exact"/>
              <w:rPr>
                <w:rFonts w:ascii="仿宋_GB2312" w:hAnsi="仿宋_GB2312" w:eastAsia="仿宋_GB2312"/>
                <w:szCs w:val="21"/>
                <w:shd w:val="clear" w:color="auto" w:fill="FFFFFF"/>
              </w:rPr>
            </w:pPr>
          </w:p>
        </w:tc>
      </w:tr>
      <w:tr w14:paraId="63B4B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2D8B3E1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13</w:t>
            </w:r>
          </w:p>
        </w:tc>
        <w:tc>
          <w:tcPr>
            <w:tcW w:w="3453" w:type="dxa"/>
            <w:noWrap w:val="0"/>
            <w:vAlign w:val="center"/>
          </w:tcPr>
          <w:p w14:paraId="584C793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消防服</w:t>
            </w:r>
          </w:p>
        </w:tc>
        <w:tc>
          <w:tcPr>
            <w:tcW w:w="997" w:type="dxa"/>
            <w:noWrap w:val="0"/>
            <w:vAlign w:val="center"/>
          </w:tcPr>
          <w:p w14:paraId="609CC9E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20套</w:t>
            </w:r>
          </w:p>
        </w:tc>
        <w:tc>
          <w:tcPr>
            <w:tcW w:w="3271" w:type="dxa"/>
            <w:noWrap w:val="0"/>
            <w:vAlign w:val="center"/>
          </w:tcPr>
          <w:p w14:paraId="33D40C7E">
            <w:pPr>
              <w:spacing w:line="280" w:lineRule="exact"/>
              <w:rPr>
                <w:rFonts w:ascii="仿宋_GB2312" w:hAnsi="仿宋_GB2312" w:eastAsia="仿宋_GB2312"/>
                <w:szCs w:val="21"/>
                <w:shd w:val="clear" w:color="auto" w:fill="FFFFFF"/>
              </w:rPr>
            </w:pPr>
          </w:p>
        </w:tc>
      </w:tr>
      <w:tr w14:paraId="72A2C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25E5E9A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14</w:t>
            </w:r>
          </w:p>
        </w:tc>
        <w:tc>
          <w:tcPr>
            <w:tcW w:w="3453" w:type="dxa"/>
            <w:noWrap w:val="0"/>
            <w:vAlign w:val="center"/>
          </w:tcPr>
          <w:p w14:paraId="1EF82EC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国际通岸接头</w:t>
            </w:r>
          </w:p>
        </w:tc>
        <w:tc>
          <w:tcPr>
            <w:tcW w:w="997" w:type="dxa"/>
            <w:noWrap w:val="0"/>
            <w:vAlign w:val="center"/>
          </w:tcPr>
          <w:p w14:paraId="2839995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2个</w:t>
            </w:r>
          </w:p>
        </w:tc>
        <w:tc>
          <w:tcPr>
            <w:tcW w:w="3271" w:type="dxa"/>
            <w:noWrap w:val="0"/>
            <w:vAlign w:val="center"/>
          </w:tcPr>
          <w:p w14:paraId="170D7D29">
            <w:pPr>
              <w:spacing w:line="280" w:lineRule="exact"/>
              <w:rPr>
                <w:rFonts w:ascii="仿宋_GB2312" w:hAnsi="仿宋_GB2312" w:eastAsia="仿宋_GB2312"/>
                <w:szCs w:val="21"/>
                <w:shd w:val="clear" w:color="auto" w:fill="FFFFFF"/>
              </w:rPr>
            </w:pPr>
          </w:p>
        </w:tc>
      </w:tr>
      <w:tr w14:paraId="10E51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3090731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15</w:t>
            </w:r>
          </w:p>
        </w:tc>
        <w:tc>
          <w:tcPr>
            <w:tcW w:w="3453" w:type="dxa"/>
            <w:noWrap w:val="0"/>
            <w:vAlign w:val="center"/>
          </w:tcPr>
          <w:p w14:paraId="403EE84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高膨胀泡沫发生器</w:t>
            </w:r>
          </w:p>
        </w:tc>
        <w:tc>
          <w:tcPr>
            <w:tcW w:w="997" w:type="dxa"/>
            <w:noWrap w:val="0"/>
            <w:vAlign w:val="center"/>
          </w:tcPr>
          <w:p w14:paraId="100D71D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3271" w:type="dxa"/>
            <w:noWrap w:val="0"/>
            <w:vAlign w:val="center"/>
          </w:tcPr>
          <w:p w14:paraId="5CAF8186">
            <w:pPr>
              <w:spacing w:line="280" w:lineRule="exact"/>
              <w:rPr>
                <w:rFonts w:ascii="仿宋_GB2312" w:hAnsi="仿宋_GB2312" w:eastAsia="仿宋_GB2312"/>
                <w:szCs w:val="21"/>
                <w:shd w:val="clear" w:color="auto" w:fill="FFFFFF"/>
              </w:rPr>
            </w:pPr>
          </w:p>
        </w:tc>
      </w:tr>
      <w:tr w14:paraId="00EDC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42D61FF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16</w:t>
            </w:r>
          </w:p>
        </w:tc>
        <w:tc>
          <w:tcPr>
            <w:tcW w:w="3453" w:type="dxa"/>
            <w:noWrap w:val="0"/>
            <w:vAlign w:val="center"/>
          </w:tcPr>
          <w:p w14:paraId="26DAD08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舟车式灭火器</w:t>
            </w:r>
          </w:p>
        </w:tc>
        <w:tc>
          <w:tcPr>
            <w:tcW w:w="997" w:type="dxa"/>
            <w:noWrap w:val="0"/>
            <w:vAlign w:val="center"/>
          </w:tcPr>
          <w:p w14:paraId="14C75BF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3271" w:type="dxa"/>
            <w:noWrap w:val="0"/>
            <w:vAlign w:val="center"/>
          </w:tcPr>
          <w:p w14:paraId="6C449F85">
            <w:pPr>
              <w:spacing w:line="280" w:lineRule="exact"/>
              <w:rPr>
                <w:rFonts w:ascii="仿宋_GB2312" w:hAnsi="仿宋_GB2312" w:eastAsia="仿宋_GB2312"/>
                <w:szCs w:val="21"/>
                <w:shd w:val="clear" w:color="auto" w:fill="FFFFFF"/>
              </w:rPr>
            </w:pPr>
          </w:p>
        </w:tc>
      </w:tr>
      <w:tr w14:paraId="03AEC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6C38CAD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17</w:t>
            </w:r>
          </w:p>
        </w:tc>
        <w:tc>
          <w:tcPr>
            <w:tcW w:w="3453" w:type="dxa"/>
            <w:noWrap w:val="0"/>
            <w:vAlign w:val="center"/>
          </w:tcPr>
          <w:p w14:paraId="72FCF24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救生艇</w:t>
            </w:r>
          </w:p>
        </w:tc>
        <w:tc>
          <w:tcPr>
            <w:tcW w:w="997" w:type="dxa"/>
            <w:noWrap w:val="0"/>
            <w:vAlign w:val="center"/>
          </w:tcPr>
          <w:p w14:paraId="0E98824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2艘</w:t>
            </w:r>
          </w:p>
        </w:tc>
        <w:tc>
          <w:tcPr>
            <w:tcW w:w="3271" w:type="dxa"/>
            <w:noWrap w:val="0"/>
            <w:vAlign w:val="center"/>
          </w:tcPr>
          <w:p w14:paraId="17CF08EF">
            <w:pPr>
              <w:spacing w:line="280" w:lineRule="exact"/>
              <w:rPr>
                <w:rFonts w:ascii="仿宋_GB2312" w:hAnsi="仿宋_GB2312" w:eastAsia="仿宋_GB2312"/>
                <w:szCs w:val="21"/>
                <w:shd w:val="clear" w:color="auto" w:fill="FFFFFF"/>
              </w:rPr>
            </w:pPr>
          </w:p>
        </w:tc>
      </w:tr>
      <w:tr w14:paraId="27552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65FA3C3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18</w:t>
            </w:r>
          </w:p>
        </w:tc>
        <w:tc>
          <w:tcPr>
            <w:tcW w:w="3453" w:type="dxa"/>
            <w:noWrap w:val="0"/>
            <w:vAlign w:val="center"/>
          </w:tcPr>
          <w:p w14:paraId="7081360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艇用磁罗经</w:t>
            </w:r>
          </w:p>
        </w:tc>
        <w:tc>
          <w:tcPr>
            <w:tcW w:w="997" w:type="dxa"/>
            <w:noWrap w:val="0"/>
            <w:vAlign w:val="center"/>
          </w:tcPr>
          <w:p w14:paraId="4CE4098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2台</w:t>
            </w:r>
          </w:p>
        </w:tc>
        <w:tc>
          <w:tcPr>
            <w:tcW w:w="3271" w:type="dxa"/>
            <w:noWrap w:val="0"/>
            <w:vAlign w:val="center"/>
          </w:tcPr>
          <w:p w14:paraId="5586D153">
            <w:pPr>
              <w:spacing w:line="280" w:lineRule="exact"/>
              <w:rPr>
                <w:rFonts w:ascii="仿宋_GB2312" w:hAnsi="仿宋_GB2312" w:eastAsia="仿宋_GB2312"/>
                <w:szCs w:val="21"/>
                <w:shd w:val="clear" w:color="auto" w:fill="FFFFFF"/>
              </w:rPr>
            </w:pPr>
          </w:p>
        </w:tc>
      </w:tr>
      <w:tr w14:paraId="0972C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48E1677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19</w:t>
            </w:r>
          </w:p>
        </w:tc>
        <w:tc>
          <w:tcPr>
            <w:tcW w:w="3453" w:type="dxa"/>
            <w:noWrap w:val="0"/>
            <w:vAlign w:val="center"/>
          </w:tcPr>
          <w:p w14:paraId="0B354D5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气胀式救生筏</w:t>
            </w:r>
          </w:p>
        </w:tc>
        <w:tc>
          <w:tcPr>
            <w:tcW w:w="997" w:type="dxa"/>
            <w:noWrap w:val="0"/>
            <w:vAlign w:val="center"/>
          </w:tcPr>
          <w:p w14:paraId="171779F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2只</w:t>
            </w:r>
          </w:p>
        </w:tc>
        <w:tc>
          <w:tcPr>
            <w:tcW w:w="3271" w:type="dxa"/>
            <w:noWrap w:val="0"/>
            <w:vAlign w:val="center"/>
          </w:tcPr>
          <w:p w14:paraId="081CA8C6">
            <w:pPr>
              <w:spacing w:line="280" w:lineRule="exact"/>
              <w:rPr>
                <w:rFonts w:ascii="仿宋_GB2312" w:hAnsi="仿宋_GB2312" w:eastAsia="仿宋_GB2312"/>
                <w:szCs w:val="21"/>
                <w:shd w:val="clear" w:color="auto" w:fill="FFFFFF"/>
              </w:rPr>
            </w:pPr>
          </w:p>
        </w:tc>
      </w:tr>
      <w:tr w14:paraId="395A3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08AC96E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20</w:t>
            </w:r>
          </w:p>
        </w:tc>
        <w:tc>
          <w:tcPr>
            <w:tcW w:w="3453" w:type="dxa"/>
            <w:noWrap w:val="0"/>
            <w:vAlign w:val="center"/>
          </w:tcPr>
          <w:p w14:paraId="4081774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保温用具</w:t>
            </w:r>
          </w:p>
        </w:tc>
        <w:tc>
          <w:tcPr>
            <w:tcW w:w="997" w:type="dxa"/>
            <w:noWrap w:val="0"/>
            <w:vAlign w:val="center"/>
          </w:tcPr>
          <w:p w14:paraId="339940B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4件</w:t>
            </w:r>
          </w:p>
        </w:tc>
        <w:tc>
          <w:tcPr>
            <w:tcW w:w="3271" w:type="dxa"/>
            <w:noWrap w:val="0"/>
            <w:vAlign w:val="center"/>
          </w:tcPr>
          <w:p w14:paraId="278B35BB">
            <w:pPr>
              <w:spacing w:line="280" w:lineRule="exact"/>
              <w:rPr>
                <w:rFonts w:ascii="仿宋_GB2312" w:hAnsi="仿宋_GB2312" w:eastAsia="仿宋_GB2312"/>
                <w:szCs w:val="21"/>
                <w:shd w:val="clear" w:color="auto" w:fill="FFFFFF"/>
              </w:rPr>
            </w:pPr>
          </w:p>
        </w:tc>
      </w:tr>
      <w:tr w14:paraId="4E46E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5BBCE60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21</w:t>
            </w:r>
          </w:p>
        </w:tc>
        <w:tc>
          <w:tcPr>
            <w:tcW w:w="3453" w:type="dxa"/>
            <w:noWrap w:val="0"/>
            <w:vAlign w:val="center"/>
          </w:tcPr>
          <w:p w14:paraId="68BD8BB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保温服</w:t>
            </w:r>
          </w:p>
        </w:tc>
        <w:tc>
          <w:tcPr>
            <w:tcW w:w="997" w:type="dxa"/>
            <w:noWrap w:val="0"/>
            <w:vAlign w:val="center"/>
          </w:tcPr>
          <w:p w14:paraId="02B0506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3套</w:t>
            </w:r>
          </w:p>
        </w:tc>
        <w:tc>
          <w:tcPr>
            <w:tcW w:w="3271" w:type="dxa"/>
            <w:noWrap w:val="0"/>
            <w:vAlign w:val="center"/>
          </w:tcPr>
          <w:p w14:paraId="6B39EA12">
            <w:pPr>
              <w:spacing w:line="280" w:lineRule="exact"/>
              <w:rPr>
                <w:rFonts w:ascii="仿宋_GB2312" w:hAnsi="仿宋_GB2312" w:eastAsia="仿宋_GB2312"/>
                <w:szCs w:val="21"/>
                <w:shd w:val="clear" w:color="auto" w:fill="FFFFFF"/>
              </w:rPr>
            </w:pPr>
          </w:p>
        </w:tc>
      </w:tr>
      <w:tr w14:paraId="3D517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2951D1C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22</w:t>
            </w:r>
          </w:p>
        </w:tc>
        <w:tc>
          <w:tcPr>
            <w:tcW w:w="3453" w:type="dxa"/>
            <w:noWrap w:val="0"/>
            <w:vAlign w:val="center"/>
          </w:tcPr>
          <w:p w14:paraId="547D3AD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救生衣</w:t>
            </w:r>
          </w:p>
        </w:tc>
        <w:tc>
          <w:tcPr>
            <w:tcW w:w="997" w:type="dxa"/>
            <w:noWrap w:val="0"/>
            <w:vAlign w:val="center"/>
          </w:tcPr>
          <w:p w14:paraId="58DD5B1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30件</w:t>
            </w:r>
          </w:p>
        </w:tc>
        <w:tc>
          <w:tcPr>
            <w:tcW w:w="3271" w:type="dxa"/>
            <w:noWrap w:val="0"/>
            <w:vAlign w:val="center"/>
          </w:tcPr>
          <w:p w14:paraId="5301153E">
            <w:pPr>
              <w:spacing w:line="280" w:lineRule="exact"/>
              <w:rPr>
                <w:rFonts w:ascii="仿宋_GB2312" w:hAnsi="仿宋_GB2312" w:eastAsia="仿宋_GB2312"/>
                <w:szCs w:val="21"/>
                <w:shd w:val="clear" w:color="auto" w:fill="FFFFFF"/>
              </w:rPr>
            </w:pPr>
          </w:p>
        </w:tc>
      </w:tr>
      <w:tr w14:paraId="4DD5A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0E9BBC6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23</w:t>
            </w:r>
          </w:p>
        </w:tc>
        <w:tc>
          <w:tcPr>
            <w:tcW w:w="3453" w:type="dxa"/>
            <w:noWrap w:val="0"/>
            <w:vAlign w:val="center"/>
          </w:tcPr>
          <w:p w14:paraId="16D2D04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自亮式灯浮</w:t>
            </w:r>
          </w:p>
        </w:tc>
        <w:tc>
          <w:tcPr>
            <w:tcW w:w="997" w:type="dxa"/>
            <w:noWrap w:val="0"/>
            <w:vAlign w:val="center"/>
          </w:tcPr>
          <w:p w14:paraId="2408F89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3个</w:t>
            </w:r>
          </w:p>
        </w:tc>
        <w:tc>
          <w:tcPr>
            <w:tcW w:w="3271" w:type="dxa"/>
            <w:noWrap w:val="0"/>
            <w:vAlign w:val="center"/>
          </w:tcPr>
          <w:p w14:paraId="5A895EC7">
            <w:pPr>
              <w:spacing w:line="280" w:lineRule="exact"/>
              <w:rPr>
                <w:rFonts w:ascii="仿宋_GB2312" w:hAnsi="仿宋_GB2312" w:eastAsia="仿宋_GB2312"/>
                <w:szCs w:val="21"/>
                <w:shd w:val="clear" w:color="auto" w:fill="FFFFFF"/>
              </w:rPr>
            </w:pPr>
          </w:p>
        </w:tc>
      </w:tr>
      <w:tr w14:paraId="5027A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221944F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24</w:t>
            </w:r>
          </w:p>
        </w:tc>
        <w:tc>
          <w:tcPr>
            <w:tcW w:w="3453" w:type="dxa"/>
            <w:noWrap w:val="0"/>
            <w:vAlign w:val="center"/>
          </w:tcPr>
          <w:p w14:paraId="056B7F2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艇用手提无线电台</w:t>
            </w:r>
          </w:p>
        </w:tc>
        <w:tc>
          <w:tcPr>
            <w:tcW w:w="997" w:type="dxa"/>
            <w:noWrap w:val="0"/>
            <w:vAlign w:val="center"/>
          </w:tcPr>
          <w:p w14:paraId="0E6F9DC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3台</w:t>
            </w:r>
          </w:p>
        </w:tc>
        <w:tc>
          <w:tcPr>
            <w:tcW w:w="3271" w:type="dxa"/>
            <w:noWrap w:val="0"/>
            <w:vAlign w:val="center"/>
          </w:tcPr>
          <w:p w14:paraId="7619E672">
            <w:pPr>
              <w:spacing w:line="280" w:lineRule="exact"/>
              <w:rPr>
                <w:rFonts w:ascii="仿宋_GB2312" w:hAnsi="仿宋_GB2312" w:eastAsia="仿宋_GB2312"/>
                <w:szCs w:val="21"/>
                <w:shd w:val="clear" w:color="auto" w:fill="FFFFFF"/>
              </w:rPr>
            </w:pPr>
          </w:p>
        </w:tc>
      </w:tr>
      <w:tr w14:paraId="60DEF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662DB64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25</w:t>
            </w:r>
          </w:p>
        </w:tc>
        <w:tc>
          <w:tcPr>
            <w:tcW w:w="3453" w:type="dxa"/>
            <w:noWrap w:val="0"/>
            <w:vAlign w:val="center"/>
          </w:tcPr>
          <w:p w14:paraId="40E0D7E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无线电应急示位标</w:t>
            </w:r>
          </w:p>
        </w:tc>
        <w:tc>
          <w:tcPr>
            <w:tcW w:w="997" w:type="dxa"/>
            <w:noWrap w:val="0"/>
            <w:vAlign w:val="center"/>
          </w:tcPr>
          <w:p w14:paraId="2863935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2个</w:t>
            </w:r>
          </w:p>
        </w:tc>
        <w:tc>
          <w:tcPr>
            <w:tcW w:w="3271" w:type="dxa"/>
            <w:noWrap w:val="0"/>
            <w:vAlign w:val="center"/>
          </w:tcPr>
          <w:p w14:paraId="7939A5E7">
            <w:pPr>
              <w:spacing w:line="280" w:lineRule="exact"/>
              <w:rPr>
                <w:rFonts w:ascii="仿宋_GB2312" w:hAnsi="仿宋_GB2312" w:eastAsia="仿宋_GB2312"/>
                <w:szCs w:val="21"/>
                <w:shd w:val="clear" w:color="auto" w:fill="FFFFFF"/>
              </w:rPr>
            </w:pPr>
          </w:p>
        </w:tc>
      </w:tr>
      <w:tr w14:paraId="73D10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1418349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26</w:t>
            </w:r>
          </w:p>
        </w:tc>
        <w:tc>
          <w:tcPr>
            <w:tcW w:w="3453" w:type="dxa"/>
            <w:noWrap w:val="0"/>
            <w:vAlign w:val="center"/>
          </w:tcPr>
          <w:p w14:paraId="5F39ABA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雷达应答器</w:t>
            </w:r>
          </w:p>
        </w:tc>
        <w:tc>
          <w:tcPr>
            <w:tcW w:w="997" w:type="dxa"/>
            <w:noWrap w:val="0"/>
            <w:vAlign w:val="center"/>
          </w:tcPr>
          <w:p w14:paraId="3507046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1个</w:t>
            </w:r>
          </w:p>
        </w:tc>
        <w:tc>
          <w:tcPr>
            <w:tcW w:w="3271" w:type="dxa"/>
            <w:noWrap w:val="0"/>
            <w:vAlign w:val="center"/>
          </w:tcPr>
          <w:p w14:paraId="3835DB63">
            <w:pPr>
              <w:spacing w:line="280" w:lineRule="exact"/>
              <w:rPr>
                <w:rFonts w:ascii="仿宋_GB2312" w:hAnsi="仿宋_GB2312" w:eastAsia="仿宋_GB2312"/>
                <w:szCs w:val="21"/>
                <w:shd w:val="clear" w:color="auto" w:fill="FFFFFF"/>
              </w:rPr>
            </w:pPr>
          </w:p>
        </w:tc>
      </w:tr>
      <w:tr w14:paraId="5B754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75D0AC4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27</w:t>
            </w:r>
          </w:p>
        </w:tc>
        <w:tc>
          <w:tcPr>
            <w:tcW w:w="3453" w:type="dxa"/>
            <w:noWrap w:val="0"/>
            <w:vAlign w:val="center"/>
          </w:tcPr>
          <w:p w14:paraId="2D88EE8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抛绳设备</w:t>
            </w:r>
          </w:p>
        </w:tc>
        <w:tc>
          <w:tcPr>
            <w:tcW w:w="997" w:type="dxa"/>
            <w:noWrap w:val="0"/>
            <w:vAlign w:val="center"/>
          </w:tcPr>
          <w:p w14:paraId="498FDE2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2个</w:t>
            </w:r>
          </w:p>
        </w:tc>
        <w:tc>
          <w:tcPr>
            <w:tcW w:w="3271" w:type="dxa"/>
            <w:noWrap w:val="0"/>
            <w:vAlign w:val="center"/>
          </w:tcPr>
          <w:p w14:paraId="3FEA947D">
            <w:pPr>
              <w:spacing w:line="280" w:lineRule="exact"/>
              <w:rPr>
                <w:rFonts w:ascii="仿宋_GB2312" w:hAnsi="仿宋_GB2312" w:eastAsia="仿宋_GB2312"/>
                <w:szCs w:val="21"/>
                <w:shd w:val="clear" w:color="auto" w:fill="FFFFFF"/>
              </w:rPr>
            </w:pPr>
          </w:p>
        </w:tc>
      </w:tr>
      <w:tr w14:paraId="2A8A0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05785F6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28</w:t>
            </w:r>
          </w:p>
        </w:tc>
        <w:tc>
          <w:tcPr>
            <w:tcW w:w="3453" w:type="dxa"/>
            <w:noWrap w:val="0"/>
            <w:vAlign w:val="center"/>
          </w:tcPr>
          <w:p w14:paraId="23125C9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直型卸扣、圆形卸扣、绳头卸扣、嵌环、螺旋扣、铁滑车、木滑车、开口滑车、滑车拆装工具</w:t>
            </w:r>
          </w:p>
        </w:tc>
        <w:tc>
          <w:tcPr>
            <w:tcW w:w="997" w:type="dxa"/>
            <w:noWrap w:val="0"/>
            <w:vAlign w:val="center"/>
          </w:tcPr>
          <w:p w14:paraId="61BA04F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各1套</w:t>
            </w:r>
          </w:p>
        </w:tc>
        <w:tc>
          <w:tcPr>
            <w:tcW w:w="3271" w:type="dxa"/>
            <w:noWrap w:val="0"/>
            <w:vAlign w:val="center"/>
          </w:tcPr>
          <w:p w14:paraId="203C6A5D">
            <w:pPr>
              <w:spacing w:line="280" w:lineRule="exact"/>
              <w:rPr>
                <w:rFonts w:ascii="仿宋_GB2312" w:hAnsi="仿宋_GB2312" w:eastAsia="仿宋_GB2312"/>
                <w:szCs w:val="21"/>
                <w:shd w:val="clear" w:color="auto" w:fill="FFFFFF"/>
              </w:rPr>
            </w:pPr>
          </w:p>
        </w:tc>
      </w:tr>
      <w:tr w14:paraId="4770D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1475D89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29</w:t>
            </w:r>
          </w:p>
        </w:tc>
        <w:tc>
          <w:tcPr>
            <w:tcW w:w="3453" w:type="dxa"/>
            <w:noWrap w:val="0"/>
            <w:vAlign w:val="center"/>
          </w:tcPr>
          <w:p w14:paraId="374381C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可拆卸用四冲程柴油机</w:t>
            </w:r>
          </w:p>
        </w:tc>
        <w:tc>
          <w:tcPr>
            <w:tcW w:w="997" w:type="dxa"/>
            <w:noWrap w:val="0"/>
            <w:vAlign w:val="center"/>
          </w:tcPr>
          <w:p w14:paraId="528DB73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3271" w:type="dxa"/>
            <w:noWrap w:val="0"/>
            <w:vAlign w:val="center"/>
          </w:tcPr>
          <w:p w14:paraId="294DCEA8">
            <w:pPr>
              <w:spacing w:line="280" w:lineRule="exact"/>
              <w:rPr>
                <w:rFonts w:ascii="仿宋_GB2312" w:hAnsi="仿宋_GB2312" w:eastAsia="仿宋_GB2312"/>
                <w:szCs w:val="21"/>
                <w:shd w:val="clear" w:color="auto" w:fill="FFFFFF"/>
              </w:rPr>
            </w:pPr>
          </w:p>
        </w:tc>
      </w:tr>
      <w:tr w14:paraId="5701B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07C2EBF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30</w:t>
            </w:r>
          </w:p>
        </w:tc>
        <w:tc>
          <w:tcPr>
            <w:tcW w:w="3453" w:type="dxa"/>
            <w:noWrap w:val="0"/>
            <w:vAlign w:val="center"/>
          </w:tcPr>
          <w:p w14:paraId="277C3F7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增压器</w:t>
            </w:r>
          </w:p>
        </w:tc>
        <w:tc>
          <w:tcPr>
            <w:tcW w:w="997" w:type="dxa"/>
            <w:noWrap w:val="0"/>
            <w:vAlign w:val="center"/>
          </w:tcPr>
          <w:p w14:paraId="7347DCB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3271" w:type="dxa"/>
            <w:noWrap w:val="0"/>
            <w:vAlign w:val="center"/>
          </w:tcPr>
          <w:p w14:paraId="0021AFFD">
            <w:pPr>
              <w:spacing w:line="280" w:lineRule="exact"/>
              <w:rPr>
                <w:rFonts w:ascii="仿宋_GB2312" w:hAnsi="仿宋_GB2312" w:eastAsia="仿宋_GB2312"/>
                <w:szCs w:val="21"/>
                <w:shd w:val="clear" w:color="auto" w:fill="FFFFFF"/>
              </w:rPr>
            </w:pPr>
          </w:p>
        </w:tc>
      </w:tr>
      <w:tr w14:paraId="7FA61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7A1EB4B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31</w:t>
            </w:r>
          </w:p>
        </w:tc>
        <w:tc>
          <w:tcPr>
            <w:tcW w:w="3453" w:type="dxa"/>
            <w:noWrap w:val="0"/>
            <w:vAlign w:val="center"/>
          </w:tcPr>
          <w:p w14:paraId="0DA012E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热交换器</w:t>
            </w:r>
          </w:p>
        </w:tc>
        <w:tc>
          <w:tcPr>
            <w:tcW w:w="997" w:type="dxa"/>
            <w:noWrap w:val="0"/>
            <w:vAlign w:val="center"/>
          </w:tcPr>
          <w:p w14:paraId="3804A81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3271" w:type="dxa"/>
            <w:noWrap w:val="0"/>
            <w:vAlign w:val="center"/>
          </w:tcPr>
          <w:p w14:paraId="42F6D315">
            <w:pPr>
              <w:spacing w:line="280" w:lineRule="exact"/>
              <w:rPr>
                <w:rFonts w:ascii="仿宋_GB2312" w:hAnsi="仿宋_GB2312" w:eastAsia="仿宋_GB2312"/>
                <w:szCs w:val="21"/>
                <w:shd w:val="clear" w:color="auto" w:fill="FFFFFF"/>
              </w:rPr>
            </w:pPr>
          </w:p>
        </w:tc>
      </w:tr>
      <w:tr w14:paraId="6ADA4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4F91C03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32</w:t>
            </w:r>
          </w:p>
        </w:tc>
        <w:tc>
          <w:tcPr>
            <w:tcW w:w="3453" w:type="dxa"/>
            <w:noWrap w:val="0"/>
            <w:vAlign w:val="center"/>
          </w:tcPr>
          <w:p w14:paraId="5BECC85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喷油器试验台</w:t>
            </w:r>
          </w:p>
        </w:tc>
        <w:tc>
          <w:tcPr>
            <w:tcW w:w="997" w:type="dxa"/>
            <w:noWrap w:val="0"/>
            <w:vAlign w:val="center"/>
          </w:tcPr>
          <w:p w14:paraId="682273A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3271" w:type="dxa"/>
            <w:noWrap w:val="0"/>
            <w:vAlign w:val="center"/>
          </w:tcPr>
          <w:p w14:paraId="0EDE6439">
            <w:pPr>
              <w:spacing w:line="280" w:lineRule="exact"/>
              <w:rPr>
                <w:rFonts w:ascii="仿宋_GB2312" w:hAnsi="仿宋_GB2312" w:eastAsia="仿宋_GB2312"/>
                <w:szCs w:val="21"/>
                <w:shd w:val="clear" w:color="auto" w:fill="FFFFFF"/>
              </w:rPr>
            </w:pPr>
          </w:p>
        </w:tc>
      </w:tr>
      <w:tr w14:paraId="65E4A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296AC53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33</w:t>
            </w:r>
          </w:p>
        </w:tc>
        <w:tc>
          <w:tcPr>
            <w:tcW w:w="3453" w:type="dxa"/>
            <w:noWrap w:val="0"/>
            <w:vAlign w:val="center"/>
          </w:tcPr>
          <w:p w14:paraId="0A63AA3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齿轮泵、往复泵、离心泵</w:t>
            </w:r>
          </w:p>
        </w:tc>
        <w:tc>
          <w:tcPr>
            <w:tcW w:w="997" w:type="dxa"/>
            <w:noWrap w:val="0"/>
            <w:vAlign w:val="center"/>
          </w:tcPr>
          <w:p w14:paraId="791AFB4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各2台</w:t>
            </w:r>
          </w:p>
        </w:tc>
        <w:tc>
          <w:tcPr>
            <w:tcW w:w="3271" w:type="dxa"/>
            <w:noWrap w:val="0"/>
            <w:vAlign w:val="center"/>
          </w:tcPr>
          <w:p w14:paraId="7A36763B">
            <w:pPr>
              <w:spacing w:line="280" w:lineRule="exact"/>
              <w:rPr>
                <w:rFonts w:ascii="仿宋_GB2312" w:hAnsi="仿宋_GB2312" w:eastAsia="仿宋_GB2312"/>
                <w:szCs w:val="21"/>
                <w:shd w:val="clear" w:color="auto" w:fill="FFFFFF"/>
              </w:rPr>
            </w:pPr>
          </w:p>
        </w:tc>
      </w:tr>
      <w:tr w14:paraId="5E57E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16BFBA7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34</w:t>
            </w:r>
          </w:p>
        </w:tc>
        <w:tc>
          <w:tcPr>
            <w:tcW w:w="3453" w:type="dxa"/>
            <w:noWrap w:val="0"/>
            <w:vAlign w:val="center"/>
          </w:tcPr>
          <w:p w14:paraId="66C6339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径向柱塞泵</w:t>
            </w:r>
          </w:p>
        </w:tc>
        <w:tc>
          <w:tcPr>
            <w:tcW w:w="997" w:type="dxa"/>
            <w:noWrap w:val="0"/>
            <w:vAlign w:val="center"/>
          </w:tcPr>
          <w:p w14:paraId="3839CAC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3271" w:type="dxa"/>
            <w:noWrap w:val="0"/>
            <w:vAlign w:val="center"/>
          </w:tcPr>
          <w:p w14:paraId="3DCD4A28">
            <w:pPr>
              <w:spacing w:line="280" w:lineRule="exact"/>
              <w:rPr>
                <w:rFonts w:ascii="仿宋_GB2312" w:hAnsi="仿宋_GB2312" w:eastAsia="仿宋_GB2312"/>
                <w:szCs w:val="21"/>
                <w:shd w:val="clear" w:color="auto" w:fill="FFFFFF"/>
              </w:rPr>
            </w:pPr>
          </w:p>
        </w:tc>
      </w:tr>
      <w:tr w14:paraId="7525E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730C2F8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35</w:t>
            </w:r>
          </w:p>
        </w:tc>
        <w:tc>
          <w:tcPr>
            <w:tcW w:w="3453" w:type="dxa"/>
            <w:noWrap w:val="0"/>
            <w:vAlign w:val="center"/>
          </w:tcPr>
          <w:p w14:paraId="4F2545A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空压机</w:t>
            </w:r>
          </w:p>
        </w:tc>
        <w:tc>
          <w:tcPr>
            <w:tcW w:w="997" w:type="dxa"/>
            <w:noWrap w:val="0"/>
            <w:vAlign w:val="center"/>
          </w:tcPr>
          <w:p w14:paraId="18AF36E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3271" w:type="dxa"/>
            <w:noWrap w:val="0"/>
            <w:vAlign w:val="center"/>
          </w:tcPr>
          <w:p w14:paraId="769ACFA0">
            <w:pPr>
              <w:spacing w:line="280" w:lineRule="exact"/>
              <w:rPr>
                <w:rFonts w:ascii="仿宋_GB2312" w:hAnsi="仿宋_GB2312" w:eastAsia="仿宋_GB2312"/>
                <w:szCs w:val="21"/>
                <w:shd w:val="clear" w:color="auto" w:fill="FFFFFF"/>
              </w:rPr>
            </w:pPr>
          </w:p>
        </w:tc>
      </w:tr>
      <w:tr w14:paraId="30FB7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3A13416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36</w:t>
            </w:r>
          </w:p>
        </w:tc>
        <w:tc>
          <w:tcPr>
            <w:tcW w:w="3453" w:type="dxa"/>
            <w:noWrap w:val="0"/>
            <w:vAlign w:val="center"/>
          </w:tcPr>
          <w:p w14:paraId="5600F95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制冷压缩机</w:t>
            </w:r>
          </w:p>
        </w:tc>
        <w:tc>
          <w:tcPr>
            <w:tcW w:w="997" w:type="dxa"/>
            <w:noWrap w:val="0"/>
            <w:vAlign w:val="center"/>
          </w:tcPr>
          <w:p w14:paraId="29F7918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3271" w:type="dxa"/>
            <w:noWrap w:val="0"/>
            <w:vAlign w:val="center"/>
          </w:tcPr>
          <w:p w14:paraId="053E5AA7">
            <w:pPr>
              <w:spacing w:line="280" w:lineRule="exact"/>
              <w:rPr>
                <w:rFonts w:ascii="仿宋_GB2312" w:hAnsi="仿宋_GB2312" w:eastAsia="仿宋_GB2312"/>
                <w:szCs w:val="21"/>
                <w:shd w:val="clear" w:color="auto" w:fill="FFFFFF"/>
              </w:rPr>
            </w:pPr>
          </w:p>
        </w:tc>
      </w:tr>
      <w:tr w14:paraId="1E139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226B2D7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37</w:t>
            </w:r>
          </w:p>
        </w:tc>
        <w:tc>
          <w:tcPr>
            <w:tcW w:w="3453" w:type="dxa"/>
            <w:noWrap w:val="0"/>
            <w:vAlign w:val="center"/>
          </w:tcPr>
          <w:p w14:paraId="3606EBC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液压控制阀件</w:t>
            </w:r>
          </w:p>
        </w:tc>
        <w:tc>
          <w:tcPr>
            <w:tcW w:w="997" w:type="dxa"/>
            <w:noWrap w:val="0"/>
            <w:vAlign w:val="center"/>
          </w:tcPr>
          <w:p w14:paraId="7A569BF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271" w:type="dxa"/>
            <w:noWrap w:val="0"/>
            <w:vAlign w:val="center"/>
          </w:tcPr>
          <w:p w14:paraId="67890289">
            <w:pPr>
              <w:spacing w:line="280" w:lineRule="exact"/>
              <w:rPr>
                <w:rFonts w:ascii="仿宋_GB2312" w:hAnsi="仿宋_GB2312" w:eastAsia="仿宋_GB2312"/>
                <w:szCs w:val="21"/>
                <w:shd w:val="clear" w:color="auto" w:fill="FFFFFF"/>
              </w:rPr>
            </w:pPr>
          </w:p>
        </w:tc>
      </w:tr>
      <w:tr w14:paraId="5179C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796D14C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38</w:t>
            </w:r>
          </w:p>
        </w:tc>
        <w:tc>
          <w:tcPr>
            <w:tcW w:w="3453" w:type="dxa"/>
            <w:noWrap w:val="0"/>
            <w:vAlign w:val="center"/>
          </w:tcPr>
          <w:p w14:paraId="25C31F7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分油机</w:t>
            </w:r>
          </w:p>
        </w:tc>
        <w:tc>
          <w:tcPr>
            <w:tcW w:w="997" w:type="dxa"/>
            <w:noWrap w:val="0"/>
            <w:vAlign w:val="center"/>
          </w:tcPr>
          <w:p w14:paraId="1549043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3271" w:type="dxa"/>
            <w:noWrap w:val="0"/>
            <w:vAlign w:val="center"/>
          </w:tcPr>
          <w:p w14:paraId="2642FFB9">
            <w:pPr>
              <w:spacing w:line="280" w:lineRule="exact"/>
              <w:rPr>
                <w:rFonts w:ascii="仿宋_GB2312" w:hAnsi="仿宋_GB2312" w:eastAsia="仿宋_GB2312"/>
                <w:szCs w:val="21"/>
                <w:shd w:val="clear" w:color="auto" w:fill="FFFFFF"/>
              </w:rPr>
            </w:pPr>
          </w:p>
        </w:tc>
      </w:tr>
      <w:tr w14:paraId="21420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1675DC1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39</w:t>
            </w:r>
          </w:p>
        </w:tc>
        <w:tc>
          <w:tcPr>
            <w:tcW w:w="3453" w:type="dxa"/>
            <w:noWrap w:val="0"/>
            <w:vAlign w:val="center"/>
          </w:tcPr>
          <w:p w14:paraId="26B0C94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热交换器</w:t>
            </w:r>
          </w:p>
        </w:tc>
        <w:tc>
          <w:tcPr>
            <w:tcW w:w="997" w:type="dxa"/>
            <w:noWrap w:val="0"/>
            <w:vAlign w:val="center"/>
          </w:tcPr>
          <w:p w14:paraId="5691448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3271" w:type="dxa"/>
            <w:noWrap w:val="0"/>
            <w:vAlign w:val="center"/>
          </w:tcPr>
          <w:p w14:paraId="2FF747CD">
            <w:pPr>
              <w:spacing w:line="280" w:lineRule="exact"/>
              <w:rPr>
                <w:rFonts w:ascii="仿宋_GB2312" w:hAnsi="仿宋_GB2312" w:eastAsia="仿宋_GB2312"/>
                <w:szCs w:val="21"/>
                <w:shd w:val="clear" w:color="auto" w:fill="FFFFFF"/>
              </w:rPr>
            </w:pPr>
          </w:p>
        </w:tc>
      </w:tr>
      <w:tr w14:paraId="05867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1654E27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40</w:t>
            </w:r>
          </w:p>
        </w:tc>
        <w:tc>
          <w:tcPr>
            <w:tcW w:w="3453" w:type="dxa"/>
            <w:noWrap w:val="0"/>
            <w:vAlign w:val="center"/>
          </w:tcPr>
          <w:p w14:paraId="1FDBDDA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过滤器</w:t>
            </w:r>
          </w:p>
        </w:tc>
        <w:tc>
          <w:tcPr>
            <w:tcW w:w="997" w:type="dxa"/>
            <w:noWrap w:val="0"/>
            <w:vAlign w:val="center"/>
          </w:tcPr>
          <w:p w14:paraId="63BFD06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3271" w:type="dxa"/>
            <w:noWrap w:val="0"/>
            <w:vAlign w:val="center"/>
          </w:tcPr>
          <w:p w14:paraId="3FDB566E">
            <w:pPr>
              <w:spacing w:line="280" w:lineRule="exact"/>
              <w:rPr>
                <w:rFonts w:ascii="仿宋_GB2312" w:hAnsi="仿宋_GB2312" w:eastAsia="仿宋_GB2312"/>
                <w:szCs w:val="21"/>
                <w:shd w:val="clear" w:color="auto" w:fill="FFFFFF"/>
              </w:rPr>
            </w:pPr>
          </w:p>
        </w:tc>
      </w:tr>
      <w:tr w14:paraId="6D3A3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7EF1780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41</w:t>
            </w:r>
          </w:p>
        </w:tc>
        <w:tc>
          <w:tcPr>
            <w:tcW w:w="3453" w:type="dxa"/>
            <w:noWrap w:val="0"/>
            <w:vAlign w:val="center"/>
          </w:tcPr>
          <w:p w14:paraId="7631029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简易电气控制仪表柜</w:t>
            </w:r>
          </w:p>
        </w:tc>
        <w:tc>
          <w:tcPr>
            <w:tcW w:w="997" w:type="dxa"/>
            <w:noWrap w:val="0"/>
            <w:vAlign w:val="center"/>
          </w:tcPr>
          <w:p w14:paraId="46D16DA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3271" w:type="dxa"/>
            <w:noWrap w:val="0"/>
            <w:vAlign w:val="center"/>
          </w:tcPr>
          <w:p w14:paraId="552942E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配备电压表、电流表、功率表、功率因数表、仪用互感器、三相汇流排、溶断器、接触器等。</w:t>
            </w:r>
          </w:p>
        </w:tc>
      </w:tr>
      <w:tr w14:paraId="3B0F9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6AB1624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42</w:t>
            </w:r>
          </w:p>
        </w:tc>
        <w:tc>
          <w:tcPr>
            <w:tcW w:w="3453" w:type="dxa"/>
            <w:noWrap w:val="0"/>
            <w:vAlign w:val="center"/>
          </w:tcPr>
          <w:p w14:paraId="1EFFB06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直流电机</w:t>
            </w:r>
          </w:p>
        </w:tc>
        <w:tc>
          <w:tcPr>
            <w:tcW w:w="997" w:type="dxa"/>
            <w:noWrap w:val="0"/>
            <w:vAlign w:val="center"/>
          </w:tcPr>
          <w:p w14:paraId="348EC7B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4个</w:t>
            </w:r>
          </w:p>
        </w:tc>
        <w:tc>
          <w:tcPr>
            <w:tcW w:w="3271" w:type="dxa"/>
            <w:noWrap w:val="0"/>
            <w:vAlign w:val="center"/>
          </w:tcPr>
          <w:p w14:paraId="568FF3E9">
            <w:pPr>
              <w:spacing w:line="280" w:lineRule="exact"/>
              <w:rPr>
                <w:rFonts w:ascii="仿宋_GB2312" w:hAnsi="仿宋_GB2312" w:eastAsia="仿宋_GB2312"/>
                <w:szCs w:val="21"/>
                <w:shd w:val="clear" w:color="auto" w:fill="FFFFFF"/>
              </w:rPr>
            </w:pPr>
          </w:p>
        </w:tc>
      </w:tr>
      <w:tr w14:paraId="121EC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0DD3B72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43</w:t>
            </w:r>
          </w:p>
        </w:tc>
        <w:tc>
          <w:tcPr>
            <w:tcW w:w="3453" w:type="dxa"/>
            <w:noWrap w:val="0"/>
            <w:vAlign w:val="center"/>
          </w:tcPr>
          <w:p w14:paraId="52858EE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交流电机</w:t>
            </w:r>
          </w:p>
        </w:tc>
        <w:tc>
          <w:tcPr>
            <w:tcW w:w="997" w:type="dxa"/>
            <w:noWrap w:val="0"/>
            <w:vAlign w:val="center"/>
          </w:tcPr>
          <w:p w14:paraId="2AD0097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10个</w:t>
            </w:r>
          </w:p>
        </w:tc>
        <w:tc>
          <w:tcPr>
            <w:tcW w:w="3271" w:type="dxa"/>
            <w:noWrap w:val="0"/>
            <w:vAlign w:val="center"/>
          </w:tcPr>
          <w:p w14:paraId="5B053E3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可拆装、可通电。</w:t>
            </w:r>
          </w:p>
        </w:tc>
      </w:tr>
      <w:tr w14:paraId="6DB66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2EC72F4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44</w:t>
            </w:r>
          </w:p>
        </w:tc>
        <w:tc>
          <w:tcPr>
            <w:tcW w:w="3453" w:type="dxa"/>
            <w:noWrap w:val="0"/>
            <w:vAlign w:val="center"/>
          </w:tcPr>
          <w:p w14:paraId="3F1548A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相复励变压器</w:t>
            </w:r>
          </w:p>
        </w:tc>
        <w:tc>
          <w:tcPr>
            <w:tcW w:w="997" w:type="dxa"/>
            <w:noWrap w:val="0"/>
            <w:vAlign w:val="center"/>
          </w:tcPr>
          <w:p w14:paraId="2267FF6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3271" w:type="dxa"/>
            <w:noWrap w:val="0"/>
            <w:vAlign w:val="center"/>
          </w:tcPr>
          <w:p w14:paraId="19432143">
            <w:pPr>
              <w:spacing w:line="280" w:lineRule="exact"/>
              <w:rPr>
                <w:rFonts w:ascii="仿宋_GB2312" w:hAnsi="仿宋_GB2312" w:eastAsia="仿宋_GB2312"/>
                <w:szCs w:val="21"/>
                <w:shd w:val="clear" w:color="auto" w:fill="FFFFFF"/>
              </w:rPr>
            </w:pPr>
          </w:p>
        </w:tc>
      </w:tr>
      <w:tr w14:paraId="36EA9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60E8690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45</w:t>
            </w:r>
          </w:p>
        </w:tc>
        <w:tc>
          <w:tcPr>
            <w:tcW w:w="3453" w:type="dxa"/>
            <w:noWrap w:val="0"/>
            <w:vAlign w:val="center"/>
          </w:tcPr>
          <w:p w14:paraId="79557D6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DW—10—400A空气断路器</w:t>
            </w:r>
          </w:p>
        </w:tc>
        <w:tc>
          <w:tcPr>
            <w:tcW w:w="997" w:type="dxa"/>
            <w:noWrap w:val="0"/>
            <w:vAlign w:val="center"/>
          </w:tcPr>
          <w:p w14:paraId="6AA18ED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3271" w:type="dxa"/>
            <w:noWrap w:val="0"/>
            <w:vAlign w:val="center"/>
          </w:tcPr>
          <w:p w14:paraId="01DED00E">
            <w:pPr>
              <w:spacing w:line="280" w:lineRule="exact"/>
              <w:rPr>
                <w:rFonts w:ascii="仿宋_GB2312" w:hAnsi="仿宋_GB2312" w:eastAsia="仿宋_GB2312"/>
                <w:szCs w:val="21"/>
                <w:shd w:val="clear" w:color="auto" w:fill="FFFFFF"/>
              </w:rPr>
            </w:pPr>
          </w:p>
        </w:tc>
      </w:tr>
      <w:tr w14:paraId="4DB26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1886A9A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46</w:t>
            </w:r>
          </w:p>
        </w:tc>
        <w:tc>
          <w:tcPr>
            <w:tcW w:w="3453" w:type="dxa"/>
            <w:noWrap w:val="0"/>
            <w:vAlign w:val="center"/>
          </w:tcPr>
          <w:p w14:paraId="4200573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三相发电机并车操作训练器材</w:t>
            </w:r>
          </w:p>
        </w:tc>
        <w:tc>
          <w:tcPr>
            <w:tcW w:w="997" w:type="dxa"/>
            <w:noWrap w:val="0"/>
            <w:vAlign w:val="center"/>
          </w:tcPr>
          <w:p w14:paraId="6FDF10C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271" w:type="dxa"/>
            <w:noWrap w:val="0"/>
            <w:vAlign w:val="center"/>
          </w:tcPr>
          <w:p w14:paraId="1E4E6B9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配备调速电机、三相发电机、并车指示灯、同步表、电压表、频率表等。</w:t>
            </w:r>
          </w:p>
        </w:tc>
      </w:tr>
      <w:tr w14:paraId="4348D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612D625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47</w:t>
            </w:r>
          </w:p>
        </w:tc>
        <w:tc>
          <w:tcPr>
            <w:tcW w:w="3453" w:type="dxa"/>
            <w:noWrap w:val="0"/>
            <w:vAlign w:val="center"/>
          </w:tcPr>
          <w:p w14:paraId="05AF298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交流电机、电器、起动控制操作训练器材</w:t>
            </w:r>
          </w:p>
        </w:tc>
        <w:tc>
          <w:tcPr>
            <w:tcW w:w="997" w:type="dxa"/>
            <w:noWrap w:val="0"/>
            <w:vAlign w:val="center"/>
          </w:tcPr>
          <w:p w14:paraId="0C7A2DD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3套</w:t>
            </w:r>
          </w:p>
        </w:tc>
        <w:tc>
          <w:tcPr>
            <w:tcW w:w="3271" w:type="dxa"/>
            <w:noWrap w:val="0"/>
            <w:vAlign w:val="center"/>
          </w:tcPr>
          <w:p w14:paraId="78142F3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可实现点动、正反转、Y—△调速、制动。</w:t>
            </w:r>
          </w:p>
        </w:tc>
      </w:tr>
      <w:tr w14:paraId="5D49F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533D756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48</w:t>
            </w:r>
          </w:p>
        </w:tc>
        <w:tc>
          <w:tcPr>
            <w:tcW w:w="3453" w:type="dxa"/>
            <w:noWrap w:val="0"/>
            <w:vAlign w:val="center"/>
          </w:tcPr>
          <w:p w14:paraId="13DB5F4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电子技术实验演示器材</w:t>
            </w:r>
          </w:p>
        </w:tc>
        <w:tc>
          <w:tcPr>
            <w:tcW w:w="997" w:type="dxa"/>
            <w:noWrap w:val="0"/>
            <w:vAlign w:val="center"/>
          </w:tcPr>
          <w:p w14:paraId="5366D5C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271" w:type="dxa"/>
            <w:noWrap w:val="0"/>
            <w:vAlign w:val="center"/>
          </w:tcPr>
          <w:p w14:paraId="0B6FF2A9">
            <w:pPr>
              <w:spacing w:line="280" w:lineRule="exact"/>
              <w:rPr>
                <w:rFonts w:ascii="仿宋_GB2312" w:hAnsi="仿宋_GB2312" w:eastAsia="仿宋_GB2312"/>
                <w:szCs w:val="21"/>
                <w:shd w:val="clear" w:color="auto" w:fill="FFFFFF"/>
              </w:rPr>
            </w:pPr>
          </w:p>
        </w:tc>
      </w:tr>
      <w:tr w14:paraId="77AC7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542BE44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49</w:t>
            </w:r>
          </w:p>
        </w:tc>
        <w:tc>
          <w:tcPr>
            <w:tcW w:w="3453" w:type="dxa"/>
            <w:noWrap w:val="0"/>
            <w:vAlign w:val="center"/>
          </w:tcPr>
          <w:p w14:paraId="4EF9036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蓄电池和充电设备</w:t>
            </w:r>
          </w:p>
        </w:tc>
        <w:tc>
          <w:tcPr>
            <w:tcW w:w="997" w:type="dxa"/>
            <w:noWrap w:val="0"/>
            <w:vAlign w:val="center"/>
          </w:tcPr>
          <w:p w14:paraId="19184B8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各1套</w:t>
            </w:r>
          </w:p>
        </w:tc>
        <w:tc>
          <w:tcPr>
            <w:tcW w:w="3271" w:type="dxa"/>
            <w:noWrap w:val="0"/>
            <w:vAlign w:val="center"/>
          </w:tcPr>
          <w:p w14:paraId="4062B4ED">
            <w:pPr>
              <w:spacing w:line="280" w:lineRule="exact"/>
              <w:rPr>
                <w:rFonts w:ascii="仿宋_GB2312" w:hAnsi="仿宋_GB2312" w:eastAsia="仿宋_GB2312"/>
                <w:szCs w:val="21"/>
                <w:shd w:val="clear" w:color="auto" w:fill="FFFFFF"/>
              </w:rPr>
            </w:pPr>
          </w:p>
        </w:tc>
      </w:tr>
      <w:tr w14:paraId="65BBC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4341A6C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50</w:t>
            </w:r>
          </w:p>
        </w:tc>
        <w:tc>
          <w:tcPr>
            <w:tcW w:w="3453" w:type="dxa"/>
            <w:noWrap w:val="0"/>
            <w:vAlign w:val="center"/>
          </w:tcPr>
          <w:p w14:paraId="7585AA6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常用电工仪表</w:t>
            </w:r>
          </w:p>
        </w:tc>
        <w:tc>
          <w:tcPr>
            <w:tcW w:w="997" w:type="dxa"/>
            <w:noWrap w:val="0"/>
            <w:vAlign w:val="center"/>
          </w:tcPr>
          <w:p w14:paraId="6252FF9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271" w:type="dxa"/>
            <w:noWrap w:val="0"/>
            <w:vAlign w:val="center"/>
          </w:tcPr>
          <w:p w14:paraId="0C23590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包括绝缘表、钳型电流表、万用电表、测速表等</w:t>
            </w:r>
            <w:r>
              <w:rPr>
                <w:rFonts w:hint="eastAsia" w:ascii="仿宋_GB2312" w:hAnsi="仿宋_GB2312"/>
                <w:szCs w:val="21"/>
                <w:shd w:val="clear" w:color="auto" w:fill="FFFFFF"/>
              </w:rPr>
              <w:t>。</w:t>
            </w:r>
          </w:p>
        </w:tc>
      </w:tr>
      <w:tr w14:paraId="592CA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3A2832A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51</w:t>
            </w:r>
          </w:p>
        </w:tc>
        <w:tc>
          <w:tcPr>
            <w:tcW w:w="3453" w:type="dxa"/>
            <w:noWrap w:val="0"/>
            <w:vAlign w:val="center"/>
          </w:tcPr>
          <w:p w14:paraId="5FB3547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拆装用电工器材</w:t>
            </w:r>
          </w:p>
        </w:tc>
        <w:tc>
          <w:tcPr>
            <w:tcW w:w="997" w:type="dxa"/>
            <w:noWrap w:val="0"/>
            <w:vAlign w:val="center"/>
          </w:tcPr>
          <w:p w14:paraId="29D5DB5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271" w:type="dxa"/>
            <w:noWrap w:val="0"/>
            <w:vAlign w:val="center"/>
          </w:tcPr>
          <w:p w14:paraId="54886E2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包括接触器、热继电器、空气开关、按钮等</w:t>
            </w:r>
            <w:r>
              <w:rPr>
                <w:rFonts w:hint="eastAsia" w:ascii="仿宋_GB2312" w:hAnsi="仿宋_GB2312"/>
                <w:szCs w:val="21"/>
                <w:shd w:val="clear" w:color="auto" w:fill="FFFFFF"/>
              </w:rPr>
              <w:t>。</w:t>
            </w:r>
          </w:p>
        </w:tc>
      </w:tr>
      <w:tr w14:paraId="03D81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5441EE7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52</w:t>
            </w:r>
          </w:p>
        </w:tc>
        <w:tc>
          <w:tcPr>
            <w:tcW w:w="3453" w:type="dxa"/>
            <w:noWrap w:val="0"/>
            <w:vAlign w:val="center"/>
          </w:tcPr>
          <w:p w14:paraId="4A538AC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常用拆装工具</w:t>
            </w:r>
          </w:p>
        </w:tc>
        <w:tc>
          <w:tcPr>
            <w:tcW w:w="997" w:type="dxa"/>
            <w:noWrap w:val="0"/>
            <w:vAlign w:val="center"/>
          </w:tcPr>
          <w:p w14:paraId="6367C8C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271" w:type="dxa"/>
            <w:noWrap w:val="0"/>
            <w:vAlign w:val="center"/>
          </w:tcPr>
          <w:p w14:paraId="33D04C8C">
            <w:pPr>
              <w:spacing w:line="280" w:lineRule="exact"/>
              <w:rPr>
                <w:rFonts w:ascii="仿宋_GB2312" w:hAnsi="仿宋_GB2312" w:eastAsia="仿宋_GB2312"/>
                <w:szCs w:val="21"/>
                <w:shd w:val="clear" w:color="auto" w:fill="FFFFFF"/>
              </w:rPr>
            </w:pPr>
          </w:p>
        </w:tc>
      </w:tr>
      <w:tr w14:paraId="57C47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3867F7C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53</w:t>
            </w:r>
          </w:p>
        </w:tc>
        <w:tc>
          <w:tcPr>
            <w:tcW w:w="3453" w:type="dxa"/>
            <w:noWrap w:val="0"/>
            <w:vAlign w:val="center"/>
          </w:tcPr>
          <w:p w14:paraId="32641D9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轮机实验室</w:t>
            </w:r>
          </w:p>
        </w:tc>
        <w:tc>
          <w:tcPr>
            <w:tcW w:w="997" w:type="dxa"/>
            <w:noWrap w:val="0"/>
            <w:vAlign w:val="center"/>
          </w:tcPr>
          <w:p w14:paraId="22C3E0B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271" w:type="dxa"/>
            <w:noWrap w:val="0"/>
            <w:vAlign w:val="center"/>
          </w:tcPr>
          <w:p w14:paraId="3559D577">
            <w:pPr>
              <w:spacing w:line="280" w:lineRule="exact"/>
              <w:rPr>
                <w:rFonts w:ascii="仿宋_GB2312" w:hAnsi="仿宋_GB2312" w:eastAsia="仿宋_GB2312"/>
                <w:szCs w:val="21"/>
                <w:shd w:val="clear" w:color="auto" w:fill="FFFFFF"/>
              </w:rPr>
            </w:pPr>
          </w:p>
        </w:tc>
      </w:tr>
      <w:tr w14:paraId="4B2D7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4FC9064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54</w:t>
            </w:r>
          </w:p>
        </w:tc>
        <w:tc>
          <w:tcPr>
            <w:tcW w:w="3453" w:type="dxa"/>
            <w:noWrap w:val="0"/>
            <w:vAlign w:val="center"/>
          </w:tcPr>
          <w:p w14:paraId="4005F1C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电工实验室</w:t>
            </w:r>
          </w:p>
        </w:tc>
        <w:tc>
          <w:tcPr>
            <w:tcW w:w="997" w:type="dxa"/>
            <w:noWrap w:val="0"/>
            <w:vAlign w:val="center"/>
          </w:tcPr>
          <w:p w14:paraId="10DF820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271" w:type="dxa"/>
            <w:noWrap w:val="0"/>
            <w:vAlign w:val="center"/>
          </w:tcPr>
          <w:p w14:paraId="4FF3EFCC">
            <w:pPr>
              <w:spacing w:line="280" w:lineRule="exact"/>
              <w:rPr>
                <w:rFonts w:ascii="仿宋_GB2312" w:hAnsi="仿宋_GB2312" w:eastAsia="仿宋_GB2312"/>
                <w:szCs w:val="21"/>
                <w:shd w:val="clear" w:color="auto" w:fill="FFFFFF"/>
              </w:rPr>
            </w:pPr>
          </w:p>
        </w:tc>
      </w:tr>
      <w:tr w14:paraId="3F1B8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3A0712E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55</w:t>
            </w:r>
          </w:p>
        </w:tc>
        <w:tc>
          <w:tcPr>
            <w:tcW w:w="3453" w:type="dxa"/>
            <w:noWrap w:val="0"/>
            <w:vAlign w:val="center"/>
          </w:tcPr>
          <w:p w14:paraId="357CD28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起重设备</w:t>
            </w:r>
          </w:p>
        </w:tc>
        <w:tc>
          <w:tcPr>
            <w:tcW w:w="997" w:type="dxa"/>
            <w:noWrap w:val="0"/>
            <w:vAlign w:val="center"/>
          </w:tcPr>
          <w:p w14:paraId="6D7B715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271" w:type="dxa"/>
            <w:noWrap w:val="0"/>
            <w:vAlign w:val="center"/>
          </w:tcPr>
          <w:p w14:paraId="368D3BF5">
            <w:pPr>
              <w:spacing w:line="280" w:lineRule="exact"/>
              <w:rPr>
                <w:rFonts w:ascii="仿宋_GB2312" w:hAnsi="仿宋_GB2312" w:eastAsia="仿宋_GB2312"/>
                <w:szCs w:val="21"/>
                <w:shd w:val="clear" w:color="auto" w:fill="FFFFFF"/>
              </w:rPr>
            </w:pPr>
          </w:p>
        </w:tc>
      </w:tr>
      <w:tr w14:paraId="63658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57CC055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56</w:t>
            </w:r>
          </w:p>
        </w:tc>
        <w:tc>
          <w:tcPr>
            <w:tcW w:w="3453" w:type="dxa"/>
            <w:noWrap w:val="0"/>
            <w:vAlign w:val="center"/>
          </w:tcPr>
          <w:p w14:paraId="604828D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工具</w:t>
            </w:r>
          </w:p>
        </w:tc>
        <w:tc>
          <w:tcPr>
            <w:tcW w:w="997" w:type="dxa"/>
            <w:noWrap w:val="0"/>
            <w:vAlign w:val="center"/>
          </w:tcPr>
          <w:p w14:paraId="61D8CA8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3271" w:type="dxa"/>
            <w:noWrap w:val="0"/>
            <w:vAlign w:val="center"/>
          </w:tcPr>
          <w:p w14:paraId="68E769E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可供设备拆装用的专用工具及常用工具。</w:t>
            </w:r>
          </w:p>
        </w:tc>
      </w:tr>
      <w:tr w14:paraId="47D36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1" w:type="dxa"/>
            <w:noWrap w:val="0"/>
            <w:vAlign w:val="center"/>
          </w:tcPr>
          <w:p w14:paraId="2BA0C3B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57</w:t>
            </w:r>
          </w:p>
        </w:tc>
        <w:tc>
          <w:tcPr>
            <w:tcW w:w="3453" w:type="dxa"/>
            <w:noWrap w:val="0"/>
            <w:vAlign w:val="center"/>
          </w:tcPr>
          <w:p w14:paraId="7B43143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测量工具</w:t>
            </w:r>
          </w:p>
        </w:tc>
        <w:tc>
          <w:tcPr>
            <w:tcW w:w="997" w:type="dxa"/>
            <w:noWrap w:val="0"/>
            <w:vAlign w:val="center"/>
          </w:tcPr>
          <w:p w14:paraId="4D9953A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3271" w:type="dxa"/>
            <w:noWrap w:val="0"/>
            <w:vAlign w:val="center"/>
          </w:tcPr>
          <w:p w14:paraId="5119924B">
            <w:pPr>
              <w:spacing w:line="280" w:lineRule="exact"/>
              <w:rPr>
                <w:rFonts w:ascii="仿宋_GB2312" w:hAnsi="仿宋_GB2312" w:eastAsia="仿宋_GB2312"/>
                <w:szCs w:val="21"/>
                <w:shd w:val="clear" w:color="auto" w:fill="FFFFFF"/>
              </w:rPr>
            </w:pPr>
          </w:p>
        </w:tc>
      </w:tr>
      <w:tr w14:paraId="794FA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6" w:hRule="atLeast"/>
        </w:trPr>
        <w:tc>
          <w:tcPr>
            <w:tcW w:w="8522" w:type="dxa"/>
            <w:gridSpan w:val="4"/>
            <w:noWrap w:val="0"/>
            <w:vAlign w:val="center"/>
          </w:tcPr>
          <w:p w14:paraId="65234291">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w:t>
            </w:r>
            <w:r>
              <w:rPr>
                <w:rFonts w:hint="eastAsia" w:ascii="仿宋_GB2312" w:hAnsi="仿宋_GB2312"/>
                <w:szCs w:val="21"/>
                <w:shd w:val="clear" w:color="auto" w:fill="FFFFFF"/>
              </w:rPr>
              <w:t>个</w:t>
            </w:r>
            <w:r>
              <w:rPr>
                <w:rFonts w:hint="eastAsia" w:ascii="仿宋_GB2312" w:hAnsi="仿宋_GB2312" w:eastAsia="仿宋_GB2312"/>
                <w:szCs w:val="21"/>
                <w:shd w:val="clear" w:color="auto" w:fill="FFFFFF"/>
              </w:rPr>
              <w:t>基本班培训规模不超过40人。</w:t>
            </w:r>
          </w:p>
          <w:p w14:paraId="5B2F6C33">
            <w:pPr>
              <w:spacing w:line="280" w:lineRule="exact"/>
              <w:ind w:firstLine="420" w:firstLineChars="200"/>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2.带*号标示的为关键场地、设施设备。</w:t>
            </w:r>
          </w:p>
          <w:p w14:paraId="1C01116E">
            <w:pPr>
              <w:spacing w:line="280" w:lineRule="exact"/>
              <w:ind w:firstLine="420" w:firstLineChars="200"/>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3.上述场地设施设备满足2个基本班要求。</w:t>
            </w:r>
            <w:r>
              <w:rPr>
                <w:rFonts w:hint="eastAsia" w:ascii="仿宋_GB2312" w:hAnsi="仿宋_GB2312" w:eastAsia="仿宋_GB2312"/>
                <w:szCs w:val="21"/>
                <w:shd w:val="clear" w:color="auto" w:fill="FFFFFF"/>
                <w:lang w:val="en-US" w:eastAsia="zh-CN"/>
              </w:rPr>
              <w:t>培训规模超过2个基本班的，其场地设施设备配备数量应与经确认课程规模中所需的数量相匹配。</w:t>
            </w:r>
          </w:p>
        </w:tc>
      </w:tr>
    </w:tbl>
    <w:p w14:paraId="2D6CC5D4">
      <w:pPr>
        <w:keepNext/>
        <w:keepLines/>
        <w:tabs>
          <w:tab w:val="left" w:pos="377"/>
        </w:tabs>
        <w:spacing w:before="156" w:line="280" w:lineRule="exact"/>
        <w:outlineLvl w:val="1"/>
        <w:rPr>
          <w:rFonts w:hint="eastAsia" w:ascii="仿宋_GB2312" w:hAnsi="仿宋_GB2312" w:eastAsia="仿宋_GB2312"/>
          <w:b/>
          <w:bCs/>
          <w:sz w:val="24"/>
          <w:szCs w:val="28"/>
          <w:shd w:val="clear" w:color="auto" w:fill="FFFFFF"/>
        </w:rPr>
      </w:pPr>
    </w:p>
    <w:p w14:paraId="66532983">
      <w:pPr>
        <w:keepNext/>
        <w:keepLines/>
        <w:tabs>
          <w:tab w:val="left" w:pos="377"/>
        </w:tabs>
        <w:spacing w:before="156" w:line="280" w:lineRule="exact"/>
        <w:outlineLvl w:val="1"/>
        <w:rPr>
          <w:rFonts w:ascii="仿宋_GB2312" w:hAnsi="仿宋_GB2312" w:eastAsia="仿宋_GB2312"/>
          <w:b/>
          <w:bCs/>
          <w:sz w:val="24"/>
          <w:szCs w:val="28"/>
          <w:shd w:val="clear" w:color="auto" w:fill="FFFFFF"/>
        </w:rPr>
      </w:pPr>
      <w:r>
        <w:rPr>
          <w:rFonts w:hint="eastAsia" w:ascii="仿宋_GB2312" w:hAnsi="仿宋_GB2312" w:eastAsia="仿宋_GB2312"/>
          <w:b/>
          <w:bCs/>
          <w:sz w:val="24"/>
          <w:szCs w:val="28"/>
          <w:shd w:val="clear" w:color="auto" w:fill="FFFFFF"/>
        </w:rPr>
        <w:t>2.10地效翼船船员</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4184"/>
        <w:gridCol w:w="983"/>
        <w:gridCol w:w="2251"/>
      </w:tblGrid>
      <w:tr w14:paraId="7DB4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45" w:type="dxa"/>
            <w:noWrap w:val="0"/>
            <w:vAlign w:val="center"/>
          </w:tcPr>
          <w:p w14:paraId="13091908">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序号</w:t>
            </w:r>
          </w:p>
        </w:tc>
        <w:tc>
          <w:tcPr>
            <w:tcW w:w="4184" w:type="dxa"/>
            <w:noWrap w:val="0"/>
            <w:vAlign w:val="center"/>
          </w:tcPr>
          <w:p w14:paraId="113485F1">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场地、设施、设备</w:t>
            </w:r>
          </w:p>
        </w:tc>
        <w:tc>
          <w:tcPr>
            <w:tcW w:w="983" w:type="dxa"/>
            <w:noWrap w:val="0"/>
            <w:vAlign w:val="center"/>
          </w:tcPr>
          <w:p w14:paraId="34437F28">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数量</w:t>
            </w:r>
          </w:p>
        </w:tc>
        <w:tc>
          <w:tcPr>
            <w:tcW w:w="2251" w:type="dxa"/>
            <w:noWrap w:val="0"/>
            <w:vAlign w:val="center"/>
          </w:tcPr>
          <w:p w14:paraId="4C21DBCC">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标准</w:t>
            </w:r>
          </w:p>
        </w:tc>
      </w:tr>
      <w:tr w14:paraId="7392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noWrap w:val="0"/>
            <w:vAlign w:val="center"/>
          </w:tcPr>
          <w:p w14:paraId="49E3CEA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4184" w:type="dxa"/>
            <w:noWrap w:val="0"/>
            <w:vAlign w:val="center"/>
          </w:tcPr>
          <w:p w14:paraId="20BCA79E">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983" w:type="dxa"/>
            <w:noWrap w:val="0"/>
            <w:vAlign w:val="center"/>
          </w:tcPr>
          <w:p w14:paraId="0730C21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2251" w:type="dxa"/>
            <w:noWrap w:val="0"/>
            <w:vAlign w:val="center"/>
          </w:tcPr>
          <w:p w14:paraId="7DB58E2F">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能容纳</w:t>
            </w:r>
            <w:r>
              <w:rPr>
                <w:rFonts w:hint="eastAsia" w:ascii="仿宋_GB2312" w:hAnsi="仿宋_GB2312"/>
                <w:szCs w:val="21"/>
                <w:shd w:val="clear" w:color="auto" w:fill="FFFFFF"/>
              </w:rPr>
              <w:t>2</w:t>
            </w:r>
            <w:r>
              <w:rPr>
                <w:rFonts w:hint="eastAsia" w:ascii="仿宋_GB2312" w:hAnsi="仿宋_GB2312" w:eastAsia="仿宋_GB2312"/>
                <w:szCs w:val="21"/>
                <w:shd w:val="clear" w:color="auto" w:fill="FFFFFF"/>
              </w:rPr>
              <w:t>0人。</w:t>
            </w:r>
          </w:p>
        </w:tc>
      </w:tr>
      <w:tr w14:paraId="02BE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noWrap w:val="0"/>
            <w:vAlign w:val="center"/>
          </w:tcPr>
          <w:p w14:paraId="24195E6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4184" w:type="dxa"/>
            <w:noWrap w:val="0"/>
            <w:vAlign w:val="center"/>
          </w:tcPr>
          <w:p w14:paraId="6DB7F871">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有关地效翼船的技术资料、模型和实验设备</w:t>
            </w:r>
          </w:p>
        </w:tc>
        <w:tc>
          <w:tcPr>
            <w:tcW w:w="983" w:type="dxa"/>
            <w:noWrap w:val="0"/>
            <w:vAlign w:val="center"/>
          </w:tcPr>
          <w:p w14:paraId="3FA23E7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2251" w:type="dxa"/>
            <w:noWrap w:val="0"/>
            <w:vAlign w:val="center"/>
          </w:tcPr>
          <w:p w14:paraId="55A742D8">
            <w:pPr>
              <w:spacing w:line="280" w:lineRule="exact"/>
              <w:jc w:val="left"/>
              <w:rPr>
                <w:rFonts w:ascii="仿宋_GB2312" w:hAnsi="仿宋_GB2312" w:eastAsia="仿宋_GB2312"/>
                <w:szCs w:val="21"/>
                <w:shd w:val="clear" w:color="auto" w:fill="FFFFFF"/>
              </w:rPr>
            </w:pPr>
          </w:p>
        </w:tc>
      </w:tr>
      <w:tr w14:paraId="5FD3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noWrap w:val="0"/>
            <w:vAlign w:val="center"/>
          </w:tcPr>
          <w:p w14:paraId="37A1828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4184" w:type="dxa"/>
            <w:noWrap w:val="0"/>
            <w:vAlign w:val="center"/>
          </w:tcPr>
          <w:p w14:paraId="6C335653">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地效翼船*</w:t>
            </w:r>
          </w:p>
        </w:tc>
        <w:tc>
          <w:tcPr>
            <w:tcW w:w="983" w:type="dxa"/>
            <w:noWrap w:val="0"/>
            <w:vAlign w:val="center"/>
          </w:tcPr>
          <w:p w14:paraId="7DD8DEC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1艘</w:t>
            </w:r>
          </w:p>
        </w:tc>
        <w:tc>
          <w:tcPr>
            <w:tcW w:w="2251" w:type="dxa"/>
            <w:noWrap w:val="0"/>
            <w:vAlign w:val="center"/>
          </w:tcPr>
          <w:p w14:paraId="68AF8E2E">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能够用于实操训练.</w:t>
            </w:r>
          </w:p>
        </w:tc>
      </w:tr>
      <w:tr w14:paraId="0D2E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noWrap w:val="0"/>
            <w:vAlign w:val="center"/>
          </w:tcPr>
          <w:p w14:paraId="4489DDC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4184" w:type="dxa"/>
            <w:noWrap w:val="0"/>
            <w:vAlign w:val="center"/>
          </w:tcPr>
          <w:p w14:paraId="67253162">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码头（泊位）</w:t>
            </w:r>
          </w:p>
        </w:tc>
        <w:tc>
          <w:tcPr>
            <w:tcW w:w="983" w:type="dxa"/>
            <w:noWrap w:val="0"/>
            <w:vAlign w:val="center"/>
          </w:tcPr>
          <w:p w14:paraId="2B108FE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1个</w:t>
            </w:r>
          </w:p>
        </w:tc>
        <w:tc>
          <w:tcPr>
            <w:tcW w:w="2251" w:type="dxa"/>
            <w:noWrap w:val="0"/>
            <w:vAlign w:val="center"/>
          </w:tcPr>
          <w:p w14:paraId="029F9F4C">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能够满足安全靠离泊。可租用。</w:t>
            </w:r>
          </w:p>
        </w:tc>
      </w:tr>
      <w:tr w14:paraId="7366D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noWrap w:val="0"/>
            <w:vAlign w:val="center"/>
          </w:tcPr>
          <w:p w14:paraId="3FEBC9B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4184" w:type="dxa"/>
            <w:noWrap w:val="0"/>
            <w:vAlign w:val="center"/>
          </w:tcPr>
          <w:p w14:paraId="37DF1CE7">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海上训练水域*</w:t>
            </w:r>
          </w:p>
        </w:tc>
        <w:tc>
          <w:tcPr>
            <w:tcW w:w="983" w:type="dxa"/>
            <w:noWrap w:val="0"/>
            <w:vAlign w:val="center"/>
          </w:tcPr>
          <w:p w14:paraId="4CC704E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1块</w:t>
            </w:r>
          </w:p>
        </w:tc>
        <w:tc>
          <w:tcPr>
            <w:tcW w:w="2251" w:type="dxa"/>
            <w:noWrap w:val="0"/>
            <w:vAlign w:val="center"/>
          </w:tcPr>
          <w:p w14:paraId="12FE8E7E">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能够满足培训内容的实操训练要求。</w:t>
            </w:r>
          </w:p>
        </w:tc>
      </w:tr>
      <w:tr w14:paraId="5CFA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8463" w:type="dxa"/>
            <w:gridSpan w:val="4"/>
            <w:noWrap w:val="0"/>
            <w:vAlign w:val="center"/>
          </w:tcPr>
          <w:p w14:paraId="494282AB">
            <w:pPr>
              <w:spacing w:line="280" w:lineRule="exact"/>
              <w:ind w:firstLine="105" w:firstLineChars="50"/>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注：1.每个班培训规模不超过20人。</w:t>
            </w:r>
          </w:p>
          <w:p w14:paraId="3F3A3E9A">
            <w:pPr>
              <w:spacing w:line="280" w:lineRule="exact"/>
              <w:ind w:firstLine="525" w:firstLineChars="250"/>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2.带*号标示的为关键场地、设施设备。</w:t>
            </w:r>
          </w:p>
        </w:tc>
      </w:tr>
    </w:tbl>
    <w:p w14:paraId="61AB266E">
      <w:pPr>
        <w:spacing w:line="280" w:lineRule="exact"/>
        <w:rPr>
          <w:rFonts w:ascii="仿宋_GB2312" w:hAnsi="仿宋_GB2312" w:eastAsia="仿宋_GB2312"/>
          <w:sz w:val="24"/>
          <w:shd w:val="clear" w:color="auto" w:fill="FFFFFF"/>
        </w:rPr>
      </w:pPr>
    </w:p>
    <w:p w14:paraId="08FC64D9">
      <w:pPr>
        <w:keepNext/>
        <w:keepLines/>
        <w:tabs>
          <w:tab w:val="left" w:pos="377"/>
        </w:tabs>
        <w:spacing w:before="156" w:line="280" w:lineRule="exact"/>
        <w:outlineLvl w:val="1"/>
        <w:rPr>
          <w:rFonts w:ascii="仿宋_GB2312" w:hAnsi="仿宋_GB2312" w:eastAsia="仿宋_GB2312"/>
          <w:b/>
          <w:bCs/>
          <w:sz w:val="24"/>
          <w:szCs w:val="28"/>
          <w:shd w:val="clear" w:color="auto" w:fill="FFFFFF"/>
        </w:rPr>
      </w:pPr>
      <w:r>
        <w:rPr>
          <w:rFonts w:hint="eastAsia" w:ascii="仿宋_GB2312" w:hAnsi="仿宋_GB2312" w:eastAsia="仿宋_GB2312"/>
          <w:b/>
          <w:bCs/>
          <w:sz w:val="24"/>
          <w:szCs w:val="28"/>
          <w:shd w:val="clear" w:color="auto" w:fill="FFFFFF"/>
        </w:rPr>
        <w:t>2.11游艇操作人员</w:t>
      </w:r>
    </w:p>
    <w:tbl>
      <w:tblPr>
        <w:tblStyle w:val="7"/>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956"/>
        <w:gridCol w:w="1030"/>
        <w:gridCol w:w="4601"/>
      </w:tblGrid>
      <w:tr w14:paraId="3F69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dxa"/>
            <w:noWrap w:val="0"/>
            <w:tcMar>
              <w:top w:w="0" w:type="dxa"/>
              <w:left w:w="0" w:type="dxa"/>
              <w:bottom w:w="0" w:type="dxa"/>
              <w:right w:w="0" w:type="dxa"/>
            </w:tcMar>
            <w:vAlign w:val="center"/>
          </w:tcPr>
          <w:p w14:paraId="15EDD645">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序号</w:t>
            </w:r>
          </w:p>
        </w:tc>
        <w:tc>
          <w:tcPr>
            <w:tcW w:w="1956" w:type="dxa"/>
            <w:noWrap w:val="0"/>
            <w:tcMar>
              <w:top w:w="0" w:type="dxa"/>
              <w:left w:w="28" w:type="dxa"/>
              <w:bottom w:w="0" w:type="dxa"/>
              <w:right w:w="28" w:type="dxa"/>
            </w:tcMar>
            <w:vAlign w:val="center"/>
          </w:tcPr>
          <w:p w14:paraId="5F4D985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场地、设施、设备</w:t>
            </w:r>
          </w:p>
        </w:tc>
        <w:tc>
          <w:tcPr>
            <w:tcW w:w="1030" w:type="dxa"/>
            <w:noWrap w:val="0"/>
            <w:vAlign w:val="center"/>
          </w:tcPr>
          <w:p w14:paraId="23D7FCE8">
            <w:pPr>
              <w:spacing w:line="280" w:lineRule="exact"/>
              <w:ind w:right="-65" w:rightChars="-3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数量</w:t>
            </w:r>
          </w:p>
        </w:tc>
        <w:tc>
          <w:tcPr>
            <w:tcW w:w="4601" w:type="dxa"/>
            <w:noWrap w:val="0"/>
            <w:vAlign w:val="center"/>
          </w:tcPr>
          <w:p w14:paraId="687395B3">
            <w:pPr>
              <w:spacing w:line="280" w:lineRule="exact"/>
              <w:ind w:right="-65" w:rightChars="-3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要求</w:t>
            </w:r>
          </w:p>
        </w:tc>
      </w:tr>
      <w:tr w14:paraId="6F81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noWrap w:val="0"/>
            <w:vAlign w:val="center"/>
          </w:tcPr>
          <w:p w14:paraId="3ABA862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1956" w:type="dxa"/>
            <w:noWrap w:val="0"/>
            <w:tcMar>
              <w:top w:w="0" w:type="dxa"/>
              <w:left w:w="28" w:type="dxa"/>
              <w:bottom w:w="0" w:type="dxa"/>
              <w:right w:w="28" w:type="dxa"/>
            </w:tcMar>
            <w:vAlign w:val="center"/>
          </w:tcPr>
          <w:p w14:paraId="234BA791">
            <w:pPr>
              <w:spacing w:line="280" w:lineRule="exact"/>
              <w:ind w:right="-65" w:rightChars="-3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1030" w:type="dxa"/>
            <w:noWrap w:val="0"/>
            <w:vAlign w:val="center"/>
          </w:tcPr>
          <w:p w14:paraId="7322AA3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4601" w:type="dxa"/>
            <w:noWrap w:val="0"/>
            <w:vAlign w:val="center"/>
          </w:tcPr>
          <w:p w14:paraId="7F326C1B">
            <w:pPr>
              <w:spacing w:line="280" w:lineRule="exact"/>
              <w:ind w:right="-23" w:rightChars="-1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至少容纳20人。可租用。</w:t>
            </w:r>
          </w:p>
        </w:tc>
      </w:tr>
      <w:tr w14:paraId="0E0C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noWrap w:val="0"/>
            <w:vAlign w:val="center"/>
          </w:tcPr>
          <w:p w14:paraId="4EC82EF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1956" w:type="dxa"/>
            <w:noWrap w:val="0"/>
            <w:tcMar>
              <w:top w:w="0" w:type="dxa"/>
              <w:left w:w="28" w:type="dxa"/>
              <w:bottom w:w="0" w:type="dxa"/>
              <w:right w:w="28" w:type="dxa"/>
            </w:tcMar>
            <w:vAlign w:val="center"/>
          </w:tcPr>
          <w:p w14:paraId="7A5D360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码头（泊位）*</w:t>
            </w:r>
          </w:p>
        </w:tc>
        <w:tc>
          <w:tcPr>
            <w:tcW w:w="1030" w:type="dxa"/>
            <w:noWrap w:val="0"/>
            <w:vAlign w:val="center"/>
          </w:tcPr>
          <w:p w14:paraId="4B21E16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1个</w:t>
            </w:r>
          </w:p>
        </w:tc>
        <w:tc>
          <w:tcPr>
            <w:tcW w:w="4601" w:type="dxa"/>
            <w:noWrap w:val="0"/>
            <w:vAlign w:val="center"/>
          </w:tcPr>
          <w:p w14:paraId="5C212D22">
            <w:pPr>
              <w:spacing w:line="280" w:lineRule="exact"/>
              <w:rPr>
                <w:rFonts w:hint="default"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rPr>
              <w:t>能够满足游艇安全靠离泊和训练要求。可租用。</w:t>
            </w:r>
          </w:p>
        </w:tc>
      </w:tr>
      <w:tr w14:paraId="43A4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noWrap w:val="0"/>
            <w:vAlign w:val="center"/>
          </w:tcPr>
          <w:p w14:paraId="3F1BEC2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1956" w:type="dxa"/>
            <w:noWrap w:val="0"/>
            <w:tcMar>
              <w:top w:w="0" w:type="dxa"/>
              <w:left w:w="28" w:type="dxa"/>
              <w:bottom w:w="0" w:type="dxa"/>
              <w:right w:w="28" w:type="dxa"/>
            </w:tcMar>
            <w:vAlign w:val="center"/>
          </w:tcPr>
          <w:p w14:paraId="60BA828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海上训练水域*</w:t>
            </w:r>
          </w:p>
        </w:tc>
        <w:tc>
          <w:tcPr>
            <w:tcW w:w="1030" w:type="dxa"/>
            <w:noWrap w:val="0"/>
            <w:vAlign w:val="center"/>
          </w:tcPr>
          <w:p w14:paraId="292770A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1块</w:t>
            </w:r>
          </w:p>
        </w:tc>
        <w:tc>
          <w:tcPr>
            <w:tcW w:w="4601" w:type="dxa"/>
            <w:noWrap w:val="0"/>
            <w:vAlign w:val="center"/>
          </w:tcPr>
          <w:p w14:paraId="655A047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能够满足开展实操训练内容的要求，并提供可使用的证明。可租用。</w:t>
            </w:r>
          </w:p>
        </w:tc>
      </w:tr>
      <w:tr w14:paraId="3AE0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noWrap w:val="0"/>
            <w:vAlign w:val="center"/>
          </w:tcPr>
          <w:p w14:paraId="1D4BC32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1956" w:type="dxa"/>
            <w:noWrap w:val="0"/>
            <w:tcMar>
              <w:top w:w="0" w:type="dxa"/>
              <w:left w:w="28" w:type="dxa"/>
              <w:bottom w:w="0" w:type="dxa"/>
              <w:right w:w="28" w:type="dxa"/>
            </w:tcMar>
            <w:vAlign w:val="center"/>
          </w:tcPr>
          <w:p w14:paraId="5665123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陆上训练场所*</w:t>
            </w:r>
          </w:p>
        </w:tc>
        <w:tc>
          <w:tcPr>
            <w:tcW w:w="1030" w:type="dxa"/>
            <w:noWrap w:val="0"/>
            <w:vAlign w:val="center"/>
          </w:tcPr>
          <w:p w14:paraId="16330EA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1块</w:t>
            </w:r>
          </w:p>
        </w:tc>
        <w:tc>
          <w:tcPr>
            <w:tcW w:w="4601" w:type="dxa"/>
            <w:noWrap w:val="0"/>
            <w:vAlign w:val="center"/>
          </w:tcPr>
          <w:p w14:paraId="26F3D758">
            <w:pPr>
              <w:spacing w:line="280" w:lineRule="exact"/>
              <w:rPr>
                <w:rFonts w:hint="default"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rPr>
              <w:t>供陆上训练，满足开展实操训练内容的要求。可租用。</w:t>
            </w:r>
          </w:p>
        </w:tc>
      </w:tr>
      <w:tr w14:paraId="6AB6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noWrap w:val="0"/>
            <w:vAlign w:val="center"/>
          </w:tcPr>
          <w:p w14:paraId="050C5D6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1956" w:type="dxa"/>
            <w:noWrap w:val="0"/>
            <w:tcMar>
              <w:top w:w="0" w:type="dxa"/>
              <w:left w:w="28" w:type="dxa"/>
              <w:bottom w:w="0" w:type="dxa"/>
              <w:right w:w="28" w:type="dxa"/>
            </w:tcMar>
            <w:vAlign w:val="center"/>
          </w:tcPr>
          <w:p w14:paraId="19C8586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燃烧池或油槽</w:t>
            </w:r>
          </w:p>
        </w:tc>
        <w:tc>
          <w:tcPr>
            <w:tcW w:w="1030" w:type="dxa"/>
            <w:noWrap w:val="0"/>
            <w:vAlign w:val="center"/>
          </w:tcPr>
          <w:p w14:paraId="6AC149F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1个</w:t>
            </w:r>
          </w:p>
        </w:tc>
        <w:tc>
          <w:tcPr>
            <w:tcW w:w="4601" w:type="dxa"/>
            <w:noWrap w:val="0"/>
            <w:vAlign w:val="center"/>
          </w:tcPr>
          <w:p w14:paraId="7A81004C">
            <w:pPr>
              <w:spacing w:line="280" w:lineRule="exact"/>
              <w:ind w:right="340"/>
              <w:rPr>
                <w:rFonts w:ascii="仿宋_GB2312" w:hAnsi="仿宋_GB2312" w:eastAsia="仿宋_GB2312"/>
                <w:b/>
                <w:szCs w:val="21"/>
                <w:shd w:val="clear" w:color="auto" w:fill="FFFFFF"/>
              </w:rPr>
            </w:pPr>
            <w:r>
              <w:rPr>
                <w:rFonts w:hint="eastAsia" w:ascii="仿宋_GB2312" w:hAnsi="仿宋_GB2312" w:eastAsia="仿宋_GB2312"/>
                <w:szCs w:val="21"/>
                <w:shd w:val="clear" w:color="auto" w:fill="FFFFFF"/>
              </w:rPr>
              <w:t>直径1米。</w:t>
            </w:r>
          </w:p>
        </w:tc>
      </w:tr>
      <w:tr w14:paraId="063C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noWrap w:val="0"/>
            <w:vAlign w:val="center"/>
          </w:tcPr>
          <w:p w14:paraId="552D6E3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w:t>
            </w:r>
          </w:p>
        </w:tc>
        <w:tc>
          <w:tcPr>
            <w:tcW w:w="1956" w:type="dxa"/>
            <w:noWrap w:val="0"/>
            <w:tcMar>
              <w:top w:w="0" w:type="dxa"/>
              <w:left w:w="28" w:type="dxa"/>
              <w:bottom w:w="0" w:type="dxa"/>
              <w:right w:w="28" w:type="dxa"/>
            </w:tcMar>
            <w:vAlign w:val="center"/>
          </w:tcPr>
          <w:p w14:paraId="69ACA5F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游艇*</w:t>
            </w:r>
          </w:p>
        </w:tc>
        <w:tc>
          <w:tcPr>
            <w:tcW w:w="1030" w:type="dxa"/>
            <w:noWrap w:val="0"/>
            <w:vAlign w:val="center"/>
          </w:tcPr>
          <w:p w14:paraId="731729A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1艘</w:t>
            </w:r>
          </w:p>
        </w:tc>
        <w:tc>
          <w:tcPr>
            <w:tcW w:w="4601" w:type="dxa"/>
            <w:noWrap w:val="0"/>
            <w:vAlign w:val="center"/>
          </w:tcPr>
          <w:p w14:paraId="6988665D">
            <w:pPr>
              <w:spacing w:line="280" w:lineRule="exact"/>
              <w:rPr>
                <w:rFonts w:hint="default"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开展机械动力训练的应配备</w:t>
            </w:r>
            <w:r>
              <w:rPr>
                <w:rFonts w:hint="eastAsia" w:ascii="仿宋_GB2312" w:hAnsi="仿宋_GB2312" w:eastAsia="仿宋_GB2312"/>
                <w:szCs w:val="21"/>
                <w:shd w:val="clear" w:color="auto" w:fill="FFFFFF"/>
              </w:rPr>
              <w:t>相应长度机械动力</w:t>
            </w:r>
            <w:r>
              <w:rPr>
                <w:rFonts w:hint="eastAsia" w:ascii="仿宋_GB2312" w:hAnsi="仿宋_GB2312" w:eastAsia="仿宋_GB2312"/>
                <w:szCs w:val="21"/>
                <w:shd w:val="clear" w:color="auto" w:fill="FFFFFF"/>
                <w:lang w:val="en-US" w:eastAsia="zh-CN"/>
              </w:rPr>
              <w:t>游艇</w:t>
            </w:r>
            <w:r>
              <w:rPr>
                <w:rFonts w:hint="eastAsia" w:ascii="仿宋_GB2312" w:hAnsi="仿宋_GB2312" w:eastAsia="仿宋_GB2312"/>
                <w:szCs w:val="21"/>
                <w:shd w:val="clear" w:color="auto" w:fill="FFFFFF"/>
              </w:rPr>
              <w:t>。具有游艇国籍证书、适航证书等法定文书。开展混合动力训练的，应增加1艘帆艇</w:t>
            </w:r>
            <w:r>
              <w:rPr>
                <w:rFonts w:hint="eastAsia" w:ascii="仿宋_GB2312" w:hAnsi="仿宋_GB2312" w:eastAsia="仿宋_GB2312"/>
                <w:szCs w:val="21"/>
                <w:shd w:val="clear" w:color="auto" w:fill="FFFFFF"/>
                <w:lang w:val="en-US" w:eastAsia="zh-CN"/>
              </w:rPr>
              <w:t>或机帆艇</w:t>
            </w:r>
            <w:r>
              <w:rPr>
                <w:rFonts w:hint="eastAsia" w:ascii="仿宋_GB2312" w:hAnsi="仿宋_GB2312" w:eastAsia="仿宋_GB2312"/>
                <w:szCs w:val="21"/>
                <w:shd w:val="clear" w:color="auto" w:fill="FFFFFF"/>
              </w:rPr>
              <w:t>。</w:t>
            </w:r>
            <w:r>
              <w:rPr>
                <w:rFonts w:hint="eastAsia" w:ascii="仿宋_GB2312" w:hAnsi="仿宋_GB2312" w:eastAsia="仿宋_GB2312"/>
                <w:szCs w:val="21"/>
                <w:shd w:val="clear" w:color="auto" w:fill="FFFFFF"/>
                <w:lang w:val="en-US" w:eastAsia="zh-CN"/>
              </w:rPr>
              <w:t>驾驶台需配备音视频监控设备，培训过程记录应能满足保存3个月的要求。艇上应配备救生筏。</w:t>
            </w:r>
          </w:p>
        </w:tc>
      </w:tr>
      <w:tr w14:paraId="5E4AB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32" w:type="dxa"/>
            <w:noWrap w:val="0"/>
            <w:vAlign w:val="center"/>
          </w:tcPr>
          <w:p w14:paraId="58C1489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7</w:t>
            </w:r>
          </w:p>
        </w:tc>
        <w:tc>
          <w:tcPr>
            <w:tcW w:w="1956" w:type="dxa"/>
            <w:noWrap w:val="0"/>
            <w:tcMar>
              <w:top w:w="0" w:type="dxa"/>
              <w:left w:w="28" w:type="dxa"/>
              <w:bottom w:w="0" w:type="dxa"/>
              <w:right w:w="28" w:type="dxa"/>
            </w:tcMar>
            <w:vAlign w:val="center"/>
          </w:tcPr>
          <w:p w14:paraId="546B463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甚高频无线电话</w:t>
            </w:r>
          </w:p>
        </w:tc>
        <w:tc>
          <w:tcPr>
            <w:tcW w:w="1030" w:type="dxa"/>
            <w:noWrap w:val="0"/>
            <w:vAlign w:val="center"/>
          </w:tcPr>
          <w:p w14:paraId="446BE1F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1部</w:t>
            </w:r>
          </w:p>
        </w:tc>
        <w:tc>
          <w:tcPr>
            <w:tcW w:w="4601" w:type="dxa"/>
            <w:noWrap w:val="0"/>
            <w:vAlign w:val="center"/>
          </w:tcPr>
          <w:p w14:paraId="59DD5E27">
            <w:pPr>
              <w:spacing w:line="280" w:lineRule="exact"/>
              <w:rPr>
                <w:rFonts w:ascii="仿宋_GB2312" w:hAnsi="仿宋_GB2312" w:eastAsia="仿宋_GB2312"/>
                <w:b/>
                <w:szCs w:val="21"/>
                <w:shd w:val="clear" w:color="auto" w:fill="FFFFFF"/>
              </w:rPr>
            </w:pPr>
            <w:r>
              <w:rPr>
                <w:rFonts w:hint="eastAsia" w:ascii="仿宋_GB2312" w:hAnsi="仿宋_GB2312" w:eastAsia="仿宋_GB2312"/>
                <w:szCs w:val="21"/>
                <w:shd w:val="clear" w:color="auto" w:fill="FFFFFF"/>
              </w:rPr>
              <w:t>可配备于游艇上。</w:t>
            </w:r>
          </w:p>
        </w:tc>
      </w:tr>
      <w:tr w14:paraId="09E4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noWrap w:val="0"/>
            <w:vAlign w:val="center"/>
          </w:tcPr>
          <w:p w14:paraId="5ECE2AF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8</w:t>
            </w:r>
          </w:p>
        </w:tc>
        <w:tc>
          <w:tcPr>
            <w:tcW w:w="1956" w:type="dxa"/>
            <w:noWrap w:val="0"/>
            <w:tcMar>
              <w:top w:w="0" w:type="dxa"/>
              <w:left w:w="28" w:type="dxa"/>
              <w:bottom w:w="0" w:type="dxa"/>
              <w:right w:w="28" w:type="dxa"/>
            </w:tcMar>
            <w:vAlign w:val="center"/>
          </w:tcPr>
          <w:p w14:paraId="0F6B547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全球定位仪</w:t>
            </w:r>
            <w:r>
              <w:rPr>
                <w:rFonts w:hint="eastAsia" w:ascii="仿宋_GB2312" w:hAnsi="仿宋_GB2312" w:eastAsia="仿宋_GB2312"/>
                <w:szCs w:val="21"/>
                <w:shd w:val="clear" w:color="auto" w:fill="FFFFFF"/>
                <w:lang w:val="en-US" w:eastAsia="zh-CN"/>
              </w:rPr>
              <w:t>或北斗卫星导航系统</w:t>
            </w:r>
          </w:p>
        </w:tc>
        <w:tc>
          <w:tcPr>
            <w:tcW w:w="1030" w:type="dxa"/>
            <w:noWrap w:val="0"/>
            <w:vAlign w:val="center"/>
          </w:tcPr>
          <w:p w14:paraId="37F4985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4601" w:type="dxa"/>
            <w:noWrap w:val="0"/>
            <w:vAlign w:val="top"/>
          </w:tcPr>
          <w:p w14:paraId="10FF2342">
            <w:pPr>
              <w:spacing w:line="280" w:lineRule="exact"/>
              <w:ind w:right="340"/>
              <w:rPr>
                <w:rFonts w:hint="default"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rPr>
              <w:t>可配备于游艇上。</w:t>
            </w:r>
          </w:p>
        </w:tc>
      </w:tr>
      <w:tr w14:paraId="1C10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noWrap w:val="0"/>
            <w:vAlign w:val="center"/>
          </w:tcPr>
          <w:p w14:paraId="34CAF45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9</w:t>
            </w:r>
          </w:p>
        </w:tc>
        <w:tc>
          <w:tcPr>
            <w:tcW w:w="1956" w:type="dxa"/>
            <w:noWrap w:val="0"/>
            <w:tcMar>
              <w:top w:w="0" w:type="dxa"/>
              <w:left w:w="28" w:type="dxa"/>
              <w:bottom w:w="0" w:type="dxa"/>
              <w:right w:w="28" w:type="dxa"/>
            </w:tcMar>
            <w:vAlign w:val="center"/>
          </w:tcPr>
          <w:p w14:paraId="1A88DD1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雷达</w:t>
            </w:r>
          </w:p>
        </w:tc>
        <w:tc>
          <w:tcPr>
            <w:tcW w:w="1030" w:type="dxa"/>
            <w:noWrap w:val="0"/>
            <w:vAlign w:val="center"/>
          </w:tcPr>
          <w:p w14:paraId="2F38B20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1部</w:t>
            </w:r>
          </w:p>
        </w:tc>
        <w:tc>
          <w:tcPr>
            <w:tcW w:w="4601" w:type="dxa"/>
            <w:noWrap w:val="0"/>
            <w:vAlign w:val="center"/>
          </w:tcPr>
          <w:p w14:paraId="174C8FA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3厘米，可配备于游艇上。</w:t>
            </w:r>
          </w:p>
        </w:tc>
      </w:tr>
      <w:tr w14:paraId="1380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noWrap w:val="0"/>
            <w:vAlign w:val="center"/>
          </w:tcPr>
          <w:p w14:paraId="33A9961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w:t>
            </w:r>
          </w:p>
        </w:tc>
        <w:tc>
          <w:tcPr>
            <w:tcW w:w="1956" w:type="dxa"/>
            <w:noWrap w:val="0"/>
            <w:tcMar>
              <w:top w:w="0" w:type="dxa"/>
              <w:left w:w="28" w:type="dxa"/>
              <w:bottom w:w="0" w:type="dxa"/>
              <w:right w:w="28" w:type="dxa"/>
            </w:tcMar>
            <w:vAlign w:val="center"/>
          </w:tcPr>
          <w:p w14:paraId="093F40D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救生衣</w:t>
            </w:r>
          </w:p>
        </w:tc>
        <w:tc>
          <w:tcPr>
            <w:tcW w:w="1030" w:type="dxa"/>
            <w:noWrap w:val="0"/>
            <w:vAlign w:val="center"/>
          </w:tcPr>
          <w:p w14:paraId="522466F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22件</w:t>
            </w:r>
          </w:p>
        </w:tc>
        <w:tc>
          <w:tcPr>
            <w:tcW w:w="4601" w:type="dxa"/>
            <w:noWrap w:val="0"/>
            <w:vAlign w:val="center"/>
          </w:tcPr>
          <w:p w14:paraId="454E0CE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符合海船船员配备标准。</w:t>
            </w:r>
          </w:p>
        </w:tc>
      </w:tr>
      <w:tr w14:paraId="3DCA0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noWrap w:val="0"/>
            <w:vAlign w:val="center"/>
          </w:tcPr>
          <w:p w14:paraId="2CEE1A5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11</w:t>
            </w:r>
          </w:p>
        </w:tc>
        <w:tc>
          <w:tcPr>
            <w:tcW w:w="1956" w:type="dxa"/>
            <w:noWrap w:val="0"/>
            <w:tcMar>
              <w:top w:w="0" w:type="dxa"/>
              <w:left w:w="28" w:type="dxa"/>
              <w:bottom w:w="0" w:type="dxa"/>
              <w:right w:w="28" w:type="dxa"/>
            </w:tcMar>
            <w:vAlign w:val="center"/>
          </w:tcPr>
          <w:p w14:paraId="7262AAA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救生圈</w:t>
            </w:r>
          </w:p>
        </w:tc>
        <w:tc>
          <w:tcPr>
            <w:tcW w:w="1030" w:type="dxa"/>
            <w:noWrap w:val="0"/>
            <w:vAlign w:val="center"/>
          </w:tcPr>
          <w:p w14:paraId="31F8F00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2只</w:t>
            </w:r>
          </w:p>
        </w:tc>
        <w:tc>
          <w:tcPr>
            <w:tcW w:w="4601" w:type="dxa"/>
            <w:noWrap w:val="0"/>
            <w:vAlign w:val="center"/>
          </w:tcPr>
          <w:p w14:paraId="3E6F0435">
            <w:pPr>
              <w:spacing w:line="280" w:lineRule="exact"/>
              <w:rPr>
                <w:rFonts w:ascii="仿宋_GB2312" w:hAnsi="仿宋_GB2312" w:eastAsia="仿宋_GB2312"/>
                <w:szCs w:val="21"/>
                <w:shd w:val="clear" w:color="auto" w:fill="FFFFFF"/>
              </w:rPr>
            </w:pPr>
          </w:p>
        </w:tc>
      </w:tr>
      <w:tr w14:paraId="245A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noWrap w:val="0"/>
            <w:vAlign w:val="center"/>
          </w:tcPr>
          <w:p w14:paraId="18BEF09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12</w:t>
            </w:r>
          </w:p>
        </w:tc>
        <w:tc>
          <w:tcPr>
            <w:tcW w:w="1956" w:type="dxa"/>
            <w:noWrap w:val="0"/>
            <w:tcMar>
              <w:top w:w="0" w:type="dxa"/>
              <w:left w:w="28" w:type="dxa"/>
              <w:bottom w:w="0" w:type="dxa"/>
              <w:right w:w="28" w:type="dxa"/>
            </w:tcMar>
            <w:vAlign w:val="center"/>
          </w:tcPr>
          <w:p w14:paraId="3D8FE87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红光降落伞火箭、烟雾信号、手持红色火焰信号</w:t>
            </w:r>
          </w:p>
        </w:tc>
        <w:tc>
          <w:tcPr>
            <w:tcW w:w="1030" w:type="dxa"/>
            <w:noWrap w:val="0"/>
            <w:vAlign w:val="center"/>
          </w:tcPr>
          <w:p w14:paraId="599B140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各2只</w:t>
            </w:r>
          </w:p>
        </w:tc>
        <w:tc>
          <w:tcPr>
            <w:tcW w:w="4601" w:type="dxa"/>
            <w:noWrap w:val="0"/>
            <w:vAlign w:val="center"/>
          </w:tcPr>
          <w:p w14:paraId="4C788052">
            <w:pPr>
              <w:spacing w:line="280" w:lineRule="exact"/>
              <w:rPr>
                <w:rFonts w:ascii="仿宋_GB2312" w:hAnsi="仿宋_GB2312" w:eastAsia="仿宋_GB2312"/>
                <w:szCs w:val="21"/>
                <w:shd w:val="clear" w:color="auto" w:fill="FFFFFF"/>
              </w:rPr>
            </w:pPr>
          </w:p>
        </w:tc>
      </w:tr>
      <w:tr w14:paraId="0BF8F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noWrap w:val="0"/>
            <w:vAlign w:val="center"/>
          </w:tcPr>
          <w:p w14:paraId="2CBA7D8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13</w:t>
            </w:r>
          </w:p>
        </w:tc>
        <w:tc>
          <w:tcPr>
            <w:tcW w:w="1956" w:type="dxa"/>
            <w:noWrap w:val="0"/>
            <w:tcMar>
              <w:top w:w="0" w:type="dxa"/>
              <w:left w:w="28" w:type="dxa"/>
              <w:bottom w:w="0" w:type="dxa"/>
              <w:right w:w="28" w:type="dxa"/>
            </w:tcMar>
            <w:vAlign w:val="center"/>
          </w:tcPr>
          <w:p w14:paraId="0579627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二氧化碳和干粉灭火器</w:t>
            </w:r>
          </w:p>
        </w:tc>
        <w:tc>
          <w:tcPr>
            <w:tcW w:w="1030" w:type="dxa"/>
            <w:noWrap w:val="0"/>
            <w:vAlign w:val="center"/>
          </w:tcPr>
          <w:p w14:paraId="0E280BD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各2只</w:t>
            </w:r>
          </w:p>
        </w:tc>
        <w:tc>
          <w:tcPr>
            <w:tcW w:w="4601" w:type="dxa"/>
            <w:noWrap w:val="0"/>
            <w:vAlign w:val="center"/>
          </w:tcPr>
          <w:p w14:paraId="0F969EC5">
            <w:pPr>
              <w:spacing w:line="280" w:lineRule="exact"/>
              <w:rPr>
                <w:rFonts w:ascii="仿宋_GB2312" w:hAnsi="仿宋_GB2312" w:eastAsia="仿宋_GB2312"/>
                <w:szCs w:val="21"/>
                <w:shd w:val="clear" w:color="auto" w:fill="FFFFFF"/>
              </w:rPr>
            </w:pPr>
          </w:p>
        </w:tc>
      </w:tr>
      <w:tr w14:paraId="2E528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noWrap w:val="0"/>
            <w:vAlign w:val="center"/>
          </w:tcPr>
          <w:p w14:paraId="207B66E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14</w:t>
            </w:r>
          </w:p>
        </w:tc>
        <w:tc>
          <w:tcPr>
            <w:tcW w:w="1956" w:type="dxa"/>
            <w:noWrap w:val="0"/>
            <w:tcMar>
              <w:top w:w="0" w:type="dxa"/>
              <w:left w:w="28" w:type="dxa"/>
              <w:bottom w:w="0" w:type="dxa"/>
              <w:right w:w="28" w:type="dxa"/>
            </w:tcMar>
            <w:vAlign w:val="center"/>
          </w:tcPr>
          <w:p w14:paraId="766286F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医药箱</w:t>
            </w:r>
          </w:p>
        </w:tc>
        <w:tc>
          <w:tcPr>
            <w:tcW w:w="1030" w:type="dxa"/>
            <w:noWrap w:val="0"/>
            <w:vAlign w:val="center"/>
          </w:tcPr>
          <w:p w14:paraId="15CC97B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1只</w:t>
            </w:r>
          </w:p>
        </w:tc>
        <w:tc>
          <w:tcPr>
            <w:tcW w:w="4601" w:type="dxa"/>
            <w:noWrap w:val="0"/>
            <w:vAlign w:val="center"/>
          </w:tcPr>
          <w:p w14:paraId="57B2DB9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按照救生艇标准配备急救药品及器具。</w:t>
            </w:r>
          </w:p>
        </w:tc>
      </w:tr>
      <w:tr w14:paraId="0C543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noWrap w:val="0"/>
            <w:vAlign w:val="center"/>
          </w:tcPr>
          <w:p w14:paraId="72EF7AF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15</w:t>
            </w:r>
          </w:p>
        </w:tc>
        <w:tc>
          <w:tcPr>
            <w:tcW w:w="1956" w:type="dxa"/>
            <w:noWrap w:val="0"/>
            <w:tcMar>
              <w:top w:w="0" w:type="dxa"/>
              <w:left w:w="28" w:type="dxa"/>
              <w:bottom w:w="0" w:type="dxa"/>
              <w:right w:w="28" w:type="dxa"/>
            </w:tcMar>
            <w:vAlign w:val="center"/>
          </w:tcPr>
          <w:p w14:paraId="4C5E726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心肺复苏操作模拟人</w:t>
            </w:r>
          </w:p>
        </w:tc>
        <w:tc>
          <w:tcPr>
            <w:tcW w:w="1030" w:type="dxa"/>
            <w:noWrap w:val="0"/>
            <w:vAlign w:val="center"/>
          </w:tcPr>
          <w:p w14:paraId="34665C0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1个</w:t>
            </w:r>
          </w:p>
        </w:tc>
        <w:tc>
          <w:tcPr>
            <w:tcW w:w="4601" w:type="dxa"/>
            <w:noWrap w:val="0"/>
            <w:vAlign w:val="center"/>
          </w:tcPr>
          <w:p w14:paraId="4E30E3F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具有语音提示功能，能够提示学员操作正确与否。</w:t>
            </w:r>
          </w:p>
        </w:tc>
      </w:tr>
      <w:tr w14:paraId="1139D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noWrap w:val="0"/>
            <w:vAlign w:val="center"/>
          </w:tcPr>
          <w:p w14:paraId="4A55BF2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16</w:t>
            </w:r>
          </w:p>
        </w:tc>
        <w:tc>
          <w:tcPr>
            <w:tcW w:w="1956" w:type="dxa"/>
            <w:noWrap w:val="0"/>
            <w:tcMar>
              <w:top w:w="0" w:type="dxa"/>
              <w:left w:w="28" w:type="dxa"/>
              <w:bottom w:w="0" w:type="dxa"/>
              <w:right w:w="28" w:type="dxa"/>
            </w:tcMar>
            <w:vAlign w:val="center"/>
          </w:tcPr>
          <w:p w14:paraId="58FEC10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海图作业用具</w:t>
            </w:r>
          </w:p>
        </w:tc>
        <w:tc>
          <w:tcPr>
            <w:tcW w:w="1030" w:type="dxa"/>
            <w:noWrap w:val="0"/>
            <w:vAlign w:val="center"/>
          </w:tcPr>
          <w:p w14:paraId="0C3B9C6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5套</w:t>
            </w:r>
          </w:p>
        </w:tc>
        <w:tc>
          <w:tcPr>
            <w:tcW w:w="4601" w:type="dxa"/>
            <w:noWrap w:val="0"/>
            <w:vAlign w:val="center"/>
          </w:tcPr>
          <w:p w14:paraId="4486EE91">
            <w:pPr>
              <w:spacing w:line="280" w:lineRule="exact"/>
              <w:rPr>
                <w:rFonts w:ascii="仿宋_GB2312" w:hAnsi="仿宋_GB2312" w:eastAsia="仿宋_GB2312"/>
                <w:szCs w:val="21"/>
                <w:shd w:val="clear" w:color="auto" w:fill="FFFFFF"/>
              </w:rPr>
            </w:pPr>
          </w:p>
        </w:tc>
      </w:tr>
      <w:tr w14:paraId="7417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noWrap w:val="0"/>
            <w:vAlign w:val="center"/>
          </w:tcPr>
          <w:p w14:paraId="13E85A1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17</w:t>
            </w:r>
          </w:p>
        </w:tc>
        <w:tc>
          <w:tcPr>
            <w:tcW w:w="1956" w:type="dxa"/>
            <w:noWrap w:val="0"/>
            <w:tcMar>
              <w:top w:w="0" w:type="dxa"/>
              <w:left w:w="28" w:type="dxa"/>
              <w:bottom w:w="0" w:type="dxa"/>
              <w:right w:w="28" w:type="dxa"/>
            </w:tcMar>
            <w:vAlign w:val="center"/>
          </w:tcPr>
          <w:p w14:paraId="5C2BB13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港口及附近海域海图</w:t>
            </w:r>
          </w:p>
        </w:tc>
        <w:tc>
          <w:tcPr>
            <w:tcW w:w="1030" w:type="dxa"/>
            <w:noWrap w:val="0"/>
            <w:vAlign w:val="center"/>
          </w:tcPr>
          <w:p w14:paraId="417BD23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5套</w:t>
            </w:r>
          </w:p>
        </w:tc>
        <w:tc>
          <w:tcPr>
            <w:tcW w:w="4601" w:type="dxa"/>
            <w:noWrap w:val="0"/>
            <w:vAlign w:val="center"/>
          </w:tcPr>
          <w:p w14:paraId="58737095">
            <w:pPr>
              <w:spacing w:line="280" w:lineRule="exact"/>
              <w:rPr>
                <w:rFonts w:ascii="仿宋_GB2312" w:hAnsi="仿宋_GB2312" w:eastAsia="仿宋_GB2312"/>
                <w:szCs w:val="21"/>
                <w:shd w:val="clear" w:color="auto" w:fill="FFFFFF"/>
              </w:rPr>
            </w:pPr>
          </w:p>
        </w:tc>
      </w:tr>
      <w:tr w14:paraId="5EA7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noWrap w:val="0"/>
            <w:vAlign w:val="center"/>
          </w:tcPr>
          <w:p w14:paraId="027F166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18</w:t>
            </w:r>
          </w:p>
        </w:tc>
        <w:tc>
          <w:tcPr>
            <w:tcW w:w="1956" w:type="dxa"/>
            <w:noWrap w:val="0"/>
            <w:tcMar>
              <w:top w:w="0" w:type="dxa"/>
              <w:left w:w="28" w:type="dxa"/>
              <w:bottom w:w="0" w:type="dxa"/>
              <w:right w:w="28" w:type="dxa"/>
            </w:tcMar>
            <w:vAlign w:val="center"/>
          </w:tcPr>
          <w:p w14:paraId="6B76E22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中国海区及内河助航标志示意图</w:t>
            </w:r>
          </w:p>
        </w:tc>
        <w:tc>
          <w:tcPr>
            <w:tcW w:w="1030" w:type="dxa"/>
            <w:noWrap w:val="0"/>
            <w:vAlign w:val="center"/>
          </w:tcPr>
          <w:p w14:paraId="1BB626B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各1套</w:t>
            </w:r>
          </w:p>
        </w:tc>
        <w:tc>
          <w:tcPr>
            <w:tcW w:w="4601" w:type="dxa"/>
            <w:noWrap w:val="0"/>
            <w:vAlign w:val="center"/>
          </w:tcPr>
          <w:p w14:paraId="50CEE4CF">
            <w:pPr>
              <w:spacing w:line="280" w:lineRule="exact"/>
              <w:rPr>
                <w:rFonts w:ascii="仿宋_GB2312" w:hAnsi="仿宋_GB2312" w:eastAsia="仿宋_GB2312"/>
                <w:szCs w:val="21"/>
                <w:shd w:val="clear" w:color="auto" w:fill="FFFFFF"/>
              </w:rPr>
            </w:pPr>
          </w:p>
        </w:tc>
      </w:tr>
      <w:tr w14:paraId="39581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noWrap w:val="0"/>
            <w:vAlign w:val="center"/>
          </w:tcPr>
          <w:p w14:paraId="4C7666B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19</w:t>
            </w:r>
          </w:p>
        </w:tc>
        <w:tc>
          <w:tcPr>
            <w:tcW w:w="1956" w:type="dxa"/>
            <w:noWrap w:val="0"/>
            <w:tcMar>
              <w:top w:w="0" w:type="dxa"/>
              <w:left w:w="28" w:type="dxa"/>
              <w:bottom w:w="0" w:type="dxa"/>
              <w:right w:w="28" w:type="dxa"/>
            </w:tcMar>
            <w:vAlign w:val="center"/>
          </w:tcPr>
          <w:p w14:paraId="640AF4B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潮汐表及港口相关水文资料</w:t>
            </w:r>
          </w:p>
        </w:tc>
        <w:tc>
          <w:tcPr>
            <w:tcW w:w="1030" w:type="dxa"/>
            <w:noWrap w:val="0"/>
            <w:vAlign w:val="center"/>
          </w:tcPr>
          <w:p w14:paraId="5FAE2285">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lang w:val="en-US" w:eastAsia="zh-CN"/>
              </w:rPr>
              <w:t>5</w:t>
            </w:r>
            <w:r>
              <w:rPr>
                <w:rFonts w:hint="eastAsia" w:ascii="仿宋_GB2312" w:hAnsi="仿宋_GB2312" w:eastAsia="仿宋_GB2312"/>
                <w:szCs w:val="21"/>
                <w:shd w:val="clear" w:color="auto" w:fill="FFFFFF"/>
              </w:rPr>
              <w:t>套</w:t>
            </w:r>
          </w:p>
        </w:tc>
        <w:tc>
          <w:tcPr>
            <w:tcW w:w="4601" w:type="dxa"/>
            <w:noWrap w:val="0"/>
            <w:vAlign w:val="center"/>
          </w:tcPr>
          <w:p w14:paraId="2C2559BF">
            <w:pPr>
              <w:jc w:val="center"/>
              <w:rPr>
                <w:rFonts w:ascii="仿宋_GB2312" w:hAnsi="仿宋_GB2312" w:eastAsia="仿宋_GB2312"/>
                <w:szCs w:val="21"/>
                <w:shd w:val="clear" w:color="auto" w:fill="FFFFFF"/>
              </w:rPr>
            </w:pPr>
          </w:p>
        </w:tc>
      </w:tr>
      <w:tr w14:paraId="3A1F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noWrap w:val="0"/>
            <w:vAlign w:val="center"/>
          </w:tcPr>
          <w:p w14:paraId="7697D36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20</w:t>
            </w:r>
          </w:p>
        </w:tc>
        <w:tc>
          <w:tcPr>
            <w:tcW w:w="1956" w:type="dxa"/>
            <w:noWrap w:val="0"/>
            <w:tcMar>
              <w:top w:w="0" w:type="dxa"/>
              <w:left w:w="28" w:type="dxa"/>
              <w:bottom w:w="0" w:type="dxa"/>
              <w:right w:w="28" w:type="dxa"/>
            </w:tcMar>
            <w:vAlign w:val="center"/>
          </w:tcPr>
          <w:p w14:paraId="244A592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港口规章、规定及相关要求</w:t>
            </w:r>
          </w:p>
        </w:tc>
        <w:tc>
          <w:tcPr>
            <w:tcW w:w="1030" w:type="dxa"/>
            <w:noWrap w:val="0"/>
            <w:vAlign w:val="center"/>
          </w:tcPr>
          <w:p w14:paraId="7FF73EC2">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lang w:val="en-US" w:eastAsia="zh-CN"/>
              </w:rPr>
              <w:t>5</w:t>
            </w:r>
            <w:r>
              <w:rPr>
                <w:rFonts w:hint="eastAsia" w:ascii="仿宋_GB2312" w:hAnsi="仿宋_GB2312" w:eastAsia="仿宋_GB2312"/>
                <w:szCs w:val="21"/>
                <w:shd w:val="clear" w:color="auto" w:fill="FFFFFF"/>
              </w:rPr>
              <w:t>套</w:t>
            </w:r>
          </w:p>
        </w:tc>
        <w:tc>
          <w:tcPr>
            <w:tcW w:w="4601" w:type="dxa"/>
            <w:noWrap w:val="0"/>
            <w:vAlign w:val="center"/>
          </w:tcPr>
          <w:p w14:paraId="4ED1C4EB">
            <w:pPr>
              <w:spacing w:line="280" w:lineRule="exact"/>
              <w:rPr>
                <w:rFonts w:ascii="仿宋_GB2312" w:hAnsi="仿宋_GB2312" w:eastAsia="仿宋_GB2312" w:cs="Times New Roman"/>
                <w:kern w:val="2"/>
                <w:sz w:val="21"/>
                <w:szCs w:val="21"/>
                <w:shd w:val="clear" w:color="auto" w:fill="FFFFFF"/>
                <w:lang w:val="en-US" w:eastAsia="zh-CN" w:bidi="ar-SA"/>
              </w:rPr>
            </w:pPr>
          </w:p>
        </w:tc>
      </w:tr>
      <w:tr w14:paraId="21944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noWrap w:val="0"/>
            <w:vAlign w:val="center"/>
          </w:tcPr>
          <w:p w14:paraId="1182917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21</w:t>
            </w:r>
          </w:p>
        </w:tc>
        <w:tc>
          <w:tcPr>
            <w:tcW w:w="1956" w:type="dxa"/>
            <w:noWrap w:val="0"/>
            <w:tcMar>
              <w:top w:w="0" w:type="dxa"/>
              <w:left w:w="28" w:type="dxa"/>
              <w:bottom w:w="0" w:type="dxa"/>
              <w:right w:w="28" w:type="dxa"/>
            </w:tcMar>
            <w:vAlign w:val="center"/>
          </w:tcPr>
          <w:p w14:paraId="05C9F9B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应急无线电设备</w:t>
            </w:r>
          </w:p>
        </w:tc>
        <w:tc>
          <w:tcPr>
            <w:tcW w:w="1030" w:type="dxa"/>
            <w:noWrap w:val="0"/>
            <w:vAlign w:val="center"/>
          </w:tcPr>
          <w:p w14:paraId="307118B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各1台</w:t>
            </w:r>
          </w:p>
        </w:tc>
        <w:tc>
          <w:tcPr>
            <w:tcW w:w="4601" w:type="dxa"/>
            <w:noWrap w:val="0"/>
            <w:vAlign w:val="top"/>
          </w:tcPr>
          <w:p w14:paraId="7DFB9BFE">
            <w:pPr>
              <w:spacing w:line="280" w:lineRule="exact"/>
              <w:ind w:right="-65" w:rightChars="-3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卫星应急无线电示位标和搜救雷达应答器。</w:t>
            </w:r>
          </w:p>
        </w:tc>
      </w:tr>
      <w:tr w14:paraId="008B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noWrap w:val="0"/>
            <w:vAlign w:val="center"/>
          </w:tcPr>
          <w:p w14:paraId="6F4DDDC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22</w:t>
            </w:r>
          </w:p>
        </w:tc>
        <w:tc>
          <w:tcPr>
            <w:tcW w:w="1956" w:type="dxa"/>
            <w:noWrap w:val="0"/>
            <w:tcMar>
              <w:top w:w="0" w:type="dxa"/>
              <w:left w:w="28" w:type="dxa"/>
              <w:bottom w:w="0" w:type="dxa"/>
              <w:right w:w="28" w:type="dxa"/>
            </w:tcMar>
            <w:vAlign w:val="center"/>
          </w:tcPr>
          <w:p w14:paraId="0423285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船舶自动识别系统（AIS）设备</w:t>
            </w:r>
          </w:p>
        </w:tc>
        <w:tc>
          <w:tcPr>
            <w:tcW w:w="1030" w:type="dxa"/>
            <w:noWrap w:val="0"/>
            <w:vAlign w:val="center"/>
          </w:tcPr>
          <w:p w14:paraId="13CF629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4601" w:type="dxa"/>
            <w:noWrap w:val="0"/>
            <w:vAlign w:val="top"/>
          </w:tcPr>
          <w:p w14:paraId="67E3E836">
            <w:pPr>
              <w:spacing w:line="280" w:lineRule="exact"/>
              <w:ind w:right="340"/>
              <w:rPr>
                <w:rFonts w:ascii="仿宋_GB2312" w:hAnsi="仿宋_GB2312" w:eastAsia="仿宋_GB2312"/>
                <w:szCs w:val="21"/>
                <w:shd w:val="clear" w:color="auto" w:fill="FFFFFF"/>
              </w:rPr>
            </w:pPr>
          </w:p>
        </w:tc>
      </w:tr>
      <w:tr w14:paraId="30EE1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8419" w:type="dxa"/>
            <w:gridSpan w:val="4"/>
            <w:noWrap w:val="0"/>
            <w:vAlign w:val="center"/>
          </w:tcPr>
          <w:p w14:paraId="4F3EB513">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注：1.每班培训规模不超过20人。</w:t>
            </w:r>
          </w:p>
          <w:p w14:paraId="3B28F327">
            <w:pPr>
              <w:spacing w:line="280" w:lineRule="exact"/>
              <w:ind w:right="340" w:firstLine="420" w:firstLineChars="200"/>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2.一等游艇培训应使用一等游艇</w:t>
            </w:r>
            <w:r>
              <w:rPr>
                <w:rFonts w:hint="eastAsia" w:ascii="仿宋_GB2312" w:hAnsi="仿宋_GB2312" w:eastAsia="仿宋_GB2312"/>
                <w:szCs w:val="21"/>
                <w:shd w:val="clear" w:color="auto" w:fill="FFFFFF"/>
              </w:rPr>
              <w:t>。</w:t>
            </w:r>
          </w:p>
          <w:p w14:paraId="5273E9BA">
            <w:pPr>
              <w:spacing w:line="280" w:lineRule="exact"/>
              <w:ind w:right="340" w:firstLine="420" w:firstLineChars="20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3.用于二等游艇培训的游艇长度应不小于1</w:t>
            </w:r>
            <w:r>
              <w:rPr>
                <w:rFonts w:hint="eastAsia" w:ascii="仿宋_GB2312" w:hAnsi="仿宋_GB2312"/>
                <w:szCs w:val="21"/>
                <w:shd w:val="clear" w:color="auto" w:fill="FFFFFF"/>
              </w:rPr>
              <w:t>0</w:t>
            </w:r>
            <w:r>
              <w:rPr>
                <w:rFonts w:hint="eastAsia" w:ascii="仿宋_GB2312" w:hAnsi="仿宋_GB2312" w:eastAsia="仿宋_GB2312"/>
                <w:szCs w:val="21"/>
                <w:shd w:val="clear" w:color="auto" w:fill="FFFFFF"/>
              </w:rPr>
              <w:t>米。</w:t>
            </w:r>
          </w:p>
          <w:p w14:paraId="67918AD2">
            <w:pPr>
              <w:spacing w:line="280" w:lineRule="exact"/>
              <w:ind w:left="317" w:leftChars="151"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游艇长度系指从游艇的最前端至最尾端结构的水平距离。（《游艇法定检验暂行规定-2013》的长度）</w:t>
            </w:r>
            <w:r>
              <w:rPr>
                <w:rFonts w:hint="eastAsia" w:ascii="仿宋_GB2312" w:hAnsi="仿宋_GB2312"/>
                <w:szCs w:val="21"/>
                <w:shd w:val="clear" w:color="auto" w:fill="FFFFFF"/>
              </w:rPr>
              <w:t>。</w:t>
            </w:r>
          </w:p>
          <w:p w14:paraId="2A87EB85">
            <w:pPr>
              <w:spacing w:line="280" w:lineRule="exact"/>
              <w:ind w:right="340" w:firstLine="420" w:firstLineChars="20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4.带*号标示的为关键场地、设施设备。</w:t>
            </w:r>
          </w:p>
        </w:tc>
      </w:tr>
    </w:tbl>
    <w:p w14:paraId="254183B8">
      <w:pPr>
        <w:spacing w:line="280" w:lineRule="exact"/>
        <w:rPr>
          <w:rFonts w:ascii="仿宋_GB2312" w:hAnsi="仿宋_GB2312" w:eastAsia="仿宋_GB2312"/>
          <w:b/>
          <w:sz w:val="24"/>
          <w:szCs w:val="28"/>
          <w:shd w:val="clear" w:color="auto" w:fill="FFFFFF"/>
        </w:rPr>
      </w:pPr>
    </w:p>
    <w:p w14:paraId="43A73EEB">
      <w:pPr>
        <w:spacing w:line="280" w:lineRule="exact"/>
        <w:rPr>
          <w:rFonts w:ascii="仿宋_GB2312" w:hAnsi="仿宋_GB2312" w:eastAsia="仿宋_GB2312"/>
          <w:b/>
          <w:sz w:val="24"/>
          <w:szCs w:val="28"/>
          <w:shd w:val="clear" w:color="auto" w:fill="FFFFFF"/>
        </w:rPr>
      </w:pPr>
    </w:p>
    <w:p w14:paraId="24C88D6F">
      <w:pPr>
        <w:spacing w:line="280" w:lineRule="exact"/>
        <w:rPr>
          <w:rFonts w:ascii="仿宋_GB2312" w:hAnsi="仿宋_GB2312" w:eastAsia="仿宋_GB2312"/>
          <w:b/>
          <w:sz w:val="24"/>
          <w:szCs w:val="28"/>
          <w:shd w:val="clear" w:color="auto" w:fill="FFFFFF"/>
        </w:rPr>
      </w:pPr>
      <w:r>
        <w:rPr>
          <w:rFonts w:hint="eastAsia" w:ascii="仿宋_GB2312" w:hAnsi="仿宋_GB2312" w:eastAsia="仿宋_GB2312"/>
          <w:b/>
          <w:sz w:val="24"/>
          <w:szCs w:val="28"/>
          <w:shd w:val="clear" w:color="auto" w:fill="FFFFFF"/>
        </w:rPr>
        <w:t>2.12摩托艇驾驶员</w:t>
      </w:r>
    </w:p>
    <w:tbl>
      <w:tblPr>
        <w:tblStyle w:val="7"/>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340"/>
        <w:gridCol w:w="1410"/>
        <w:gridCol w:w="4021"/>
      </w:tblGrid>
      <w:tr w14:paraId="5D314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1" w:type="dxa"/>
            <w:noWrap w:val="0"/>
            <w:vAlign w:val="center"/>
          </w:tcPr>
          <w:p w14:paraId="0C3291D7">
            <w:pPr>
              <w:spacing w:line="280" w:lineRule="exact"/>
              <w:jc w:val="center"/>
              <w:rPr>
                <w:rFonts w:ascii="仿宋_GB2312" w:hAnsi="仿宋_GB2312" w:eastAsia="仿宋_GB2312"/>
                <w:szCs w:val="21"/>
                <w:shd w:val="clear" w:color="auto" w:fill="FFFFFF"/>
              </w:rPr>
            </w:pPr>
            <w:bookmarkStart w:id="10" w:name="_Toc343140760"/>
            <w:r>
              <w:rPr>
                <w:rFonts w:hint="eastAsia" w:ascii="仿宋_GB2312" w:hAnsi="仿宋_GB2312" w:eastAsia="仿宋_GB2312"/>
                <w:szCs w:val="21"/>
                <w:shd w:val="clear" w:color="auto" w:fill="FFFFFF"/>
              </w:rPr>
              <w:t>序号</w:t>
            </w:r>
          </w:p>
        </w:tc>
        <w:tc>
          <w:tcPr>
            <w:tcW w:w="2340" w:type="dxa"/>
            <w:noWrap w:val="0"/>
            <w:tcMar>
              <w:top w:w="0" w:type="dxa"/>
              <w:left w:w="28" w:type="dxa"/>
              <w:bottom w:w="0" w:type="dxa"/>
              <w:right w:w="28" w:type="dxa"/>
            </w:tcMar>
            <w:vAlign w:val="center"/>
          </w:tcPr>
          <w:p w14:paraId="6ABC048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场地、设施、设备</w:t>
            </w:r>
          </w:p>
        </w:tc>
        <w:tc>
          <w:tcPr>
            <w:tcW w:w="1410" w:type="dxa"/>
            <w:noWrap w:val="0"/>
            <w:vAlign w:val="center"/>
          </w:tcPr>
          <w:p w14:paraId="198473AB">
            <w:pPr>
              <w:spacing w:line="280" w:lineRule="exact"/>
              <w:ind w:right="-65" w:rightChars="-3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数量</w:t>
            </w:r>
          </w:p>
        </w:tc>
        <w:tc>
          <w:tcPr>
            <w:tcW w:w="4021" w:type="dxa"/>
            <w:noWrap w:val="0"/>
            <w:vAlign w:val="center"/>
          </w:tcPr>
          <w:p w14:paraId="1382B2C7">
            <w:pPr>
              <w:spacing w:line="280" w:lineRule="exact"/>
              <w:ind w:right="-65" w:rightChars="-3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标准</w:t>
            </w:r>
          </w:p>
        </w:tc>
      </w:tr>
      <w:tr w14:paraId="0E646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noWrap w:val="0"/>
            <w:vAlign w:val="center"/>
          </w:tcPr>
          <w:p w14:paraId="54CAEC0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2340" w:type="dxa"/>
            <w:noWrap w:val="0"/>
            <w:tcMar>
              <w:top w:w="0" w:type="dxa"/>
              <w:left w:w="28" w:type="dxa"/>
              <w:bottom w:w="0" w:type="dxa"/>
              <w:right w:w="28" w:type="dxa"/>
            </w:tcMar>
            <w:vAlign w:val="center"/>
          </w:tcPr>
          <w:p w14:paraId="62762A8D">
            <w:pPr>
              <w:spacing w:line="280" w:lineRule="exact"/>
              <w:ind w:right="-65" w:rightChars="-3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1410" w:type="dxa"/>
            <w:noWrap w:val="0"/>
            <w:vAlign w:val="center"/>
          </w:tcPr>
          <w:p w14:paraId="367B567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4021" w:type="dxa"/>
            <w:noWrap w:val="0"/>
            <w:vAlign w:val="center"/>
          </w:tcPr>
          <w:p w14:paraId="513B4BFF">
            <w:pPr>
              <w:spacing w:line="280" w:lineRule="exact"/>
              <w:ind w:right="-23" w:rightChars="-11"/>
              <w:rPr>
                <w:rFonts w:hint="default"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rPr>
              <w:t>至少容纳20人。</w:t>
            </w:r>
            <w:r>
              <w:rPr>
                <w:rFonts w:hint="eastAsia" w:ascii="仿宋_GB2312" w:hAnsi="仿宋_GB2312" w:eastAsia="仿宋_GB2312"/>
                <w:szCs w:val="21"/>
                <w:shd w:val="clear" w:color="auto" w:fill="FFFFFF"/>
                <w:lang w:val="en-US" w:eastAsia="zh-CN"/>
              </w:rPr>
              <w:t>可租用。</w:t>
            </w:r>
          </w:p>
        </w:tc>
      </w:tr>
      <w:tr w14:paraId="1294B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noWrap w:val="0"/>
            <w:vAlign w:val="center"/>
          </w:tcPr>
          <w:p w14:paraId="2CA7246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2340" w:type="dxa"/>
            <w:noWrap w:val="0"/>
            <w:tcMar>
              <w:top w:w="0" w:type="dxa"/>
              <w:left w:w="28" w:type="dxa"/>
              <w:bottom w:w="0" w:type="dxa"/>
              <w:right w:w="28" w:type="dxa"/>
            </w:tcMar>
            <w:vAlign w:val="center"/>
          </w:tcPr>
          <w:p w14:paraId="20FA7B8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码头（泊位）*</w:t>
            </w:r>
          </w:p>
        </w:tc>
        <w:tc>
          <w:tcPr>
            <w:tcW w:w="1410" w:type="dxa"/>
            <w:noWrap w:val="0"/>
            <w:vAlign w:val="center"/>
          </w:tcPr>
          <w:p w14:paraId="12E961B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1个</w:t>
            </w:r>
          </w:p>
        </w:tc>
        <w:tc>
          <w:tcPr>
            <w:tcW w:w="4021" w:type="dxa"/>
            <w:noWrap w:val="0"/>
            <w:vAlign w:val="top"/>
          </w:tcPr>
          <w:p w14:paraId="7BF7674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能够满足摩托艇安全靠离泊，可租用。</w:t>
            </w:r>
          </w:p>
        </w:tc>
      </w:tr>
      <w:tr w14:paraId="4F17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noWrap w:val="0"/>
            <w:vAlign w:val="center"/>
          </w:tcPr>
          <w:p w14:paraId="5A56433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2340" w:type="dxa"/>
            <w:noWrap w:val="0"/>
            <w:tcMar>
              <w:top w:w="0" w:type="dxa"/>
              <w:left w:w="28" w:type="dxa"/>
              <w:bottom w:w="0" w:type="dxa"/>
              <w:right w:w="28" w:type="dxa"/>
            </w:tcMar>
            <w:vAlign w:val="center"/>
          </w:tcPr>
          <w:p w14:paraId="15DF048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海上训练水域*</w:t>
            </w:r>
          </w:p>
        </w:tc>
        <w:tc>
          <w:tcPr>
            <w:tcW w:w="1410" w:type="dxa"/>
            <w:noWrap w:val="0"/>
            <w:vAlign w:val="center"/>
          </w:tcPr>
          <w:p w14:paraId="645A591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1块</w:t>
            </w:r>
          </w:p>
        </w:tc>
        <w:tc>
          <w:tcPr>
            <w:tcW w:w="4021" w:type="dxa"/>
            <w:noWrap w:val="0"/>
            <w:vAlign w:val="top"/>
          </w:tcPr>
          <w:p w14:paraId="2AD5835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能够满足开展实操训练内容的要求，并提供可使用的证明。</w:t>
            </w:r>
          </w:p>
        </w:tc>
      </w:tr>
      <w:tr w14:paraId="2B16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noWrap w:val="0"/>
            <w:vAlign w:val="center"/>
          </w:tcPr>
          <w:p w14:paraId="46DEB04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2340" w:type="dxa"/>
            <w:noWrap w:val="0"/>
            <w:tcMar>
              <w:top w:w="0" w:type="dxa"/>
              <w:left w:w="28" w:type="dxa"/>
              <w:bottom w:w="0" w:type="dxa"/>
              <w:right w:w="28" w:type="dxa"/>
            </w:tcMar>
            <w:vAlign w:val="center"/>
          </w:tcPr>
          <w:p w14:paraId="71AF5E1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陆上训练场所*</w:t>
            </w:r>
          </w:p>
        </w:tc>
        <w:tc>
          <w:tcPr>
            <w:tcW w:w="1410" w:type="dxa"/>
            <w:noWrap w:val="0"/>
            <w:vAlign w:val="center"/>
          </w:tcPr>
          <w:p w14:paraId="256AC7B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1块</w:t>
            </w:r>
          </w:p>
        </w:tc>
        <w:tc>
          <w:tcPr>
            <w:tcW w:w="4021" w:type="dxa"/>
            <w:noWrap w:val="0"/>
            <w:vAlign w:val="top"/>
          </w:tcPr>
          <w:p w14:paraId="6A5F1B2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供陆上训练，可租用</w:t>
            </w:r>
            <w:r>
              <w:rPr>
                <w:rFonts w:hint="eastAsia" w:ascii="仿宋_GB2312" w:hAnsi="仿宋_GB2312" w:eastAsia="仿宋_GB2312"/>
                <w:szCs w:val="21"/>
                <w:shd w:val="clear" w:color="auto" w:fill="FFFFFF"/>
              </w:rPr>
              <w:t>。</w:t>
            </w:r>
          </w:p>
        </w:tc>
      </w:tr>
      <w:tr w14:paraId="3993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noWrap w:val="0"/>
            <w:vAlign w:val="center"/>
          </w:tcPr>
          <w:p w14:paraId="7993347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2340" w:type="dxa"/>
            <w:noWrap w:val="0"/>
            <w:tcMar>
              <w:top w:w="0" w:type="dxa"/>
              <w:left w:w="28" w:type="dxa"/>
              <w:bottom w:w="0" w:type="dxa"/>
              <w:right w:w="28" w:type="dxa"/>
            </w:tcMar>
            <w:vAlign w:val="center"/>
          </w:tcPr>
          <w:p w14:paraId="04DF606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燃烧池或油槽</w:t>
            </w:r>
          </w:p>
        </w:tc>
        <w:tc>
          <w:tcPr>
            <w:tcW w:w="1410" w:type="dxa"/>
            <w:noWrap w:val="0"/>
            <w:vAlign w:val="center"/>
          </w:tcPr>
          <w:p w14:paraId="570CAA7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1个</w:t>
            </w:r>
          </w:p>
        </w:tc>
        <w:tc>
          <w:tcPr>
            <w:tcW w:w="4021" w:type="dxa"/>
            <w:noWrap w:val="0"/>
            <w:vAlign w:val="top"/>
          </w:tcPr>
          <w:p w14:paraId="5B1C25F1">
            <w:pPr>
              <w:spacing w:line="280" w:lineRule="exact"/>
              <w:ind w:right="340"/>
              <w:rPr>
                <w:rFonts w:ascii="仿宋_GB2312" w:hAnsi="仿宋_GB2312" w:eastAsia="仿宋_GB2312"/>
                <w:b/>
                <w:szCs w:val="21"/>
                <w:shd w:val="clear" w:color="auto" w:fill="FFFFFF"/>
              </w:rPr>
            </w:pPr>
            <w:r>
              <w:rPr>
                <w:rFonts w:hint="eastAsia" w:ascii="仿宋_GB2312" w:hAnsi="仿宋_GB2312" w:eastAsia="仿宋_GB2312"/>
                <w:szCs w:val="21"/>
                <w:shd w:val="clear" w:color="auto" w:fill="FFFFFF"/>
              </w:rPr>
              <w:t>直径1米。</w:t>
            </w:r>
          </w:p>
        </w:tc>
      </w:tr>
      <w:tr w14:paraId="615A3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noWrap w:val="0"/>
            <w:vAlign w:val="center"/>
          </w:tcPr>
          <w:p w14:paraId="59152C7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w:t>
            </w:r>
          </w:p>
        </w:tc>
        <w:tc>
          <w:tcPr>
            <w:tcW w:w="2340" w:type="dxa"/>
            <w:noWrap w:val="0"/>
            <w:tcMar>
              <w:top w:w="0" w:type="dxa"/>
              <w:left w:w="28" w:type="dxa"/>
              <w:bottom w:w="0" w:type="dxa"/>
              <w:right w:w="28" w:type="dxa"/>
            </w:tcMar>
            <w:vAlign w:val="center"/>
          </w:tcPr>
          <w:p w14:paraId="0447EB0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摩托艇*</w:t>
            </w:r>
          </w:p>
        </w:tc>
        <w:tc>
          <w:tcPr>
            <w:tcW w:w="1410" w:type="dxa"/>
            <w:noWrap w:val="0"/>
            <w:vAlign w:val="center"/>
          </w:tcPr>
          <w:p w14:paraId="06E54FE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1艘</w:t>
            </w:r>
          </w:p>
        </w:tc>
        <w:tc>
          <w:tcPr>
            <w:tcW w:w="4021" w:type="dxa"/>
            <w:noWrap w:val="0"/>
            <w:vAlign w:val="top"/>
          </w:tcPr>
          <w:p w14:paraId="1F34B48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具有摩托艇相应的法定文书。</w:t>
            </w:r>
            <w:r>
              <w:rPr>
                <w:rFonts w:hint="eastAsia" w:ascii="仿宋_GB2312" w:hAnsi="仿宋_GB2312" w:eastAsia="仿宋_GB2312"/>
                <w:szCs w:val="21"/>
                <w:shd w:val="clear" w:color="auto" w:fill="FFFFFF"/>
                <w:lang w:val="en-US" w:eastAsia="zh-CN"/>
              </w:rPr>
              <w:t>艇上需配备音视频监控设备，培训过程记录应能满足保存3个月的要求。</w:t>
            </w:r>
          </w:p>
        </w:tc>
      </w:tr>
      <w:tr w14:paraId="7DEE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noWrap w:val="0"/>
            <w:vAlign w:val="center"/>
          </w:tcPr>
          <w:p w14:paraId="08261E4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7</w:t>
            </w:r>
          </w:p>
        </w:tc>
        <w:tc>
          <w:tcPr>
            <w:tcW w:w="2340" w:type="dxa"/>
            <w:noWrap w:val="0"/>
            <w:tcMar>
              <w:top w:w="0" w:type="dxa"/>
              <w:left w:w="28" w:type="dxa"/>
              <w:bottom w:w="0" w:type="dxa"/>
              <w:right w:w="28" w:type="dxa"/>
            </w:tcMar>
            <w:vAlign w:val="center"/>
          </w:tcPr>
          <w:p w14:paraId="48275D4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对讲机</w:t>
            </w:r>
          </w:p>
        </w:tc>
        <w:tc>
          <w:tcPr>
            <w:tcW w:w="1410" w:type="dxa"/>
            <w:noWrap w:val="0"/>
            <w:vAlign w:val="center"/>
          </w:tcPr>
          <w:p w14:paraId="7A68505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2部</w:t>
            </w:r>
          </w:p>
        </w:tc>
        <w:tc>
          <w:tcPr>
            <w:tcW w:w="4021" w:type="dxa"/>
            <w:noWrap w:val="0"/>
            <w:vAlign w:val="top"/>
          </w:tcPr>
          <w:p w14:paraId="6BE5705C">
            <w:pPr>
              <w:spacing w:line="280" w:lineRule="exact"/>
              <w:rPr>
                <w:rFonts w:ascii="仿宋_GB2312" w:hAnsi="仿宋_GB2312" w:eastAsia="仿宋_GB2312"/>
                <w:b/>
                <w:szCs w:val="21"/>
                <w:shd w:val="clear" w:color="auto" w:fill="FFFFFF"/>
              </w:rPr>
            </w:pPr>
          </w:p>
        </w:tc>
      </w:tr>
      <w:tr w14:paraId="52FFC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noWrap w:val="0"/>
            <w:vAlign w:val="center"/>
          </w:tcPr>
          <w:p w14:paraId="0C26D2B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8</w:t>
            </w:r>
          </w:p>
        </w:tc>
        <w:tc>
          <w:tcPr>
            <w:tcW w:w="2340" w:type="dxa"/>
            <w:noWrap w:val="0"/>
            <w:tcMar>
              <w:top w:w="0" w:type="dxa"/>
              <w:left w:w="28" w:type="dxa"/>
              <w:bottom w:w="0" w:type="dxa"/>
              <w:right w:w="28" w:type="dxa"/>
            </w:tcMar>
            <w:vAlign w:val="center"/>
          </w:tcPr>
          <w:p w14:paraId="73FFD73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舷外机</w:t>
            </w:r>
          </w:p>
        </w:tc>
        <w:tc>
          <w:tcPr>
            <w:tcW w:w="1410" w:type="dxa"/>
            <w:noWrap w:val="0"/>
            <w:vAlign w:val="center"/>
          </w:tcPr>
          <w:p w14:paraId="24B8033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4021" w:type="dxa"/>
            <w:noWrap w:val="0"/>
            <w:vAlign w:val="top"/>
          </w:tcPr>
          <w:p w14:paraId="018B25BD">
            <w:pPr>
              <w:spacing w:line="280" w:lineRule="exact"/>
              <w:rPr>
                <w:rFonts w:ascii="仿宋_GB2312" w:hAnsi="仿宋_GB2312" w:eastAsia="仿宋_GB2312"/>
                <w:szCs w:val="21"/>
                <w:shd w:val="clear" w:color="auto" w:fill="FFFFFF"/>
              </w:rPr>
            </w:pPr>
          </w:p>
        </w:tc>
      </w:tr>
      <w:tr w14:paraId="1AFF3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noWrap w:val="0"/>
            <w:vAlign w:val="center"/>
          </w:tcPr>
          <w:p w14:paraId="7FA85CC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9</w:t>
            </w:r>
          </w:p>
        </w:tc>
        <w:tc>
          <w:tcPr>
            <w:tcW w:w="2340" w:type="dxa"/>
            <w:noWrap w:val="0"/>
            <w:tcMar>
              <w:top w:w="0" w:type="dxa"/>
              <w:left w:w="28" w:type="dxa"/>
              <w:bottom w:w="0" w:type="dxa"/>
              <w:right w:w="28" w:type="dxa"/>
            </w:tcMar>
            <w:vAlign w:val="center"/>
          </w:tcPr>
          <w:p w14:paraId="2E59D7C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救生衣</w:t>
            </w:r>
          </w:p>
        </w:tc>
        <w:tc>
          <w:tcPr>
            <w:tcW w:w="1410" w:type="dxa"/>
            <w:noWrap w:val="0"/>
            <w:vAlign w:val="center"/>
          </w:tcPr>
          <w:p w14:paraId="45B2B63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12件</w:t>
            </w:r>
          </w:p>
        </w:tc>
        <w:tc>
          <w:tcPr>
            <w:tcW w:w="4021" w:type="dxa"/>
            <w:noWrap w:val="0"/>
            <w:vAlign w:val="top"/>
          </w:tcPr>
          <w:p w14:paraId="6E130DC4">
            <w:pPr>
              <w:spacing w:line="280" w:lineRule="exact"/>
              <w:rPr>
                <w:rFonts w:ascii="仿宋_GB2312" w:hAnsi="仿宋_GB2312" w:eastAsia="仿宋_GB2312"/>
                <w:szCs w:val="21"/>
                <w:shd w:val="clear" w:color="auto" w:fill="FFFFFF"/>
              </w:rPr>
            </w:pPr>
          </w:p>
        </w:tc>
      </w:tr>
      <w:tr w14:paraId="782BF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noWrap w:val="0"/>
            <w:vAlign w:val="center"/>
          </w:tcPr>
          <w:p w14:paraId="2EF70D7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w:t>
            </w:r>
          </w:p>
        </w:tc>
        <w:tc>
          <w:tcPr>
            <w:tcW w:w="2340" w:type="dxa"/>
            <w:noWrap w:val="0"/>
            <w:tcMar>
              <w:top w:w="0" w:type="dxa"/>
              <w:left w:w="28" w:type="dxa"/>
              <w:bottom w:w="0" w:type="dxa"/>
              <w:right w:w="28" w:type="dxa"/>
            </w:tcMar>
            <w:vAlign w:val="center"/>
          </w:tcPr>
          <w:p w14:paraId="27CEDFC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救生圈</w:t>
            </w:r>
          </w:p>
        </w:tc>
        <w:tc>
          <w:tcPr>
            <w:tcW w:w="1410" w:type="dxa"/>
            <w:noWrap w:val="0"/>
            <w:vAlign w:val="center"/>
          </w:tcPr>
          <w:p w14:paraId="42F113D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2只</w:t>
            </w:r>
          </w:p>
        </w:tc>
        <w:tc>
          <w:tcPr>
            <w:tcW w:w="4021" w:type="dxa"/>
            <w:noWrap w:val="0"/>
            <w:vAlign w:val="top"/>
          </w:tcPr>
          <w:p w14:paraId="074363DD">
            <w:pPr>
              <w:spacing w:line="280" w:lineRule="exact"/>
              <w:rPr>
                <w:rFonts w:ascii="仿宋_GB2312" w:hAnsi="仿宋_GB2312" w:eastAsia="仿宋_GB2312"/>
                <w:szCs w:val="21"/>
                <w:shd w:val="clear" w:color="auto" w:fill="FFFFFF"/>
              </w:rPr>
            </w:pPr>
          </w:p>
        </w:tc>
      </w:tr>
      <w:tr w14:paraId="0762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noWrap w:val="0"/>
            <w:vAlign w:val="center"/>
          </w:tcPr>
          <w:p w14:paraId="63E1750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11</w:t>
            </w:r>
          </w:p>
        </w:tc>
        <w:tc>
          <w:tcPr>
            <w:tcW w:w="2340" w:type="dxa"/>
            <w:noWrap w:val="0"/>
            <w:tcMar>
              <w:top w:w="0" w:type="dxa"/>
              <w:left w:w="28" w:type="dxa"/>
              <w:bottom w:w="0" w:type="dxa"/>
              <w:right w:w="28" w:type="dxa"/>
            </w:tcMar>
            <w:vAlign w:val="center"/>
          </w:tcPr>
          <w:p w14:paraId="505C2B5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红光降落伞火箭、烟雾信号、手持红色火焰信号</w:t>
            </w:r>
          </w:p>
        </w:tc>
        <w:tc>
          <w:tcPr>
            <w:tcW w:w="1410" w:type="dxa"/>
            <w:noWrap w:val="0"/>
            <w:vAlign w:val="center"/>
          </w:tcPr>
          <w:p w14:paraId="4BD13B0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各2只</w:t>
            </w:r>
          </w:p>
        </w:tc>
        <w:tc>
          <w:tcPr>
            <w:tcW w:w="4021" w:type="dxa"/>
            <w:noWrap w:val="0"/>
            <w:vAlign w:val="center"/>
          </w:tcPr>
          <w:p w14:paraId="47682388">
            <w:pPr>
              <w:spacing w:line="280" w:lineRule="exact"/>
              <w:rPr>
                <w:rFonts w:ascii="仿宋_GB2312" w:hAnsi="仿宋_GB2312" w:eastAsia="仿宋_GB2312"/>
                <w:szCs w:val="21"/>
                <w:shd w:val="clear" w:color="auto" w:fill="FFFFFF"/>
              </w:rPr>
            </w:pPr>
          </w:p>
        </w:tc>
      </w:tr>
      <w:tr w14:paraId="0E81D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noWrap w:val="0"/>
            <w:vAlign w:val="center"/>
          </w:tcPr>
          <w:p w14:paraId="51C8784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12</w:t>
            </w:r>
          </w:p>
        </w:tc>
        <w:tc>
          <w:tcPr>
            <w:tcW w:w="2340" w:type="dxa"/>
            <w:noWrap w:val="0"/>
            <w:tcMar>
              <w:top w:w="0" w:type="dxa"/>
              <w:left w:w="28" w:type="dxa"/>
              <w:bottom w:w="0" w:type="dxa"/>
              <w:right w:w="28" w:type="dxa"/>
            </w:tcMar>
            <w:vAlign w:val="center"/>
          </w:tcPr>
          <w:p w14:paraId="26897B7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二氧化碳和干粉灭火器</w:t>
            </w:r>
          </w:p>
        </w:tc>
        <w:tc>
          <w:tcPr>
            <w:tcW w:w="1410" w:type="dxa"/>
            <w:noWrap w:val="0"/>
            <w:vAlign w:val="center"/>
          </w:tcPr>
          <w:p w14:paraId="5F9AC45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各2只</w:t>
            </w:r>
          </w:p>
        </w:tc>
        <w:tc>
          <w:tcPr>
            <w:tcW w:w="4021" w:type="dxa"/>
            <w:noWrap w:val="0"/>
            <w:vAlign w:val="top"/>
          </w:tcPr>
          <w:p w14:paraId="09C0F8E5">
            <w:pPr>
              <w:spacing w:line="280" w:lineRule="exact"/>
              <w:rPr>
                <w:rFonts w:ascii="仿宋_GB2312" w:hAnsi="仿宋_GB2312" w:eastAsia="仿宋_GB2312"/>
                <w:szCs w:val="21"/>
                <w:shd w:val="clear" w:color="auto" w:fill="FFFFFF"/>
              </w:rPr>
            </w:pPr>
          </w:p>
        </w:tc>
      </w:tr>
      <w:tr w14:paraId="391DF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noWrap w:val="0"/>
            <w:vAlign w:val="center"/>
          </w:tcPr>
          <w:p w14:paraId="7D8FC18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13</w:t>
            </w:r>
          </w:p>
        </w:tc>
        <w:tc>
          <w:tcPr>
            <w:tcW w:w="2340" w:type="dxa"/>
            <w:noWrap w:val="0"/>
            <w:tcMar>
              <w:top w:w="0" w:type="dxa"/>
              <w:left w:w="28" w:type="dxa"/>
              <w:bottom w:w="0" w:type="dxa"/>
              <w:right w:w="28" w:type="dxa"/>
            </w:tcMar>
            <w:vAlign w:val="center"/>
          </w:tcPr>
          <w:p w14:paraId="4B5892C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医药箱</w:t>
            </w:r>
          </w:p>
        </w:tc>
        <w:tc>
          <w:tcPr>
            <w:tcW w:w="1410" w:type="dxa"/>
            <w:noWrap w:val="0"/>
            <w:vAlign w:val="center"/>
          </w:tcPr>
          <w:p w14:paraId="6868CFF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1只</w:t>
            </w:r>
          </w:p>
        </w:tc>
        <w:tc>
          <w:tcPr>
            <w:tcW w:w="4021" w:type="dxa"/>
            <w:noWrap w:val="0"/>
            <w:vAlign w:val="top"/>
          </w:tcPr>
          <w:p w14:paraId="066D7EF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按照救生艇标准配备急救药品及器具。</w:t>
            </w:r>
          </w:p>
        </w:tc>
      </w:tr>
      <w:tr w14:paraId="3C74A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noWrap w:val="0"/>
            <w:vAlign w:val="center"/>
          </w:tcPr>
          <w:p w14:paraId="68FD4A6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14</w:t>
            </w:r>
          </w:p>
        </w:tc>
        <w:tc>
          <w:tcPr>
            <w:tcW w:w="2340" w:type="dxa"/>
            <w:noWrap w:val="0"/>
            <w:tcMar>
              <w:top w:w="0" w:type="dxa"/>
              <w:left w:w="28" w:type="dxa"/>
              <w:bottom w:w="0" w:type="dxa"/>
              <w:right w:w="28" w:type="dxa"/>
            </w:tcMar>
            <w:vAlign w:val="center"/>
          </w:tcPr>
          <w:p w14:paraId="3C24E86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心肺复苏操作模拟人</w:t>
            </w:r>
          </w:p>
        </w:tc>
        <w:tc>
          <w:tcPr>
            <w:tcW w:w="1410" w:type="dxa"/>
            <w:noWrap w:val="0"/>
            <w:vAlign w:val="center"/>
          </w:tcPr>
          <w:p w14:paraId="04FC7E5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1具</w:t>
            </w:r>
          </w:p>
        </w:tc>
        <w:tc>
          <w:tcPr>
            <w:tcW w:w="4021" w:type="dxa"/>
            <w:noWrap w:val="0"/>
            <w:vAlign w:val="top"/>
          </w:tcPr>
          <w:p w14:paraId="556FB991">
            <w:pPr>
              <w:spacing w:line="280" w:lineRule="exact"/>
              <w:rPr>
                <w:rFonts w:ascii="仿宋_GB2312" w:hAnsi="仿宋_GB2312" w:eastAsia="仿宋_GB2312"/>
                <w:szCs w:val="21"/>
                <w:shd w:val="clear" w:color="auto" w:fill="FFFFFF"/>
              </w:rPr>
            </w:pPr>
          </w:p>
        </w:tc>
      </w:tr>
      <w:tr w14:paraId="2A8CB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noWrap w:val="0"/>
            <w:vAlign w:val="center"/>
          </w:tcPr>
          <w:p w14:paraId="16BC9BF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15</w:t>
            </w:r>
          </w:p>
        </w:tc>
        <w:tc>
          <w:tcPr>
            <w:tcW w:w="2340" w:type="dxa"/>
            <w:noWrap w:val="0"/>
            <w:tcMar>
              <w:top w:w="0" w:type="dxa"/>
              <w:left w:w="28" w:type="dxa"/>
              <w:bottom w:w="0" w:type="dxa"/>
              <w:right w:w="28" w:type="dxa"/>
            </w:tcMar>
            <w:vAlign w:val="center"/>
          </w:tcPr>
          <w:p w14:paraId="69B748A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港口及附近海域海图</w:t>
            </w:r>
          </w:p>
        </w:tc>
        <w:tc>
          <w:tcPr>
            <w:tcW w:w="1410" w:type="dxa"/>
            <w:noWrap w:val="0"/>
            <w:vAlign w:val="center"/>
          </w:tcPr>
          <w:p w14:paraId="29C09B3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5套</w:t>
            </w:r>
          </w:p>
        </w:tc>
        <w:tc>
          <w:tcPr>
            <w:tcW w:w="4021" w:type="dxa"/>
            <w:noWrap w:val="0"/>
            <w:vAlign w:val="top"/>
          </w:tcPr>
          <w:p w14:paraId="26769118">
            <w:pPr>
              <w:spacing w:line="280" w:lineRule="exact"/>
              <w:ind w:right="340"/>
              <w:rPr>
                <w:rFonts w:ascii="仿宋_GB2312" w:hAnsi="仿宋_GB2312" w:eastAsia="仿宋_GB2312"/>
                <w:szCs w:val="21"/>
                <w:shd w:val="clear" w:color="auto" w:fill="FFFFFF"/>
              </w:rPr>
            </w:pPr>
          </w:p>
        </w:tc>
      </w:tr>
      <w:tr w14:paraId="61AE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noWrap w:val="0"/>
            <w:vAlign w:val="center"/>
          </w:tcPr>
          <w:p w14:paraId="2C47F70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16</w:t>
            </w:r>
          </w:p>
        </w:tc>
        <w:tc>
          <w:tcPr>
            <w:tcW w:w="2340" w:type="dxa"/>
            <w:noWrap w:val="0"/>
            <w:tcMar>
              <w:top w:w="0" w:type="dxa"/>
              <w:left w:w="28" w:type="dxa"/>
              <w:bottom w:w="0" w:type="dxa"/>
              <w:right w:w="28" w:type="dxa"/>
            </w:tcMar>
            <w:vAlign w:val="center"/>
          </w:tcPr>
          <w:p w14:paraId="614B597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中国海区及内河助航标志示意图</w:t>
            </w:r>
          </w:p>
        </w:tc>
        <w:tc>
          <w:tcPr>
            <w:tcW w:w="1410" w:type="dxa"/>
            <w:noWrap w:val="0"/>
            <w:vAlign w:val="center"/>
          </w:tcPr>
          <w:p w14:paraId="69823AC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各1套</w:t>
            </w:r>
          </w:p>
        </w:tc>
        <w:tc>
          <w:tcPr>
            <w:tcW w:w="4021" w:type="dxa"/>
            <w:noWrap w:val="0"/>
            <w:vAlign w:val="top"/>
          </w:tcPr>
          <w:p w14:paraId="52F9B2E8">
            <w:pPr>
              <w:spacing w:line="280" w:lineRule="exact"/>
              <w:rPr>
                <w:rFonts w:ascii="仿宋_GB2312" w:hAnsi="仿宋_GB2312" w:eastAsia="仿宋_GB2312"/>
                <w:szCs w:val="21"/>
                <w:shd w:val="clear" w:color="auto" w:fill="FFFFFF"/>
              </w:rPr>
            </w:pPr>
          </w:p>
        </w:tc>
      </w:tr>
      <w:tr w14:paraId="5A7C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noWrap w:val="0"/>
            <w:vAlign w:val="center"/>
          </w:tcPr>
          <w:p w14:paraId="581FEF9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17</w:t>
            </w:r>
          </w:p>
        </w:tc>
        <w:tc>
          <w:tcPr>
            <w:tcW w:w="2340" w:type="dxa"/>
            <w:noWrap w:val="0"/>
            <w:tcMar>
              <w:top w:w="0" w:type="dxa"/>
              <w:left w:w="28" w:type="dxa"/>
              <w:bottom w:w="0" w:type="dxa"/>
              <w:right w:w="28" w:type="dxa"/>
            </w:tcMar>
            <w:vAlign w:val="center"/>
          </w:tcPr>
          <w:p w14:paraId="3F449CF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潮汐表及港口相关水文资料</w:t>
            </w:r>
          </w:p>
        </w:tc>
        <w:tc>
          <w:tcPr>
            <w:tcW w:w="1410" w:type="dxa"/>
            <w:noWrap w:val="0"/>
            <w:vAlign w:val="center"/>
          </w:tcPr>
          <w:p w14:paraId="0919F2B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4021" w:type="dxa"/>
            <w:noWrap w:val="0"/>
            <w:vAlign w:val="top"/>
          </w:tcPr>
          <w:p w14:paraId="1462C6B6">
            <w:pPr>
              <w:spacing w:line="280" w:lineRule="exact"/>
              <w:rPr>
                <w:rFonts w:ascii="仿宋_GB2312" w:hAnsi="仿宋_GB2312" w:eastAsia="仿宋_GB2312"/>
                <w:szCs w:val="21"/>
                <w:shd w:val="clear" w:color="auto" w:fill="FFFFFF"/>
              </w:rPr>
            </w:pPr>
          </w:p>
        </w:tc>
      </w:tr>
      <w:tr w14:paraId="5219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noWrap w:val="0"/>
            <w:vAlign w:val="center"/>
          </w:tcPr>
          <w:p w14:paraId="3110D99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18</w:t>
            </w:r>
          </w:p>
        </w:tc>
        <w:tc>
          <w:tcPr>
            <w:tcW w:w="2340" w:type="dxa"/>
            <w:noWrap w:val="0"/>
            <w:tcMar>
              <w:top w:w="0" w:type="dxa"/>
              <w:left w:w="28" w:type="dxa"/>
              <w:bottom w:w="0" w:type="dxa"/>
              <w:right w:w="28" w:type="dxa"/>
            </w:tcMar>
            <w:vAlign w:val="center"/>
          </w:tcPr>
          <w:p w14:paraId="28251AC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港口规章、规定及相关标准</w:t>
            </w:r>
          </w:p>
        </w:tc>
        <w:tc>
          <w:tcPr>
            <w:tcW w:w="1410" w:type="dxa"/>
            <w:noWrap w:val="0"/>
            <w:vAlign w:val="center"/>
          </w:tcPr>
          <w:p w14:paraId="2D1A004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4021" w:type="dxa"/>
            <w:noWrap w:val="0"/>
            <w:vAlign w:val="top"/>
          </w:tcPr>
          <w:p w14:paraId="29D0084A">
            <w:pPr>
              <w:spacing w:line="280" w:lineRule="exact"/>
              <w:rPr>
                <w:rFonts w:ascii="仿宋_GB2312" w:hAnsi="仿宋_GB2312" w:eastAsia="仿宋_GB2312"/>
                <w:szCs w:val="21"/>
                <w:shd w:val="clear" w:color="auto" w:fill="FFFFFF"/>
              </w:rPr>
            </w:pPr>
          </w:p>
        </w:tc>
      </w:tr>
      <w:tr w14:paraId="5C22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8522" w:type="dxa"/>
            <w:gridSpan w:val="4"/>
            <w:noWrap w:val="0"/>
            <w:vAlign w:val="center"/>
          </w:tcPr>
          <w:p w14:paraId="228D3237">
            <w:pPr>
              <w:spacing w:line="280" w:lineRule="exact"/>
              <w:ind w:firstLine="105" w:firstLineChars="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注：1.每班培训规模不超过20人。</w:t>
            </w:r>
          </w:p>
          <w:p w14:paraId="6B642CB0">
            <w:pPr>
              <w:spacing w:line="280" w:lineRule="exact"/>
              <w:ind w:firstLine="525" w:firstLineChars="2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2.带*号标示的为关键场地、设施设备。</w:t>
            </w:r>
          </w:p>
        </w:tc>
      </w:tr>
    </w:tbl>
    <w:p w14:paraId="651EDB37">
      <w:pPr>
        <w:spacing w:line="280" w:lineRule="exact"/>
        <w:rPr>
          <w:rFonts w:ascii="仿宋_GB2312" w:hAnsi="仿宋_GB2312" w:eastAsia="仿宋_GB2312"/>
          <w:b/>
          <w:sz w:val="24"/>
          <w:szCs w:val="28"/>
          <w:shd w:val="clear" w:color="auto" w:fill="FFFFFF"/>
        </w:rPr>
      </w:pPr>
    </w:p>
    <w:p w14:paraId="03972EEE">
      <w:pPr>
        <w:spacing w:line="280" w:lineRule="exact"/>
        <w:rPr>
          <w:rFonts w:ascii="仿宋_GB2312" w:hAnsi="仿宋_GB2312" w:eastAsia="仿宋_GB2312"/>
          <w:b/>
          <w:sz w:val="24"/>
          <w:szCs w:val="28"/>
          <w:shd w:val="clear" w:color="auto" w:fill="FFFFFF"/>
        </w:rPr>
      </w:pPr>
    </w:p>
    <w:p w14:paraId="670A4878">
      <w:pPr>
        <w:rPr>
          <w:rFonts w:ascii="仿宋_GB2312" w:hAnsi="仿宋_GB2312" w:eastAsia="仿宋_GB2312"/>
          <w:b/>
          <w:sz w:val="24"/>
          <w:szCs w:val="28"/>
          <w:shd w:val="clear" w:color="auto" w:fill="FFFFFF"/>
        </w:rPr>
      </w:pPr>
      <w:r>
        <w:rPr>
          <w:rFonts w:hint="eastAsia" w:ascii="仿宋_GB2312" w:hAnsi="仿宋_GB2312" w:eastAsia="仿宋_GB2312"/>
          <w:b/>
          <w:sz w:val="24"/>
          <w:szCs w:val="28"/>
          <w:shd w:val="clear" w:color="auto" w:fill="FFFFFF"/>
        </w:rPr>
        <w:t>3.专业技能适任培训</w:t>
      </w:r>
      <w:bookmarkEnd w:id="10"/>
      <w:r>
        <w:rPr>
          <w:rFonts w:hint="eastAsia" w:ascii="仿宋_GB2312" w:hAnsi="仿宋_GB2312" w:eastAsia="仿宋_GB2312"/>
          <w:b/>
          <w:sz w:val="24"/>
          <w:szCs w:val="28"/>
          <w:shd w:val="clear" w:color="auto" w:fill="FFFFFF"/>
        </w:rPr>
        <w:t>海船船员培训场地、设施、设备标准</w:t>
      </w:r>
    </w:p>
    <w:p w14:paraId="521F18C2">
      <w:pPr>
        <w:rPr>
          <w:rFonts w:ascii="仿宋_GB2312" w:hAnsi="仿宋_GB2312" w:eastAsia="仿宋_GB2312"/>
          <w:b/>
          <w:sz w:val="24"/>
          <w:shd w:val="clear" w:color="auto" w:fill="FFFFFF"/>
        </w:rPr>
      </w:pPr>
      <w:r>
        <w:rPr>
          <w:rFonts w:hint="eastAsia" w:ascii="仿宋_GB2312" w:hAnsi="仿宋_GB2312" w:eastAsia="仿宋_GB2312"/>
          <w:b/>
          <w:sz w:val="24"/>
          <w:shd w:val="clear" w:color="auto" w:fill="FFFFFF"/>
        </w:rPr>
        <w:t>3.1精通救生艇筏和救助艇</w:t>
      </w:r>
    </w:p>
    <w:tbl>
      <w:tblPr>
        <w:tblStyle w:val="7"/>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702"/>
        <w:gridCol w:w="1039"/>
        <w:gridCol w:w="4021"/>
      </w:tblGrid>
      <w:tr w14:paraId="41C8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14:paraId="4A47DB1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序号</w:t>
            </w:r>
          </w:p>
        </w:tc>
        <w:tc>
          <w:tcPr>
            <w:tcW w:w="2702" w:type="dxa"/>
            <w:noWrap w:val="0"/>
            <w:tcMar>
              <w:top w:w="0" w:type="dxa"/>
              <w:left w:w="28" w:type="dxa"/>
              <w:bottom w:w="0" w:type="dxa"/>
              <w:right w:w="28" w:type="dxa"/>
            </w:tcMar>
            <w:vAlign w:val="center"/>
          </w:tcPr>
          <w:p w14:paraId="5DB7487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场地、设施、设备</w:t>
            </w:r>
          </w:p>
        </w:tc>
        <w:tc>
          <w:tcPr>
            <w:tcW w:w="1039" w:type="dxa"/>
            <w:noWrap w:val="0"/>
            <w:vAlign w:val="center"/>
          </w:tcPr>
          <w:p w14:paraId="67CAC662">
            <w:pPr>
              <w:spacing w:line="280" w:lineRule="exact"/>
              <w:ind w:right="-65" w:rightChars="-3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数量</w:t>
            </w:r>
          </w:p>
        </w:tc>
        <w:tc>
          <w:tcPr>
            <w:tcW w:w="4021" w:type="dxa"/>
            <w:noWrap w:val="0"/>
            <w:vAlign w:val="center"/>
          </w:tcPr>
          <w:p w14:paraId="2A82849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标准</w:t>
            </w:r>
          </w:p>
        </w:tc>
      </w:tr>
      <w:tr w14:paraId="51BE4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14:paraId="7BD39F8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2702" w:type="dxa"/>
            <w:noWrap w:val="0"/>
            <w:tcMar>
              <w:top w:w="0" w:type="dxa"/>
              <w:left w:w="28" w:type="dxa"/>
              <w:bottom w:w="0" w:type="dxa"/>
              <w:right w:w="28" w:type="dxa"/>
            </w:tcMar>
            <w:vAlign w:val="center"/>
          </w:tcPr>
          <w:p w14:paraId="0F07B22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1039" w:type="dxa"/>
            <w:noWrap w:val="0"/>
            <w:vAlign w:val="center"/>
          </w:tcPr>
          <w:p w14:paraId="59B847C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4021" w:type="dxa"/>
            <w:noWrap w:val="0"/>
            <w:vAlign w:val="center"/>
          </w:tcPr>
          <w:p w14:paraId="7E898C4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能容纳40人。</w:t>
            </w:r>
          </w:p>
        </w:tc>
      </w:tr>
      <w:tr w14:paraId="5604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14:paraId="5763642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2702" w:type="dxa"/>
            <w:noWrap w:val="0"/>
            <w:tcMar>
              <w:top w:w="0" w:type="dxa"/>
              <w:left w:w="28" w:type="dxa"/>
              <w:bottom w:w="0" w:type="dxa"/>
              <w:right w:w="28" w:type="dxa"/>
            </w:tcMar>
            <w:vAlign w:val="center"/>
          </w:tcPr>
          <w:p w14:paraId="639B74F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训练水域*</w:t>
            </w:r>
          </w:p>
        </w:tc>
        <w:tc>
          <w:tcPr>
            <w:tcW w:w="1039" w:type="dxa"/>
            <w:noWrap w:val="0"/>
            <w:vAlign w:val="center"/>
          </w:tcPr>
          <w:p w14:paraId="2A18165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1块</w:t>
            </w:r>
          </w:p>
        </w:tc>
        <w:tc>
          <w:tcPr>
            <w:tcW w:w="4021" w:type="dxa"/>
            <w:noWrap w:val="0"/>
            <w:vAlign w:val="center"/>
          </w:tcPr>
          <w:p w14:paraId="00EB3DB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供艇、筏实操训练，满足实操训练要求，可租用。</w:t>
            </w:r>
          </w:p>
        </w:tc>
      </w:tr>
      <w:tr w14:paraId="7AC2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14:paraId="3C4522F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2702" w:type="dxa"/>
            <w:noWrap w:val="0"/>
            <w:tcMar>
              <w:top w:w="0" w:type="dxa"/>
              <w:left w:w="28" w:type="dxa"/>
              <w:bottom w:w="0" w:type="dxa"/>
              <w:right w:w="28" w:type="dxa"/>
            </w:tcMar>
            <w:vAlign w:val="center"/>
          </w:tcPr>
          <w:p w14:paraId="770046F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存放陈列实物和教学模型的展览室</w:t>
            </w:r>
          </w:p>
        </w:tc>
        <w:tc>
          <w:tcPr>
            <w:tcW w:w="1039" w:type="dxa"/>
            <w:noWrap w:val="0"/>
            <w:vAlign w:val="center"/>
          </w:tcPr>
          <w:p w14:paraId="4F25B0D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4021" w:type="dxa"/>
            <w:noWrap w:val="0"/>
            <w:vAlign w:val="center"/>
          </w:tcPr>
          <w:p w14:paraId="23D01FA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1、救生艇筏的属具和备品；</w:t>
            </w:r>
          </w:p>
          <w:p w14:paraId="19770C4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2、应急无线电设备（应急无线电示位标1台、搜救雷达应答器1台、双向无线</w:t>
            </w:r>
            <w:r>
              <w:rPr>
                <w:rFonts w:hint="eastAsia" w:ascii="仿宋_GB2312" w:hAnsi="仿宋_GB2312" w:eastAsia="仿宋_GB2312"/>
                <w:szCs w:val="21"/>
                <w:shd w:val="clear" w:color="auto" w:fill="FFFFFF"/>
                <w:lang w:val="en-US" w:eastAsia="zh-CN"/>
              </w:rPr>
              <w:t>甚高频</w:t>
            </w:r>
            <w:r>
              <w:rPr>
                <w:rFonts w:hint="eastAsia" w:ascii="仿宋_GB2312" w:hAnsi="仿宋_GB2312" w:eastAsia="仿宋_GB2312"/>
                <w:szCs w:val="21"/>
                <w:shd w:val="clear" w:color="auto" w:fill="FFFFFF"/>
              </w:rPr>
              <w:t>电话1对）；</w:t>
            </w:r>
          </w:p>
          <w:p w14:paraId="7BD88D90">
            <w:pPr>
              <w:spacing w:line="280" w:lineRule="exact"/>
              <w:rPr>
                <w:rFonts w:ascii="仿宋_GB2312" w:hAnsi="仿宋_GB2312" w:eastAsia="仿宋_GB2312"/>
                <w:strike/>
                <w:szCs w:val="21"/>
                <w:shd w:val="clear" w:color="auto" w:fill="FFFFFF"/>
              </w:rPr>
            </w:pPr>
            <w:r>
              <w:rPr>
                <w:rFonts w:hint="eastAsia" w:ascii="仿宋_GB2312" w:hAnsi="仿宋_GB2312" w:eastAsia="仿宋_GB2312"/>
                <w:szCs w:val="21"/>
                <w:shd w:val="clear" w:color="auto" w:fill="FFFFFF"/>
              </w:rPr>
              <w:t>3、救生视觉信号（红火焰降落伞信号、手持红火焰信号、烟雾信号、日光信号镜等4套及以上）；</w:t>
            </w:r>
          </w:p>
          <w:p w14:paraId="18E6672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4、救生艇筏的属具备品。</w:t>
            </w:r>
          </w:p>
        </w:tc>
      </w:tr>
      <w:tr w14:paraId="3F50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14:paraId="3C3466F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2702" w:type="dxa"/>
            <w:noWrap w:val="0"/>
            <w:tcMar>
              <w:top w:w="0" w:type="dxa"/>
              <w:left w:w="28" w:type="dxa"/>
              <w:bottom w:w="0" w:type="dxa"/>
              <w:right w:w="28" w:type="dxa"/>
            </w:tcMar>
            <w:vAlign w:val="center"/>
          </w:tcPr>
          <w:p w14:paraId="132B0DD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封闭式救生艇及降落设备*</w:t>
            </w:r>
          </w:p>
        </w:tc>
        <w:tc>
          <w:tcPr>
            <w:tcW w:w="1039" w:type="dxa"/>
            <w:noWrap w:val="0"/>
            <w:vAlign w:val="center"/>
          </w:tcPr>
          <w:p w14:paraId="2F686D3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1艘</w:t>
            </w:r>
          </w:p>
        </w:tc>
        <w:tc>
          <w:tcPr>
            <w:tcW w:w="4021" w:type="dxa"/>
            <w:noWrap w:val="0"/>
            <w:vAlign w:val="center"/>
          </w:tcPr>
          <w:p w14:paraId="1894CC52">
            <w:pPr>
              <w:spacing w:line="280" w:lineRule="exact"/>
              <w:rPr>
                <w:rFonts w:hint="eastAsia"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rPr>
              <w:t>能够完成救生艇的遥控降落与回收操作。</w:t>
            </w:r>
          </w:p>
        </w:tc>
      </w:tr>
      <w:tr w14:paraId="5357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14:paraId="6120D9A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2702" w:type="dxa"/>
            <w:noWrap w:val="0"/>
            <w:tcMar>
              <w:top w:w="0" w:type="dxa"/>
              <w:left w:w="28" w:type="dxa"/>
              <w:bottom w:w="0" w:type="dxa"/>
              <w:right w:w="28" w:type="dxa"/>
            </w:tcMar>
            <w:vAlign w:val="center"/>
          </w:tcPr>
          <w:p w14:paraId="2D381BE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救助艇*</w:t>
            </w:r>
          </w:p>
        </w:tc>
        <w:tc>
          <w:tcPr>
            <w:tcW w:w="1039" w:type="dxa"/>
            <w:noWrap w:val="0"/>
            <w:vAlign w:val="center"/>
          </w:tcPr>
          <w:p w14:paraId="6F18641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1艘</w:t>
            </w:r>
          </w:p>
        </w:tc>
        <w:tc>
          <w:tcPr>
            <w:tcW w:w="4021" w:type="dxa"/>
            <w:noWrap w:val="0"/>
            <w:vAlign w:val="center"/>
          </w:tcPr>
          <w:p w14:paraId="75FB880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配吊臂（吊艇装置）</w:t>
            </w:r>
            <w:r>
              <w:rPr>
                <w:rFonts w:hint="eastAsia" w:ascii="仿宋_GB2312" w:hAnsi="仿宋_GB2312"/>
                <w:szCs w:val="21"/>
                <w:shd w:val="clear" w:color="auto" w:fill="FFFFFF"/>
              </w:rPr>
              <w:t>。</w:t>
            </w:r>
          </w:p>
        </w:tc>
      </w:tr>
      <w:tr w14:paraId="1450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14:paraId="0378CF9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w:t>
            </w:r>
          </w:p>
        </w:tc>
        <w:tc>
          <w:tcPr>
            <w:tcW w:w="2702" w:type="dxa"/>
            <w:noWrap w:val="0"/>
            <w:tcMar>
              <w:top w:w="0" w:type="dxa"/>
              <w:left w:w="28" w:type="dxa"/>
              <w:bottom w:w="0" w:type="dxa"/>
              <w:right w:w="28" w:type="dxa"/>
            </w:tcMar>
            <w:vAlign w:val="center"/>
          </w:tcPr>
          <w:p w14:paraId="4088056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非机动救生艇</w:t>
            </w:r>
          </w:p>
        </w:tc>
        <w:tc>
          <w:tcPr>
            <w:tcW w:w="1039" w:type="dxa"/>
            <w:noWrap w:val="0"/>
            <w:vAlign w:val="center"/>
          </w:tcPr>
          <w:p w14:paraId="2AB7988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2艘</w:t>
            </w:r>
          </w:p>
        </w:tc>
        <w:tc>
          <w:tcPr>
            <w:tcW w:w="4021" w:type="dxa"/>
            <w:noWrap w:val="0"/>
            <w:vAlign w:val="top"/>
          </w:tcPr>
          <w:p w14:paraId="76DBF1E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桨、舵齐全，容量不少于12人/每艘。</w:t>
            </w:r>
          </w:p>
        </w:tc>
      </w:tr>
      <w:tr w14:paraId="5383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760" w:type="dxa"/>
            <w:noWrap w:val="0"/>
            <w:vAlign w:val="center"/>
          </w:tcPr>
          <w:p w14:paraId="31C5B26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7</w:t>
            </w:r>
          </w:p>
        </w:tc>
        <w:tc>
          <w:tcPr>
            <w:tcW w:w="2702" w:type="dxa"/>
            <w:noWrap w:val="0"/>
            <w:tcMar>
              <w:top w:w="0" w:type="dxa"/>
              <w:left w:w="28" w:type="dxa"/>
              <w:bottom w:w="0" w:type="dxa"/>
              <w:right w:w="28" w:type="dxa"/>
            </w:tcMar>
            <w:vAlign w:val="center"/>
          </w:tcPr>
          <w:p w14:paraId="2E5F75A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自由降落式救生艇及其降落设备*</w:t>
            </w:r>
          </w:p>
        </w:tc>
        <w:tc>
          <w:tcPr>
            <w:tcW w:w="1039" w:type="dxa"/>
            <w:noWrap w:val="0"/>
            <w:vAlign w:val="center"/>
          </w:tcPr>
          <w:p w14:paraId="754085D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4021" w:type="dxa"/>
            <w:noWrap w:val="0"/>
            <w:vAlign w:val="center"/>
          </w:tcPr>
          <w:p w14:paraId="3FC585D4">
            <w:pPr>
              <w:spacing w:line="280" w:lineRule="exact"/>
              <w:rPr>
                <w:rFonts w:hint="default" w:ascii="仿宋_GB2312" w:hAnsi="仿宋_GB2312" w:eastAsia="仿宋_GB2312"/>
                <w:color w:val="FF0000"/>
                <w:szCs w:val="21"/>
                <w:shd w:val="clear" w:color="auto" w:fill="FFFFFF"/>
                <w:lang w:val="en-US" w:eastAsia="zh-CN"/>
              </w:rPr>
            </w:pPr>
          </w:p>
        </w:tc>
      </w:tr>
      <w:tr w14:paraId="149D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14:paraId="442B301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8</w:t>
            </w:r>
          </w:p>
        </w:tc>
        <w:tc>
          <w:tcPr>
            <w:tcW w:w="2702" w:type="dxa"/>
            <w:noWrap w:val="0"/>
            <w:tcMar>
              <w:top w:w="0" w:type="dxa"/>
              <w:left w:w="28" w:type="dxa"/>
              <w:bottom w:w="0" w:type="dxa"/>
              <w:right w:w="28" w:type="dxa"/>
            </w:tcMar>
            <w:vAlign w:val="center"/>
          </w:tcPr>
          <w:p w14:paraId="7730DD2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气胀式救生筏及存放装置*</w:t>
            </w:r>
          </w:p>
        </w:tc>
        <w:tc>
          <w:tcPr>
            <w:tcW w:w="1039" w:type="dxa"/>
            <w:noWrap w:val="0"/>
            <w:vAlign w:val="center"/>
          </w:tcPr>
          <w:p w14:paraId="0062482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2具</w:t>
            </w:r>
          </w:p>
        </w:tc>
        <w:tc>
          <w:tcPr>
            <w:tcW w:w="4021" w:type="dxa"/>
            <w:noWrap w:val="0"/>
            <w:vAlign w:val="center"/>
          </w:tcPr>
          <w:p w14:paraId="52E34E2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配备静水压力释放器。</w:t>
            </w:r>
          </w:p>
        </w:tc>
      </w:tr>
      <w:tr w14:paraId="68EB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14:paraId="0AF517B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9</w:t>
            </w:r>
          </w:p>
        </w:tc>
        <w:tc>
          <w:tcPr>
            <w:tcW w:w="2702" w:type="dxa"/>
            <w:noWrap w:val="0"/>
            <w:tcMar>
              <w:top w:w="0" w:type="dxa"/>
              <w:left w:w="28" w:type="dxa"/>
              <w:bottom w:w="0" w:type="dxa"/>
              <w:right w:w="28" w:type="dxa"/>
            </w:tcMar>
            <w:vAlign w:val="center"/>
          </w:tcPr>
          <w:p w14:paraId="34C7D03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登乘梯</w:t>
            </w:r>
          </w:p>
        </w:tc>
        <w:tc>
          <w:tcPr>
            <w:tcW w:w="1039" w:type="dxa"/>
            <w:noWrap w:val="0"/>
            <w:vAlign w:val="center"/>
          </w:tcPr>
          <w:p w14:paraId="56A1FDD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1具</w:t>
            </w:r>
          </w:p>
        </w:tc>
        <w:tc>
          <w:tcPr>
            <w:tcW w:w="4021" w:type="dxa"/>
            <w:noWrap w:val="0"/>
            <w:vAlign w:val="center"/>
          </w:tcPr>
          <w:p w14:paraId="07C1EE0E">
            <w:pPr>
              <w:spacing w:line="280" w:lineRule="exact"/>
              <w:rPr>
                <w:rFonts w:ascii="仿宋_GB2312" w:hAnsi="仿宋_GB2312" w:eastAsia="仿宋_GB2312"/>
                <w:szCs w:val="21"/>
                <w:shd w:val="clear" w:color="auto" w:fill="FFFFFF"/>
              </w:rPr>
            </w:pPr>
          </w:p>
        </w:tc>
      </w:tr>
      <w:tr w14:paraId="73EC8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14:paraId="70B58EF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w:t>
            </w:r>
          </w:p>
        </w:tc>
        <w:tc>
          <w:tcPr>
            <w:tcW w:w="2702" w:type="dxa"/>
            <w:noWrap w:val="0"/>
            <w:tcMar>
              <w:top w:w="0" w:type="dxa"/>
              <w:left w:w="28" w:type="dxa"/>
              <w:bottom w:w="0" w:type="dxa"/>
              <w:right w:w="28" w:type="dxa"/>
            </w:tcMar>
            <w:vAlign w:val="center"/>
          </w:tcPr>
          <w:p w14:paraId="593A0AD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救生索</w:t>
            </w:r>
          </w:p>
        </w:tc>
        <w:tc>
          <w:tcPr>
            <w:tcW w:w="1039" w:type="dxa"/>
            <w:noWrap w:val="0"/>
            <w:vAlign w:val="center"/>
          </w:tcPr>
          <w:p w14:paraId="0DC88EA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2根</w:t>
            </w:r>
          </w:p>
        </w:tc>
        <w:tc>
          <w:tcPr>
            <w:tcW w:w="4021" w:type="dxa"/>
            <w:noWrap w:val="0"/>
            <w:vAlign w:val="center"/>
          </w:tcPr>
          <w:p w14:paraId="3204C12C">
            <w:pPr>
              <w:spacing w:line="280" w:lineRule="exact"/>
              <w:rPr>
                <w:rFonts w:ascii="仿宋_GB2312" w:hAnsi="仿宋_GB2312" w:eastAsia="仿宋_GB2312"/>
                <w:szCs w:val="21"/>
                <w:shd w:val="clear" w:color="auto" w:fill="FFFFFF"/>
              </w:rPr>
            </w:pPr>
          </w:p>
        </w:tc>
      </w:tr>
      <w:tr w14:paraId="2CF4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14:paraId="647272D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11</w:t>
            </w:r>
          </w:p>
        </w:tc>
        <w:tc>
          <w:tcPr>
            <w:tcW w:w="2702" w:type="dxa"/>
            <w:noWrap w:val="0"/>
            <w:tcMar>
              <w:top w:w="0" w:type="dxa"/>
              <w:left w:w="28" w:type="dxa"/>
              <w:bottom w:w="0" w:type="dxa"/>
              <w:right w:w="28" w:type="dxa"/>
            </w:tcMar>
            <w:vAlign w:val="center"/>
          </w:tcPr>
          <w:p w14:paraId="4C3151A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救生艇筏上的无线电救生设备</w:t>
            </w:r>
          </w:p>
        </w:tc>
        <w:tc>
          <w:tcPr>
            <w:tcW w:w="1039" w:type="dxa"/>
            <w:noWrap w:val="0"/>
            <w:vAlign w:val="center"/>
          </w:tcPr>
          <w:p w14:paraId="4A0D2A7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4021" w:type="dxa"/>
            <w:noWrap w:val="0"/>
            <w:vAlign w:val="center"/>
          </w:tcPr>
          <w:p w14:paraId="597AE757">
            <w:pPr>
              <w:spacing w:line="280" w:lineRule="exact"/>
              <w:rPr>
                <w:rFonts w:hint="eastAsia" w:ascii="仿宋_GB2312" w:hAnsi="仿宋_GB2312" w:eastAsia="仿宋_GB2312"/>
                <w:szCs w:val="21"/>
                <w:shd w:val="clear" w:color="auto" w:fill="FFFFFF"/>
                <w:lang w:eastAsia="zh-CN"/>
              </w:rPr>
            </w:pPr>
            <w:r>
              <w:rPr>
                <w:rFonts w:hint="eastAsia" w:ascii="仿宋_GB2312" w:hAnsi="仿宋_GB2312" w:eastAsia="仿宋_GB2312"/>
                <w:szCs w:val="21"/>
                <w:shd w:val="clear" w:color="auto" w:fill="FFFFFF"/>
              </w:rPr>
              <w:t>搜救雷达应答器、卫星应急无线电示位标各1台、双向无线</w:t>
            </w:r>
            <w:r>
              <w:rPr>
                <w:rFonts w:hint="eastAsia" w:ascii="仿宋_GB2312" w:hAnsi="仿宋_GB2312" w:eastAsia="仿宋_GB2312"/>
                <w:szCs w:val="21"/>
                <w:shd w:val="clear" w:color="auto" w:fill="FFFFFF"/>
                <w:lang w:val="en-US" w:eastAsia="zh-CN"/>
              </w:rPr>
              <w:t>甚高频</w:t>
            </w:r>
            <w:r>
              <w:rPr>
                <w:rFonts w:hint="eastAsia" w:ascii="仿宋_GB2312" w:hAnsi="仿宋_GB2312" w:eastAsia="仿宋_GB2312"/>
                <w:szCs w:val="21"/>
                <w:shd w:val="clear" w:color="auto" w:fill="FFFFFF"/>
              </w:rPr>
              <w:t>电话至少2部。</w:t>
            </w:r>
          </w:p>
        </w:tc>
      </w:tr>
      <w:tr w14:paraId="5BB1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760" w:type="dxa"/>
            <w:noWrap w:val="0"/>
            <w:vAlign w:val="center"/>
          </w:tcPr>
          <w:p w14:paraId="04841D6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12</w:t>
            </w:r>
          </w:p>
        </w:tc>
        <w:tc>
          <w:tcPr>
            <w:tcW w:w="2702" w:type="dxa"/>
            <w:noWrap w:val="0"/>
            <w:tcMar>
              <w:top w:w="0" w:type="dxa"/>
              <w:left w:w="28" w:type="dxa"/>
              <w:bottom w:w="0" w:type="dxa"/>
              <w:right w:w="28" w:type="dxa"/>
            </w:tcMar>
            <w:vAlign w:val="center"/>
          </w:tcPr>
          <w:p w14:paraId="5F11C5A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影像资料</w:t>
            </w:r>
          </w:p>
        </w:tc>
        <w:tc>
          <w:tcPr>
            <w:tcW w:w="1039" w:type="dxa"/>
            <w:noWrap w:val="0"/>
            <w:vAlign w:val="center"/>
          </w:tcPr>
          <w:p w14:paraId="61CB9A3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4021" w:type="dxa"/>
            <w:noWrap w:val="0"/>
            <w:vAlign w:val="center"/>
          </w:tcPr>
          <w:p w14:paraId="61D577C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具有救生艇筏操作训练及演习内容。</w:t>
            </w:r>
          </w:p>
        </w:tc>
      </w:tr>
      <w:tr w14:paraId="23F8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760" w:type="dxa"/>
            <w:noWrap w:val="0"/>
            <w:vAlign w:val="center"/>
          </w:tcPr>
          <w:p w14:paraId="78738D3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13</w:t>
            </w:r>
          </w:p>
        </w:tc>
        <w:tc>
          <w:tcPr>
            <w:tcW w:w="2702" w:type="dxa"/>
            <w:noWrap w:val="0"/>
            <w:tcMar>
              <w:top w:w="0" w:type="dxa"/>
              <w:left w:w="28" w:type="dxa"/>
              <w:bottom w:w="0" w:type="dxa"/>
              <w:right w:w="28" w:type="dxa"/>
            </w:tcMar>
            <w:vAlign w:val="center"/>
          </w:tcPr>
          <w:p w14:paraId="0502357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直升机救助吊升设备（培纲内容与基本安全重复）</w:t>
            </w:r>
          </w:p>
        </w:tc>
        <w:tc>
          <w:tcPr>
            <w:tcW w:w="1039" w:type="dxa"/>
            <w:noWrap w:val="0"/>
            <w:vAlign w:val="center"/>
          </w:tcPr>
          <w:p w14:paraId="004BE86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4021" w:type="dxa"/>
            <w:noWrap w:val="0"/>
            <w:vAlign w:val="center"/>
          </w:tcPr>
          <w:p w14:paraId="7C3877D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可配备实物、挂图或影像资料。</w:t>
            </w:r>
          </w:p>
        </w:tc>
      </w:tr>
      <w:tr w14:paraId="5CCC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760" w:type="dxa"/>
            <w:noWrap w:val="0"/>
            <w:vAlign w:val="center"/>
          </w:tcPr>
          <w:p w14:paraId="2BCC42E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14</w:t>
            </w:r>
          </w:p>
        </w:tc>
        <w:tc>
          <w:tcPr>
            <w:tcW w:w="2702" w:type="dxa"/>
            <w:noWrap w:val="0"/>
            <w:tcMar>
              <w:top w:w="0" w:type="dxa"/>
              <w:left w:w="28" w:type="dxa"/>
              <w:bottom w:w="0" w:type="dxa"/>
              <w:right w:w="28" w:type="dxa"/>
            </w:tcMar>
            <w:vAlign w:val="center"/>
          </w:tcPr>
          <w:p w14:paraId="28F10C3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心肺复苏模拟人（培纲内容与基本安全重复）</w:t>
            </w:r>
          </w:p>
        </w:tc>
        <w:tc>
          <w:tcPr>
            <w:tcW w:w="1039" w:type="dxa"/>
            <w:noWrap w:val="0"/>
            <w:vAlign w:val="center"/>
          </w:tcPr>
          <w:p w14:paraId="76B7512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2个</w:t>
            </w:r>
          </w:p>
        </w:tc>
        <w:tc>
          <w:tcPr>
            <w:tcW w:w="4021" w:type="dxa"/>
            <w:noWrap w:val="0"/>
            <w:vAlign w:val="center"/>
          </w:tcPr>
          <w:p w14:paraId="43DAC4D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具有语音提示功能，提示学员操作正确与否。</w:t>
            </w:r>
          </w:p>
        </w:tc>
      </w:tr>
      <w:tr w14:paraId="5905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760" w:type="dxa"/>
            <w:noWrap w:val="0"/>
            <w:vAlign w:val="center"/>
          </w:tcPr>
          <w:p w14:paraId="131AC28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15</w:t>
            </w:r>
          </w:p>
        </w:tc>
        <w:tc>
          <w:tcPr>
            <w:tcW w:w="2702" w:type="dxa"/>
            <w:noWrap w:val="0"/>
            <w:tcMar>
              <w:top w:w="0" w:type="dxa"/>
              <w:left w:w="28" w:type="dxa"/>
              <w:bottom w:w="0" w:type="dxa"/>
              <w:right w:w="28" w:type="dxa"/>
            </w:tcMar>
            <w:vAlign w:val="center"/>
          </w:tcPr>
          <w:p w14:paraId="19EE82E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绷带、三角巾、止血带、夹板（适用上、下肢）（培纲内容与基本安全重复）</w:t>
            </w:r>
          </w:p>
        </w:tc>
        <w:tc>
          <w:tcPr>
            <w:tcW w:w="1039" w:type="dxa"/>
            <w:noWrap w:val="0"/>
            <w:vAlign w:val="center"/>
          </w:tcPr>
          <w:p w14:paraId="426D413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20个（副）</w:t>
            </w:r>
          </w:p>
        </w:tc>
        <w:tc>
          <w:tcPr>
            <w:tcW w:w="4021" w:type="dxa"/>
            <w:noWrap w:val="0"/>
            <w:vAlign w:val="center"/>
          </w:tcPr>
          <w:p w14:paraId="76A4122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至少备有各20个（副）</w:t>
            </w:r>
            <w:r>
              <w:rPr>
                <w:rFonts w:hint="eastAsia" w:ascii="仿宋_GB2312" w:hAnsi="仿宋_GB2312"/>
                <w:szCs w:val="21"/>
                <w:shd w:val="clear" w:color="auto" w:fill="FFFFFF"/>
              </w:rPr>
              <w:t>。</w:t>
            </w:r>
          </w:p>
        </w:tc>
      </w:tr>
      <w:tr w14:paraId="73E6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8522" w:type="dxa"/>
            <w:gridSpan w:val="4"/>
            <w:noWrap w:val="0"/>
            <w:vAlign w:val="center"/>
          </w:tcPr>
          <w:p w14:paraId="1D2A4B33">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w:t>
            </w:r>
            <w:r>
              <w:rPr>
                <w:rFonts w:hint="eastAsia" w:ascii="仿宋_GB2312" w:hAnsi="仿宋_GB2312"/>
                <w:szCs w:val="21"/>
                <w:shd w:val="clear" w:color="auto" w:fill="FFFFFF"/>
              </w:rPr>
              <w:t>个</w:t>
            </w:r>
            <w:r>
              <w:rPr>
                <w:rFonts w:hint="eastAsia" w:ascii="仿宋_GB2312" w:hAnsi="仿宋_GB2312" w:eastAsia="仿宋_GB2312"/>
                <w:szCs w:val="21"/>
                <w:shd w:val="clear" w:color="auto" w:fill="FFFFFF"/>
              </w:rPr>
              <w:t>基本</w:t>
            </w:r>
            <w:r>
              <w:rPr>
                <w:rFonts w:hint="eastAsia" w:ascii="仿宋_GB2312" w:hAnsi="仿宋_GB2312" w:eastAsia="仿宋_GB2312"/>
                <w:szCs w:val="21"/>
                <w:shd w:val="clear" w:color="auto" w:fill="FFFFFF"/>
              </w:rPr>
              <w:t>班培训规模不超过40人。</w:t>
            </w:r>
          </w:p>
          <w:p w14:paraId="35E0B087">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2.带*号标示的为关键场地、设施设备。</w:t>
            </w:r>
          </w:p>
          <w:p w14:paraId="17678B18">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3.上述场地设施设备满足2个基本班要求。</w:t>
            </w:r>
            <w:r>
              <w:rPr>
                <w:rFonts w:hint="eastAsia" w:ascii="仿宋_GB2312" w:hAnsi="仿宋_GB2312" w:eastAsia="仿宋_GB2312"/>
                <w:szCs w:val="21"/>
                <w:shd w:val="clear" w:color="auto" w:fill="FFFFFF"/>
                <w:lang w:val="en-US" w:eastAsia="zh-CN"/>
              </w:rPr>
              <w:t>培训规模超过2个基本班的，其场地设施设备配备数量应与经确认课程规模中所需的数量相匹配。</w:t>
            </w:r>
          </w:p>
        </w:tc>
      </w:tr>
    </w:tbl>
    <w:p w14:paraId="1C5FFED7">
      <w:pPr>
        <w:spacing w:line="280" w:lineRule="exact"/>
        <w:rPr>
          <w:rFonts w:ascii="仿宋_GB2312" w:hAnsi="仿宋_GB2312" w:eastAsia="仿宋_GB2312"/>
          <w:b/>
          <w:sz w:val="24"/>
          <w:shd w:val="clear" w:color="auto" w:fill="FFFFFF"/>
        </w:rPr>
      </w:pPr>
    </w:p>
    <w:p w14:paraId="4DBFE5EA">
      <w:pPr>
        <w:spacing w:line="280" w:lineRule="exact"/>
        <w:rPr>
          <w:rFonts w:ascii="仿宋_GB2312" w:hAnsi="仿宋_GB2312" w:eastAsia="仿宋_GB2312"/>
          <w:b/>
          <w:sz w:val="24"/>
          <w:shd w:val="clear" w:color="auto" w:fill="FFFFFF"/>
        </w:rPr>
      </w:pPr>
    </w:p>
    <w:p w14:paraId="227B03F2">
      <w:pPr>
        <w:spacing w:line="280" w:lineRule="exact"/>
        <w:rPr>
          <w:rFonts w:ascii="仿宋_GB2312" w:hAnsi="仿宋_GB2312" w:eastAsia="仿宋_GB2312"/>
          <w:b/>
          <w:sz w:val="24"/>
          <w:szCs w:val="28"/>
          <w:shd w:val="clear" w:color="auto" w:fill="FFFFFF"/>
        </w:rPr>
      </w:pPr>
      <w:r>
        <w:rPr>
          <w:rFonts w:hint="eastAsia" w:ascii="仿宋_GB2312" w:hAnsi="仿宋_GB2312" w:eastAsia="仿宋_GB2312"/>
          <w:b/>
          <w:sz w:val="24"/>
          <w:shd w:val="clear" w:color="auto" w:fill="FFFFFF"/>
        </w:rPr>
        <w:t>3.2精通快速救助艇</w:t>
      </w:r>
    </w:p>
    <w:tbl>
      <w:tblPr>
        <w:tblStyle w:val="7"/>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2340"/>
        <w:gridCol w:w="1417"/>
        <w:gridCol w:w="4043"/>
      </w:tblGrid>
      <w:tr w14:paraId="114F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68" w:type="dxa"/>
            <w:noWrap w:val="0"/>
            <w:vAlign w:val="center"/>
          </w:tcPr>
          <w:p w14:paraId="549556D0">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序号</w:t>
            </w:r>
          </w:p>
        </w:tc>
        <w:tc>
          <w:tcPr>
            <w:tcW w:w="2340" w:type="dxa"/>
            <w:noWrap w:val="0"/>
            <w:tcMar>
              <w:top w:w="0" w:type="dxa"/>
              <w:left w:w="28" w:type="dxa"/>
              <w:bottom w:w="0" w:type="dxa"/>
              <w:right w:w="28" w:type="dxa"/>
            </w:tcMar>
            <w:vAlign w:val="center"/>
          </w:tcPr>
          <w:p w14:paraId="3CC6BD8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场地、设施、设备</w:t>
            </w:r>
          </w:p>
        </w:tc>
        <w:tc>
          <w:tcPr>
            <w:tcW w:w="1417" w:type="dxa"/>
            <w:noWrap w:val="0"/>
            <w:vAlign w:val="center"/>
          </w:tcPr>
          <w:p w14:paraId="74F29B33">
            <w:pPr>
              <w:spacing w:line="280" w:lineRule="exact"/>
              <w:ind w:right="-65" w:rightChars="-3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数量</w:t>
            </w:r>
          </w:p>
        </w:tc>
        <w:tc>
          <w:tcPr>
            <w:tcW w:w="4043" w:type="dxa"/>
            <w:noWrap w:val="0"/>
            <w:vAlign w:val="center"/>
          </w:tcPr>
          <w:p w14:paraId="415CD689">
            <w:pPr>
              <w:spacing w:line="280" w:lineRule="exact"/>
              <w:ind w:right="-65" w:rightChars="-3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标准</w:t>
            </w:r>
          </w:p>
        </w:tc>
      </w:tr>
      <w:tr w14:paraId="47CF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noWrap w:val="0"/>
            <w:vAlign w:val="center"/>
          </w:tcPr>
          <w:p w14:paraId="2209E65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2340" w:type="dxa"/>
            <w:noWrap w:val="0"/>
            <w:tcMar>
              <w:top w:w="0" w:type="dxa"/>
              <w:left w:w="28" w:type="dxa"/>
              <w:bottom w:w="0" w:type="dxa"/>
              <w:right w:w="28" w:type="dxa"/>
            </w:tcMar>
            <w:vAlign w:val="center"/>
          </w:tcPr>
          <w:p w14:paraId="6889E053">
            <w:pPr>
              <w:spacing w:line="280" w:lineRule="exact"/>
              <w:ind w:right="-65" w:rightChars="-3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1417" w:type="dxa"/>
            <w:noWrap w:val="0"/>
            <w:vAlign w:val="center"/>
          </w:tcPr>
          <w:p w14:paraId="4C0B4E4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4043" w:type="dxa"/>
            <w:noWrap w:val="0"/>
            <w:vAlign w:val="center"/>
          </w:tcPr>
          <w:p w14:paraId="5CB7B9C7">
            <w:pPr>
              <w:spacing w:line="280" w:lineRule="exact"/>
              <w:ind w:right="-23" w:rightChars="-1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至少容纳20人。</w:t>
            </w:r>
          </w:p>
        </w:tc>
      </w:tr>
      <w:tr w14:paraId="7127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noWrap w:val="0"/>
            <w:vAlign w:val="center"/>
          </w:tcPr>
          <w:p w14:paraId="0B554A3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2340" w:type="dxa"/>
            <w:noWrap w:val="0"/>
            <w:tcMar>
              <w:top w:w="0" w:type="dxa"/>
              <w:left w:w="28" w:type="dxa"/>
              <w:bottom w:w="0" w:type="dxa"/>
              <w:right w:w="28" w:type="dxa"/>
            </w:tcMar>
            <w:vAlign w:val="center"/>
          </w:tcPr>
          <w:p w14:paraId="00BC33B6">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训练水域*</w:t>
            </w:r>
          </w:p>
        </w:tc>
        <w:tc>
          <w:tcPr>
            <w:tcW w:w="1417" w:type="dxa"/>
            <w:noWrap w:val="0"/>
            <w:vAlign w:val="center"/>
          </w:tcPr>
          <w:p w14:paraId="31F0C9A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1块</w:t>
            </w:r>
          </w:p>
        </w:tc>
        <w:tc>
          <w:tcPr>
            <w:tcW w:w="4043" w:type="dxa"/>
            <w:noWrap w:val="0"/>
            <w:vAlign w:val="top"/>
          </w:tcPr>
          <w:p w14:paraId="1310FF21">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供快速救助艇实操训练，满足实操训练要求，可租用。</w:t>
            </w:r>
          </w:p>
        </w:tc>
      </w:tr>
      <w:tr w14:paraId="271A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noWrap w:val="0"/>
            <w:vAlign w:val="center"/>
          </w:tcPr>
          <w:p w14:paraId="3284967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2340" w:type="dxa"/>
            <w:noWrap w:val="0"/>
            <w:tcMar>
              <w:top w:w="0" w:type="dxa"/>
              <w:left w:w="28" w:type="dxa"/>
              <w:bottom w:w="0" w:type="dxa"/>
              <w:right w:w="28" w:type="dxa"/>
            </w:tcMar>
            <w:vAlign w:val="center"/>
          </w:tcPr>
          <w:p w14:paraId="74035371">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快速救助艇*</w:t>
            </w:r>
          </w:p>
        </w:tc>
        <w:tc>
          <w:tcPr>
            <w:tcW w:w="1417" w:type="dxa"/>
            <w:noWrap w:val="0"/>
            <w:vAlign w:val="center"/>
          </w:tcPr>
          <w:p w14:paraId="34849E7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1艘</w:t>
            </w:r>
          </w:p>
        </w:tc>
        <w:tc>
          <w:tcPr>
            <w:tcW w:w="4043" w:type="dxa"/>
            <w:noWrap w:val="0"/>
            <w:vAlign w:val="top"/>
          </w:tcPr>
          <w:p w14:paraId="1E012D83">
            <w:pPr>
              <w:spacing w:line="280" w:lineRule="exact"/>
              <w:ind w:right="-65" w:rightChars="-3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搭载3人时航速20节以上，满载时航速8节以上，艇的属具和备品齐全。</w:t>
            </w:r>
          </w:p>
        </w:tc>
      </w:tr>
      <w:tr w14:paraId="4708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noWrap w:val="0"/>
            <w:vAlign w:val="center"/>
          </w:tcPr>
          <w:p w14:paraId="52EB74F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2340" w:type="dxa"/>
            <w:noWrap w:val="0"/>
            <w:tcMar>
              <w:top w:w="0" w:type="dxa"/>
              <w:left w:w="28" w:type="dxa"/>
              <w:bottom w:w="0" w:type="dxa"/>
              <w:right w:w="28" w:type="dxa"/>
            </w:tcMar>
            <w:vAlign w:val="center"/>
          </w:tcPr>
          <w:p w14:paraId="35B0D01C">
            <w:pPr>
              <w:spacing w:line="280" w:lineRule="exact"/>
              <w:ind w:right="-65" w:rightChars="-3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快速救助艇降落设备*</w:t>
            </w:r>
          </w:p>
        </w:tc>
        <w:tc>
          <w:tcPr>
            <w:tcW w:w="1417" w:type="dxa"/>
            <w:noWrap w:val="0"/>
            <w:vAlign w:val="center"/>
          </w:tcPr>
          <w:p w14:paraId="725B366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4043" w:type="dxa"/>
            <w:noWrap w:val="0"/>
            <w:vAlign w:val="top"/>
          </w:tcPr>
          <w:p w14:paraId="3AC65901">
            <w:pPr>
              <w:spacing w:line="280" w:lineRule="exact"/>
              <w:ind w:right="-23" w:rightChars="-1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“A”字形或单臂回转式快速救助艇降落设备。</w:t>
            </w:r>
          </w:p>
        </w:tc>
      </w:tr>
      <w:tr w14:paraId="24BC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768" w:type="dxa"/>
            <w:noWrap w:val="0"/>
            <w:vAlign w:val="center"/>
          </w:tcPr>
          <w:p w14:paraId="6E3F3B4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2340" w:type="dxa"/>
            <w:noWrap w:val="0"/>
            <w:tcMar>
              <w:top w:w="0" w:type="dxa"/>
              <w:left w:w="28" w:type="dxa"/>
              <w:bottom w:w="0" w:type="dxa"/>
              <w:right w:w="28" w:type="dxa"/>
            </w:tcMar>
            <w:vAlign w:val="center"/>
          </w:tcPr>
          <w:p w14:paraId="646B08B1">
            <w:pPr>
              <w:spacing w:line="280" w:lineRule="exact"/>
              <w:ind w:right="-65" w:rightChars="-3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人体模型</w:t>
            </w:r>
          </w:p>
        </w:tc>
        <w:tc>
          <w:tcPr>
            <w:tcW w:w="1417" w:type="dxa"/>
            <w:noWrap w:val="0"/>
            <w:vAlign w:val="center"/>
          </w:tcPr>
          <w:p w14:paraId="5BE75C0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6个</w:t>
            </w:r>
          </w:p>
        </w:tc>
        <w:tc>
          <w:tcPr>
            <w:tcW w:w="4043" w:type="dxa"/>
            <w:noWrap w:val="0"/>
            <w:vAlign w:val="center"/>
          </w:tcPr>
          <w:p w14:paraId="00E5D6CB">
            <w:pPr>
              <w:spacing w:line="280" w:lineRule="exact"/>
              <w:ind w:right="-23" w:rightChars="-1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可浮于水面，供搜寻救助训练使用。</w:t>
            </w:r>
          </w:p>
        </w:tc>
      </w:tr>
      <w:tr w14:paraId="34AE3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noWrap w:val="0"/>
            <w:vAlign w:val="center"/>
          </w:tcPr>
          <w:p w14:paraId="682AFBF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w:t>
            </w:r>
          </w:p>
        </w:tc>
        <w:tc>
          <w:tcPr>
            <w:tcW w:w="2340" w:type="dxa"/>
            <w:noWrap w:val="0"/>
            <w:tcMar>
              <w:top w:w="0" w:type="dxa"/>
              <w:left w:w="28" w:type="dxa"/>
              <w:bottom w:w="0" w:type="dxa"/>
              <w:right w:w="28" w:type="dxa"/>
            </w:tcMar>
            <w:vAlign w:val="center"/>
          </w:tcPr>
          <w:p w14:paraId="3EB593ED">
            <w:pPr>
              <w:spacing w:line="280" w:lineRule="exact"/>
              <w:ind w:right="-65" w:rightChars="-3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急救药箱</w:t>
            </w:r>
          </w:p>
        </w:tc>
        <w:tc>
          <w:tcPr>
            <w:tcW w:w="1417" w:type="dxa"/>
            <w:noWrap w:val="0"/>
            <w:vAlign w:val="center"/>
          </w:tcPr>
          <w:p w14:paraId="79E2226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1个</w:t>
            </w:r>
          </w:p>
        </w:tc>
        <w:tc>
          <w:tcPr>
            <w:tcW w:w="4043" w:type="dxa"/>
            <w:noWrap w:val="0"/>
            <w:vAlign w:val="center"/>
          </w:tcPr>
          <w:p w14:paraId="03A7051B">
            <w:pPr>
              <w:spacing w:line="280" w:lineRule="exact"/>
              <w:ind w:right="-23" w:rightChars="-11"/>
              <w:rPr>
                <w:rFonts w:ascii="仿宋_GB2312" w:hAnsi="仿宋_GB2312" w:eastAsia="仿宋_GB2312"/>
                <w:szCs w:val="21"/>
                <w:shd w:val="clear" w:color="auto" w:fill="FFFFFF"/>
              </w:rPr>
            </w:pPr>
          </w:p>
        </w:tc>
      </w:tr>
      <w:tr w14:paraId="25673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noWrap w:val="0"/>
            <w:vAlign w:val="center"/>
          </w:tcPr>
          <w:p w14:paraId="101580B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7</w:t>
            </w:r>
          </w:p>
        </w:tc>
        <w:tc>
          <w:tcPr>
            <w:tcW w:w="2340" w:type="dxa"/>
            <w:noWrap w:val="0"/>
            <w:tcMar>
              <w:top w:w="0" w:type="dxa"/>
              <w:left w:w="28" w:type="dxa"/>
              <w:bottom w:w="0" w:type="dxa"/>
              <w:right w:w="28" w:type="dxa"/>
            </w:tcMar>
            <w:vAlign w:val="center"/>
          </w:tcPr>
          <w:p w14:paraId="22A148F2">
            <w:pPr>
              <w:spacing w:line="280" w:lineRule="exact"/>
              <w:ind w:right="-65" w:rightChars="-3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担架</w:t>
            </w:r>
          </w:p>
        </w:tc>
        <w:tc>
          <w:tcPr>
            <w:tcW w:w="1417" w:type="dxa"/>
            <w:noWrap w:val="0"/>
            <w:vAlign w:val="center"/>
          </w:tcPr>
          <w:p w14:paraId="2D73515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1副</w:t>
            </w:r>
          </w:p>
        </w:tc>
        <w:tc>
          <w:tcPr>
            <w:tcW w:w="4043" w:type="dxa"/>
            <w:noWrap w:val="0"/>
            <w:vAlign w:val="center"/>
          </w:tcPr>
          <w:p w14:paraId="7C2D53C6">
            <w:pPr>
              <w:spacing w:line="280" w:lineRule="exact"/>
              <w:ind w:right="-23" w:rightChars="-11"/>
              <w:rPr>
                <w:rFonts w:ascii="仿宋_GB2312" w:hAnsi="仿宋_GB2312" w:eastAsia="仿宋_GB2312"/>
                <w:szCs w:val="21"/>
                <w:shd w:val="clear" w:color="auto" w:fill="FFFFFF"/>
              </w:rPr>
            </w:pPr>
          </w:p>
        </w:tc>
      </w:tr>
      <w:tr w14:paraId="64F4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noWrap w:val="0"/>
            <w:vAlign w:val="center"/>
          </w:tcPr>
          <w:p w14:paraId="45CF10B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8</w:t>
            </w:r>
          </w:p>
        </w:tc>
        <w:tc>
          <w:tcPr>
            <w:tcW w:w="2340" w:type="dxa"/>
            <w:noWrap w:val="0"/>
            <w:tcMar>
              <w:top w:w="0" w:type="dxa"/>
              <w:left w:w="28" w:type="dxa"/>
              <w:bottom w:w="0" w:type="dxa"/>
              <w:right w:w="28" w:type="dxa"/>
            </w:tcMar>
            <w:vAlign w:val="center"/>
          </w:tcPr>
          <w:p w14:paraId="5FF8EEAB">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救生衣</w:t>
            </w:r>
          </w:p>
        </w:tc>
        <w:tc>
          <w:tcPr>
            <w:tcW w:w="1417" w:type="dxa"/>
            <w:noWrap w:val="0"/>
            <w:vAlign w:val="center"/>
          </w:tcPr>
          <w:p w14:paraId="1EF0CCE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22件</w:t>
            </w:r>
          </w:p>
        </w:tc>
        <w:tc>
          <w:tcPr>
            <w:tcW w:w="4043" w:type="dxa"/>
            <w:noWrap w:val="0"/>
            <w:vAlign w:val="center"/>
          </w:tcPr>
          <w:p w14:paraId="78448613">
            <w:pPr>
              <w:spacing w:line="280" w:lineRule="exact"/>
              <w:ind w:right="340"/>
              <w:rPr>
                <w:rFonts w:ascii="仿宋_GB2312" w:hAnsi="仿宋_GB2312" w:eastAsia="仿宋_GB2312"/>
                <w:szCs w:val="21"/>
                <w:shd w:val="clear" w:color="auto" w:fill="FFFFFF"/>
              </w:rPr>
            </w:pPr>
          </w:p>
        </w:tc>
      </w:tr>
      <w:tr w14:paraId="0ECB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noWrap w:val="0"/>
            <w:vAlign w:val="center"/>
          </w:tcPr>
          <w:p w14:paraId="2946ACC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9</w:t>
            </w:r>
          </w:p>
        </w:tc>
        <w:tc>
          <w:tcPr>
            <w:tcW w:w="2340" w:type="dxa"/>
            <w:noWrap w:val="0"/>
            <w:tcMar>
              <w:top w:w="0" w:type="dxa"/>
              <w:left w:w="28" w:type="dxa"/>
              <w:bottom w:w="0" w:type="dxa"/>
              <w:right w:w="28" w:type="dxa"/>
            </w:tcMar>
            <w:vAlign w:val="center"/>
          </w:tcPr>
          <w:p w14:paraId="7151413F">
            <w:pPr>
              <w:spacing w:line="280" w:lineRule="exact"/>
              <w:ind w:right="-65" w:rightChars="-3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甚高频无线电话</w:t>
            </w:r>
          </w:p>
        </w:tc>
        <w:tc>
          <w:tcPr>
            <w:tcW w:w="1417" w:type="dxa"/>
            <w:noWrap w:val="0"/>
            <w:vAlign w:val="center"/>
          </w:tcPr>
          <w:p w14:paraId="2C2A9C9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2台</w:t>
            </w:r>
          </w:p>
        </w:tc>
        <w:tc>
          <w:tcPr>
            <w:tcW w:w="4043" w:type="dxa"/>
            <w:noWrap w:val="0"/>
            <w:vAlign w:val="center"/>
          </w:tcPr>
          <w:p w14:paraId="57937D02">
            <w:pPr>
              <w:spacing w:line="280" w:lineRule="exact"/>
              <w:ind w:right="-23" w:rightChars="-11"/>
              <w:rPr>
                <w:rFonts w:ascii="仿宋_GB2312" w:hAnsi="仿宋_GB2312" w:eastAsia="仿宋_GB2312"/>
                <w:szCs w:val="21"/>
                <w:shd w:val="clear" w:color="auto" w:fill="FFFFFF"/>
              </w:rPr>
            </w:pPr>
          </w:p>
        </w:tc>
      </w:tr>
      <w:tr w14:paraId="22201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noWrap w:val="0"/>
            <w:vAlign w:val="center"/>
          </w:tcPr>
          <w:p w14:paraId="0500748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w:t>
            </w:r>
          </w:p>
        </w:tc>
        <w:tc>
          <w:tcPr>
            <w:tcW w:w="2340" w:type="dxa"/>
            <w:noWrap w:val="0"/>
            <w:tcMar>
              <w:top w:w="0" w:type="dxa"/>
              <w:left w:w="28" w:type="dxa"/>
              <w:bottom w:w="0" w:type="dxa"/>
              <w:right w:w="28" w:type="dxa"/>
            </w:tcMar>
            <w:vAlign w:val="center"/>
          </w:tcPr>
          <w:p w14:paraId="6B47FE18">
            <w:pPr>
              <w:spacing w:line="280" w:lineRule="exact"/>
              <w:ind w:right="-65" w:rightChars="-3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维修工具</w:t>
            </w:r>
          </w:p>
        </w:tc>
        <w:tc>
          <w:tcPr>
            <w:tcW w:w="1417" w:type="dxa"/>
            <w:noWrap w:val="0"/>
            <w:vAlign w:val="center"/>
          </w:tcPr>
          <w:p w14:paraId="2EB408E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4043" w:type="dxa"/>
            <w:noWrap w:val="0"/>
            <w:vAlign w:val="center"/>
          </w:tcPr>
          <w:p w14:paraId="4E34308A">
            <w:pPr>
              <w:spacing w:line="280" w:lineRule="exact"/>
              <w:ind w:right="-23" w:rightChars="-11"/>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（1）可对充气式快速救助艇充气浮胎进行修补。</w:t>
            </w:r>
          </w:p>
          <w:p w14:paraId="32B26C59">
            <w:pPr>
              <w:spacing w:line="280" w:lineRule="exact"/>
              <w:ind w:right="-23" w:rightChars="-11"/>
              <w:rPr>
                <w:rFonts w:hint="eastAsia" w:ascii="黑体" w:hAnsi="黑体" w:eastAsia="黑体" w:cs="黑体"/>
                <w:szCs w:val="21"/>
                <w:shd w:val="clear" w:color="auto" w:fill="FFFFFF"/>
              </w:rPr>
            </w:pPr>
            <w:r>
              <w:rPr>
                <w:rFonts w:hint="eastAsia" w:ascii="仿宋_GB2312" w:hAnsi="仿宋_GB2312" w:eastAsia="仿宋_GB2312"/>
                <w:szCs w:val="21"/>
                <w:shd w:val="clear" w:color="auto" w:fill="FFFFFF"/>
              </w:rPr>
              <w:t>（2）可对快速救助艇发动机进行维修。</w:t>
            </w:r>
          </w:p>
        </w:tc>
      </w:tr>
      <w:tr w14:paraId="0F62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noWrap w:val="0"/>
            <w:vAlign w:val="center"/>
          </w:tcPr>
          <w:p w14:paraId="1FE8740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11</w:t>
            </w:r>
          </w:p>
        </w:tc>
        <w:tc>
          <w:tcPr>
            <w:tcW w:w="2340" w:type="dxa"/>
            <w:noWrap w:val="0"/>
            <w:tcMar>
              <w:top w:w="0" w:type="dxa"/>
              <w:left w:w="28" w:type="dxa"/>
              <w:bottom w:w="0" w:type="dxa"/>
              <w:right w:w="28" w:type="dxa"/>
            </w:tcMar>
            <w:vAlign w:val="center"/>
          </w:tcPr>
          <w:p w14:paraId="60C3A037">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充气式快速救助艇</w:t>
            </w:r>
          </w:p>
        </w:tc>
        <w:tc>
          <w:tcPr>
            <w:tcW w:w="1417" w:type="dxa"/>
            <w:noWrap w:val="0"/>
            <w:vAlign w:val="center"/>
          </w:tcPr>
          <w:p w14:paraId="14006A8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1艘</w:t>
            </w:r>
          </w:p>
        </w:tc>
        <w:tc>
          <w:tcPr>
            <w:tcW w:w="4043" w:type="dxa"/>
            <w:noWrap w:val="0"/>
            <w:vAlign w:val="center"/>
          </w:tcPr>
          <w:p w14:paraId="4856DF25">
            <w:pPr>
              <w:spacing w:line="280" w:lineRule="exact"/>
              <w:ind w:right="340"/>
              <w:rPr>
                <w:rFonts w:ascii="仿宋_GB2312" w:hAnsi="仿宋_GB2312" w:eastAsia="仿宋_GB2312"/>
                <w:szCs w:val="21"/>
                <w:shd w:val="clear" w:color="auto" w:fill="FFFFFF"/>
              </w:rPr>
            </w:pPr>
          </w:p>
        </w:tc>
      </w:tr>
      <w:tr w14:paraId="2018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noWrap w:val="0"/>
            <w:vAlign w:val="center"/>
          </w:tcPr>
          <w:p w14:paraId="63F6A4F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12</w:t>
            </w:r>
          </w:p>
        </w:tc>
        <w:tc>
          <w:tcPr>
            <w:tcW w:w="2340" w:type="dxa"/>
            <w:noWrap w:val="0"/>
            <w:tcMar>
              <w:top w:w="0" w:type="dxa"/>
              <w:left w:w="28" w:type="dxa"/>
              <w:bottom w:w="0" w:type="dxa"/>
              <w:right w:w="28" w:type="dxa"/>
            </w:tcMar>
            <w:vAlign w:val="center"/>
          </w:tcPr>
          <w:p w14:paraId="51330A8C">
            <w:pPr>
              <w:spacing w:line="280" w:lineRule="exact"/>
              <w:ind w:right="-65" w:rightChars="-3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救生圈</w:t>
            </w:r>
          </w:p>
        </w:tc>
        <w:tc>
          <w:tcPr>
            <w:tcW w:w="1417" w:type="dxa"/>
            <w:noWrap w:val="0"/>
            <w:vAlign w:val="center"/>
          </w:tcPr>
          <w:p w14:paraId="0AC2885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2只</w:t>
            </w:r>
          </w:p>
        </w:tc>
        <w:tc>
          <w:tcPr>
            <w:tcW w:w="4043" w:type="dxa"/>
            <w:noWrap w:val="0"/>
            <w:vAlign w:val="center"/>
          </w:tcPr>
          <w:p w14:paraId="3B0626FB">
            <w:pPr>
              <w:spacing w:line="280" w:lineRule="exact"/>
              <w:ind w:right="-23" w:rightChars="-11"/>
              <w:rPr>
                <w:rFonts w:ascii="仿宋_GB2312" w:hAnsi="仿宋_GB2312" w:eastAsia="仿宋_GB2312"/>
                <w:szCs w:val="21"/>
                <w:shd w:val="clear" w:color="auto" w:fill="FFFFFF"/>
              </w:rPr>
            </w:pPr>
          </w:p>
        </w:tc>
      </w:tr>
      <w:tr w14:paraId="6EE8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noWrap w:val="0"/>
            <w:vAlign w:val="center"/>
          </w:tcPr>
          <w:p w14:paraId="718BE7E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13</w:t>
            </w:r>
          </w:p>
        </w:tc>
        <w:tc>
          <w:tcPr>
            <w:tcW w:w="2340" w:type="dxa"/>
            <w:noWrap w:val="0"/>
            <w:tcMar>
              <w:top w:w="0" w:type="dxa"/>
              <w:left w:w="28" w:type="dxa"/>
              <w:bottom w:w="0" w:type="dxa"/>
              <w:right w:w="28" w:type="dxa"/>
            </w:tcMar>
            <w:vAlign w:val="center"/>
          </w:tcPr>
          <w:p w14:paraId="733CC06F">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抗暴露服</w:t>
            </w:r>
          </w:p>
        </w:tc>
        <w:tc>
          <w:tcPr>
            <w:tcW w:w="1417" w:type="dxa"/>
            <w:noWrap w:val="0"/>
            <w:vAlign w:val="center"/>
          </w:tcPr>
          <w:p w14:paraId="1EE31B4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5套</w:t>
            </w:r>
          </w:p>
        </w:tc>
        <w:tc>
          <w:tcPr>
            <w:tcW w:w="4043" w:type="dxa"/>
            <w:noWrap w:val="0"/>
            <w:vAlign w:val="center"/>
          </w:tcPr>
          <w:p w14:paraId="3C8EE4EE">
            <w:pPr>
              <w:spacing w:line="280" w:lineRule="exact"/>
              <w:ind w:right="340"/>
              <w:rPr>
                <w:rFonts w:ascii="仿宋_GB2312" w:hAnsi="仿宋_GB2312" w:eastAsia="仿宋_GB2312"/>
                <w:szCs w:val="21"/>
                <w:shd w:val="clear" w:color="auto" w:fill="FFFFFF"/>
              </w:rPr>
            </w:pPr>
          </w:p>
        </w:tc>
      </w:tr>
      <w:tr w14:paraId="4B5C9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noWrap w:val="0"/>
            <w:vAlign w:val="center"/>
          </w:tcPr>
          <w:p w14:paraId="4471C8C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14</w:t>
            </w:r>
          </w:p>
        </w:tc>
        <w:tc>
          <w:tcPr>
            <w:tcW w:w="2340" w:type="dxa"/>
            <w:noWrap w:val="0"/>
            <w:tcMar>
              <w:top w:w="0" w:type="dxa"/>
              <w:left w:w="28" w:type="dxa"/>
              <w:bottom w:w="0" w:type="dxa"/>
              <w:right w:w="28" w:type="dxa"/>
            </w:tcMar>
            <w:vAlign w:val="center"/>
          </w:tcPr>
          <w:p w14:paraId="4C52F428">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头盔</w:t>
            </w:r>
          </w:p>
        </w:tc>
        <w:tc>
          <w:tcPr>
            <w:tcW w:w="1417" w:type="dxa"/>
            <w:noWrap w:val="0"/>
            <w:vAlign w:val="center"/>
          </w:tcPr>
          <w:p w14:paraId="32D7FFD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22顶</w:t>
            </w:r>
          </w:p>
        </w:tc>
        <w:tc>
          <w:tcPr>
            <w:tcW w:w="4043" w:type="dxa"/>
            <w:noWrap w:val="0"/>
            <w:vAlign w:val="center"/>
          </w:tcPr>
          <w:p w14:paraId="5999FF1B">
            <w:pPr>
              <w:spacing w:line="280" w:lineRule="exact"/>
              <w:ind w:right="340"/>
              <w:rPr>
                <w:rFonts w:ascii="仿宋_GB2312" w:hAnsi="仿宋_GB2312" w:eastAsia="仿宋_GB2312"/>
                <w:szCs w:val="21"/>
                <w:shd w:val="clear" w:color="auto" w:fill="FFFFFF"/>
              </w:rPr>
            </w:pPr>
          </w:p>
        </w:tc>
      </w:tr>
      <w:tr w14:paraId="2A3E4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noWrap w:val="0"/>
            <w:vAlign w:val="center"/>
          </w:tcPr>
          <w:p w14:paraId="48677A7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15</w:t>
            </w:r>
          </w:p>
        </w:tc>
        <w:tc>
          <w:tcPr>
            <w:tcW w:w="2340" w:type="dxa"/>
            <w:noWrap w:val="0"/>
            <w:tcMar>
              <w:top w:w="0" w:type="dxa"/>
              <w:left w:w="28" w:type="dxa"/>
              <w:bottom w:w="0" w:type="dxa"/>
              <w:right w:w="28" w:type="dxa"/>
            </w:tcMar>
            <w:vAlign w:val="center"/>
          </w:tcPr>
          <w:p w14:paraId="7E11FC4A">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快速救助艇拖带设备</w:t>
            </w:r>
          </w:p>
        </w:tc>
        <w:tc>
          <w:tcPr>
            <w:tcW w:w="1417" w:type="dxa"/>
            <w:noWrap w:val="0"/>
            <w:vAlign w:val="center"/>
          </w:tcPr>
          <w:p w14:paraId="3A998CC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4043" w:type="dxa"/>
            <w:noWrap w:val="0"/>
            <w:vAlign w:val="center"/>
          </w:tcPr>
          <w:p w14:paraId="7ED49980">
            <w:pPr>
              <w:spacing w:line="280" w:lineRule="exact"/>
              <w:ind w:right="340"/>
              <w:rPr>
                <w:rFonts w:ascii="仿宋_GB2312" w:hAnsi="仿宋_GB2312" w:eastAsia="仿宋_GB2312"/>
                <w:szCs w:val="21"/>
                <w:shd w:val="clear" w:color="auto" w:fill="FFFFFF"/>
              </w:rPr>
            </w:pPr>
          </w:p>
        </w:tc>
      </w:tr>
      <w:tr w14:paraId="5AE0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8568" w:type="dxa"/>
            <w:gridSpan w:val="4"/>
            <w:noWrap w:val="0"/>
            <w:vAlign w:val="center"/>
          </w:tcPr>
          <w:p w14:paraId="210C2D07">
            <w:pPr>
              <w:spacing w:line="280" w:lineRule="exact"/>
              <w:ind w:firstLine="105" w:firstLineChars="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注：1.每班培训规模不超过20人。</w:t>
            </w:r>
          </w:p>
          <w:p w14:paraId="7F64D9F7">
            <w:pPr>
              <w:spacing w:line="280" w:lineRule="exact"/>
              <w:ind w:right="340" w:firstLine="525" w:firstLineChars="2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2.带*号标示的为关键场地、设施设备。</w:t>
            </w:r>
          </w:p>
        </w:tc>
      </w:tr>
    </w:tbl>
    <w:p w14:paraId="62E6584A">
      <w:pPr>
        <w:spacing w:line="280" w:lineRule="exact"/>
        <w:rPr>
          <w:rFonts w:ascii="仿宋_GB2312" w:hAnsi="仿宋_GB2312" w:eastAsia="仿宋_GB2312"/>
          <w:b/>
          <w:sz w:val="24"/>
          <w:shd w:val="clear" w:color="auto" w:fill="FFFFFF"/>
        </w:rPr>
      </w:pPr>
      <w:bookmarkStart w:id="11" w:name="_Toc343140763"/>
    </w:p>
    <w:p w14:paraId="6E74E18A">
      <w:pPr>
        <w:spacing w:line="280" w:lineRule="exact"/>
        <w:rPr>
          <w:rFonts w:ascii="仿宋_GB2312" w:hAnsi="仿宋_GB2312" w:eastAsia="仿宋_GB2312"/>
          <w:b/>
          <w:sz w:val="24"/>
          <w:szCs w:val="28"/>
          <w:shd w:val="clear" w:color="auto" w:fill="FFFFFF"/>
        </w:rPr>
      </w:pPr>
      <w:r>
        <w:rPr>
          <w:rFonts w:hint="eastAsia" w:ascii="仿宋_GB2312" w:hAnsi="仿宋_GB2312" w:eastAsia="仿宋_GB2312"/>
          <w:b/>
          <w:sz w:val="24"/>
          <w:shd w:val="clear" w:color="auto" w:fill="FFFFFF"/>
        </w:rPr>
        <w:t>3.3高级消防</w:t>
      </w:r>
      <w:bookmarkEnd w:id="11"/>
    </w:p>
    <w:tbl>
      <w:tblPr>
        <w:tblStyle w:val="7"/>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399"/>
        <w:gridCol w:w="1417"/>
        <w:gridCol w:w="4358"/>
      </w:tblGrid>
      <w:tr w14:paraId="20368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09" w:type="dxa"/>
            <w:noWrap w:val="0"/>
            <w:vAlign w:val="center"/>
          </w:tcPr>
          <w:p w14:paraId="3609D22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序号</w:t>
            </w:r>
          </w:p>
        </w:tc>
        <w:tc>
          <w:tcPr>
            <w:tcW w:w="2399" w:type="dxa"/>
            <w:noWrap w:val="0"/>
            <w:tcMar>
              <w:top w:w="0" w:type="dxa"/>
              <w:left w:w="28" w:type="dxa"/>
              <w:bottom w:w="0" w:type="dxa"/>
              <w:right w:w="28" w:type="dxa"/>
            </w:tcMar>
            <w:vAlign w:val="center"/>
          </w:tcPr>
          <w:p w14:paraId="0C1453A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场地、设施、设备</w:t>
            </w:r>
          </w:p>
        </w:tc>
        <w:tc>
          <w:tcPr>
            <w:tcW w:w="1417" w:type="dxa"/>
            <w:noWrap w:val="0"/>
            <w:vAlign w:val="center"/>
          </w:tcPr>
          <w:p w14:paraId="2D40C475">
            <w:pPr>
              <w:spacing w:line="280" w:lineRule="exact"/>
              <w:ind w:right="-65" w:rightChars="-3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数量</w:t>
            </w:r>
          </w:p>
        </w:tc>
        <w:tc>
          <w:tcPr>
            <w:tcW w:w="4358" w:type="dxa"/>
            <w:noWrap w:val="0"/>
            <w:vAlign w:val="center"/>
          </w:tcPr>
          <w:p w14:paraId="6F23620E">
            <w:pPr>
              <w:spacing w:line="280" w:lineRule="exact"/>
              <w:ind w:right="-65" w:rightChars="-3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标准</w:t>
            </w:r>
          </w:p>
        </w:tc>
      </w:tr>
      <w:tr w14:paraId="1F2C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4D90CFD3">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2399" w:type="dxa"/>
            <w:noWrap w:val="0"/>
            <w:tcMar>
              <w:top w:w="0" w:type="dxa"/>
              <w:left w:w="28" w:type="dxa"/>
              <w:bottom w:w="0" w:type="dxa"/>
              <w:right w:w="28" w:type="dxa"/>
            </w:tcMar>
            <w:vAlign w:val="center"/>
          </w:tcPr>
          <w:p w14:paraId="5ECC693E">
            <w:pPr>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多媒体教室</w:t>
            </w:r>
          </w:p>
        </w:tc>
        <w:tc>
          <w:tcPr>
            <w:tcW w:w="1417" w:type="dxa"/>
            <w:noWrap w:val="0"/>
            <w:vAlign w:val="center"/>
          </w:tcPr>
          <w:p w14:paraId="535AC65D">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1间</w:t>
            </w:r>
          </w:p>
        </w:tc>
        <w:tc>
          <w:tcPr>
            <w:tcW w:w="4358" w:type="dxa"/>
            <w:noWrap w:val="0"/>
            <w:vAlign w:val="center"/>
          </w:tcPr>
          <w:p w14:paraId="532DD9F5">
            <w:pPr>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能容纳40人。</w:t>
            </w:r>
          </w:p>
        </w:tc>
      </w:tr>
      <w:tr w14:paraId="09BA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3003BFF1">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2399" w:type="dxa"/>
            <w:noWrap w:val="0"/>
            <w:tcMar>
              <w:top w:w="0" w:type="dxa"/>
              <w:left w:w="28" w:type="dxa"/>
              <w:bottom w:w="0" w:type="dxa"/>
              <w:right w:w="28" w:type="dxa"/>
            </w:tcMar>
            <w:vAlign w:val="center"/>
          </w:tcPr>
          <w:p w14:paraId="05A20F7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陈列室</w:t>
            </w:r>
          </w:p>
        </w:tc>
        <w:tc>
          <w:tcPr>
            <w:tcW w:w="1417" w:type="dxa"/>
            <w:noWrap w:val="0"/>
            <w:vAlign w:val="center"/>
          </w:tcPr>
          <w:p w14:paraId="0B258D2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4358" w:type="dxa"/>
            <w:noWrap w:val="0"/>
            <w:vAlign w:val="center"/>
          </w:tcPr>
          <w:p w14:paraId="71C959C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陈列船舶消防等有关器具和物品。</w:t>
            </w:r>
          </w:p>
        </w:tc>
      </w:tr>
      <w:tr w14:paraId="24B9D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6481436C">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2399" w:type="dxa"/>
            <w:noWrap w:val="0"/>
            <w:tcMar>
              <w:top w:w="0" w:type="dxa"/>
              <w:left w:w="28" w:type="dxa"/>
              <w:bottom w:w="0" w:type="dxa"/>
              <w:right w:w="28" w:type="dxa"/>
            </w:tcMar>
            <w:vAlign w:val="center"/>
          </w:tcPr>
          <w:p w14:paraId="65EBC235">
            <w:pPr>
              <w:spacing w:line="280" w:lineRule="exact"/>
              <w:rPr>
                <w:rFonts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模拟消防舱室*</w:t>
            </w:r>
          </w:p>
        </w:tc>
        <w:tc>
          <w:tcPr>
            <w:tcW w:w="1417" w:type="dxa"/>
            <w:noWrap w:val="0"/>
            <w:vAlign w:val="center"/>
          </w:tcPr>
          <w:p w14:paraId="031EAD4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4358" w:type="dxa"/>
            <w:noWrap w:val="0"/>
            <w:vAlign w:val="center"/>
          </w:tcPr>
          <w:p w14:paraId="7D9C13FE">
            <w:pPr>
              <w:tabs>
                <w:tab w:val="left" w:pos="3491"/>
              </w:tabs>
              <w:spacing w:line="280" w:lineRule="exact"/>
              <w:ind w:right="2" w:rightChars="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分上、下两层。上层：设驾驶台1间，设船上配有的必要的通讯联络设备、固定火灾探测报警系统；下层分为多功能模拟训练区：</w:t>
            </w:r>
          </w:p>
          <w:p w14:paraId="03411551">
            <w:pPr>
              <w:numPr>
                <w:ilvl w:val="0"/>
                <w:numId w:val="3"/>
              </w:numPr>
              <w:tabs>
                <w:tab w:val="left" w:pos="543"/>
                <w:tab w:val="left" w:pos="3491"/>
              </w:tabs>
              <w:spacing w:line="280" w:lineRule="exact"/>
              <w:ind w:left="543" w:right="2" w:rightChars="1" w:hanging="5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设有1个配电间、1个走廊（通道）/敞开空房和带栅栏的机舱。</w:t>
            </w:r>
          </w:p>
          <w:p w14:paraId="050D0215">
            <w:pPr>
              <w:numPr>
                <w:ilvl w:val="0"/>
                <w:numId w:val="3"/>
              </w:numPr>
              <w:tabs>
                <w:tab w:val="left" w:pos="543"/>
                <w:tab w:val="left" w:pos="3491"/>
              </w:tabs>
              <w:spacing w:line="280" w:lineRule="exact"/>
              <w:ind w:left="543" w:right="2" w:rightChars="1" w:hanging="5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设有符合机舱要求的脱险通道（脱险通道应配防火门）；</w:t>
            </w:r>
          </w:p>
          <w:p w14:paraId="0C21631A">
            <w:pPr>
              <w:numPr>
                <w:ilvl w:val="0"/>
                <w:numId w:val="3"/>
              </w:numPr>
              <w:tabs>
                <w:tab w:val="left" w:pos="543"/>
                <w:tab w:val="left" w:pos="3491"/>
              </w:tabs>
              <w:spacing w:line="280" w:lineRule="exact"/>
              <w:ind w:left="543" w:right="2" w:rightChars="1" w:hanging="5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整个模拟舱应设有通风系统；</w:t>
            </w:r>
          </w:p>
          <w:p w14:paraId="2A8274D2">
            <w:pPr>
              <w:numPr>
                <w:ilvl w:val="0"/>
                <w:numId w:val="3"/>
              </w:numPr>
              <w:tabs>
                <w:tab w:val="left" w:pos="543"/>
                <w:tab w:val="left" w:pos="3491"/>
              </w:tabs>
              <w:spacing w:line="280" w:lineRule="exact"/>
              <w:ind w:left="543" w:right="2" w:rightChars="1" w:hanging="5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训练区的入口附近应设有符合船舶要求的手动式报警装置；</w:t>
            </w:r>
          </w:p>
          <w:p w14:paraId="7EE6B84C">
            <w:pPr>
              <w:numPr>
                <w:ilvl w:val="0"/>
                <w:numId w:val="3"/>
              </w:numPr>
              <w:tabs>
                <w:tab w:val="left" w:pos="543"/>
                <w:tab w:val="left" w:pos="3491"/>
              </w:tabs>
              <w:spacing w:line="280" w:lineRule="exact"/>
              <w:ind w:left="543" w:right="2" w:rightChars="1" w:hanging="5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整个模拟舱的建筑面积适合培训的功能要求和实训要求；</w:t>
            </w:r>
          </w:p>
          <w:p w14:paraId="5B9256ED">
            <w:pPr>
              <w:numPr>
                <w:ilvl w:val="0"/>
                <w:numId w:val="3"/>
              </w:numPr>
              <w:tabs>
                <w:tab w:val="left" w:pos="543"/>
                <w:tab w:val="left" w:pos="3491"/>
              </w:tabs>
              <w:spacing w:line="280" w:lineRule="exact"/>
              <w:ind w:left="543" w:right="2" w:rightChars="1" w:hanging="5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要有必要的警戒或说明标示表示；</w:t>
            </w:r>
          </w:p>
          <w:p w14:paraId="512CACDC">
            <w:pPr>
              <w:numPr>
                <w:ilvl w:val="0"/>
                <w:numId w:val="3"/>
              </w:numPr>
              <w:tabs>
                <w:tab w:val="left" w:pos="543"/>
                <w:tab w:val="left" w:pos="3491"/>
              </w:tabs>
              <w:spacing w:line="280" w:lineRule="exact"/>
              <w:ind w:left="543" w:right="2" w:rightChars="1" w:hanging="5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固定水灭火系统1套，包括消防泵1台、隔离阀1个；消防栓6个、水龙带和带箱各6个、两用消防水枪6支，具有水井或水池等水源，所有设备设施要符合船舶配备标准。</w:t>
            </w:r>
          </w:p>
          <w:p w14:paraId="5BB37F2F">
            <w:pPr>
              <w:numPr>
                <w:ilvl w:val="0"/>
                <w:numId w:val="3"/>
              </w:numPr>
              <w:tabs>
                <w:tab w:val="left" w:pos="543"/>
                <w:tab w:val="left" w:pos="3491"/>
              </w:tabs>
              <w:spacing w:line="280" w:lineRule="exact"/>
              <w:ind w:left="543" w:right="2" w:rightChars="1" w:hanging="5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压力式水雾灭火系统、二氧化碳灭火系统、泡沫灭火系统、干粉灭火系统各1套。</w:t>
            </w:r>
          </w:p>
          <w:p w14:paraId="114D5B40">
            <w:pPr>
              <w:numPr>
                <w:ilvl w:val="0"/>
                <w:numId w:val="3"/>
              </w:numPr>
              <w:tabs>
                <w:tab w:val="left" w:pos="543"/>
                <w:tab w:val="left" w:pos="3491"/>
              </w:tabs>
              <w:spacing w:line="280" w:lineRule="exact"/>
              <w:ind w:left="543" w:right="2" w:rightChars="1" w:hanging="540"/>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船舶通用紧急报警系统1套，包括有线电话、汽笛</w:t>
            </w:r>
            <w:r>
              <w:rPr>
                <w:rFonts w:hint="eastAsia" w:ascii="仿宋_GB2312" w:hAnsi="仿宋_GB2312" w:eastAsia="仿宋_GB2312"/>
                <w:szCs w:val="21"/>
                <w:shd w:val="clear" w:color="auto" w:fill="FFFFFF"/>
                <w:lang w:val="en-US" w:eastAsia="zh-CN"/>
              </w:rPr>
              <w:t>或</w:t>
            </w:r>
            <w:r>
              <w:rPr>
                <w:rFonts w:hint="eastAsia" w:ascii="仿宋_GB2312" w:hAnsi="仿宋_GB2312" w:eastAsia="仿宋_GB2312"/>
                <w:szCs w:val="21"/>
                <w:shd w:val="clear" w:color="auto" w:fill="FFFFFF"/>
              </w:rPr>
              <w:t>电警铃、广播等设备。</w:t>
            </w:r>
          </w:p>
          <w:p w14:paraId="1D44A7DF">
            <w:pPr>
              <w:numPr>
                <w:ilvl w:val="0"/>
                <w:numId w:val="3"/>
              </w:numPr>
              <w:tabs>
                <w:tab w:val="left" w:pos="543"/>
                <w:tab w:val="left" w:pos="3491"/>
              </w:tabs>
              <w:spacing w:line="280" w:lineRule="exact"/>
              <w:ind w:left="543" w:right="2" w:rightChars="1" w:hanging="5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固定火灾探测报警系统1套，探测部分包括感温式、感烟式探测器不少于2个，手动火灾报警按钮不少于2个；能够自动响应各探测器和按钮的报警；并进行声光报警，同时还可进行自检、测试等操作。</w:t>
            </w:r>
          </w:p>
        </w:tc>
      </w:tr>
      <w:tr w14:paraId="20B76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432EC1A1">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2399" w:type="dxa"/>
            <w:noWrap w:val="0"/>
            <w:tcMar>
              <w:top w:w="0" w:type="dxa"/>
              <w:left w:w="28" w:type="dxa"/>
              <w:bottom w:w="0" w:type="dxa"/>
              <w:right w:w="28" w:type="dxa"/>
            </w:tcMar>
            <w:vAlign w:val="center"/>
          </w:tcPr>
          <w:p w14:paraId="5C5399FB">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钢质火盆</w:t>
            </w:r>
          </w:p>
        </w:tc>
        <w:tc>
          <w:tcPr>
            <w:tcW w:w="1417" w:type="dxa"/>
            <w:noWrap w:val="0"/>
            <w:vAlign w:val="center"/>
          </w:tcPr>
          <w:p w14:paraId="59D157E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2只</w:t>
            </w:r>
          </w:p>
        </w:tc>
        <w:tc>
          <w:tcPr>
            <w:tcW w:w="4358" w:type="dxa"/>
            <w:noWrap w:val="0"/>
            <w:vAlign w:val="center"/>
          </w:tcPr>
          <w:p w14:paraId="126E3FD2">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lang w:val="en-US" w:eastAsia="zh-CN"/>
              </w:rPr>
              <w:t>不小于</w:t>
            </w:r>
            <w:r>
              <w:rPr>
                <w:rFonts w:hint="eastAsia" w:ascii="仿宋_GB2312" w:hAnsi="仿宋_GB2312" w:eastAsia="仿宋_GB2312"/>
                <w:szCs w:val="21"/>
                <w:shd w:val="clear" w:color="auto" w:fill="FFFFFF"/>
              </w:rPr>
              <w:t>l×l×0.3米</w:t>
            </w:r>
          </w:p>
        </w:tc>
      </w:tr>
      <w:tr w14:paraId="79D44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16C27AA3">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2399" w:type="dxa"/>
            <w:noWrap w:val="0"/>
            <w:tcMar>
              <w:top w:w="0" w:type="dxa"/>
              <w:left w:w="28" w:type="dxa"/>
              <w:bottom w:w="0" w:type="dxa"/>
              <w:right w:w="28" w:type="dxa"/>
            </w:tcMar>
            <w:vAlign w:val="center"/>
          </w:tcPr>
          <w:p w14:paraId="424E0A9E">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人体模型</w:t>
            </w:r>
          </w:p>
        </w:tc>
        <w:tc>
          <w:tcPr>
            <w:tcW w:w="1417" w:type="dxa"/>
            <w:noWrap w:val="0"/>
            <w:vAlign w:val="center"/>
          </w:tcPr>
          <w:p w14:paraId="3152310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1具</w:t>
            </w:r>
          </w:p>
        </w:tc>
        <w:tc>
          <w:tcPr>
            <w:tcW w:w="4358" w:type="dxa"/>
            <w:noWrap w:val="0"/>
            <w:vAlign w:val="center"/>
          </w:tcPr>
          <w:p w14:paraId="1941F700">
            <w:pPr>
              <w:spacing w:line="280" w:lineRule="exact"/>
              <w:ind w:right="2" w:rightChars="1"/>
              <w:rPr>
                <w:rFonts w:ascii="仿宋_GB2312" w:hAnsi="仿宋_GB2312" w:eastAsia="仿宋_GB2312"/>
                <w:szCs w:val="21"/>
                <w:shd w:val="clear" w:color="auto" w:fill="FFFFFF"/>
              </w:rPr>
            </w:pPr>
          </w:p>
        </w:tc>
      </w:tr>
      <w:tr w14:paraId="69BC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75BB1629">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w:t>
            </w:r>
          </w:p>
        </w:tc>
        <w:tc>
          <w:tcPr>
            <w:tcW w:w="2399" w:type="dxa"/>
            <w:noWrap w:val="0"/>
            <w:tcMar>
              <w:top w:w="0" w:type="dxa"/>
              <w:left w:w="28" w:type="dxa"/>
              <w:bottom w:w="0" w:type="dxa"/>
              <w:right w:w="28" w:type="dxa"/>
            </w:tcMar>
            <w:vAlign w:val="center"/>
          </w:tcPr>
          <w:p w14:paraId="4DA66C8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各类手提式灭火器</w:t>
            </w:r>
          </w:p>
        </w:tc>
        <w:tc>
          <w:tcPr>
            <w:tcW w:w="1417" w:type="dxa"/>
            <w:noWrap w:val="0"/>
            <w:vAlign w:val="center"/>
          </w:tcPr>
          <w:p w14:paraId="1E167AD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至少各5个</w:t>
            </w:r>
          </w:p>
        </w:tc>
        <w:tc>
          <w:tcPr>
            <w:tcW w:w="4358" w:type="dxa"/>
            <w:noWrap w:val="0"/>
            <w:vAlign w:val="center"/>
          </w:tcPr>
          <w:p w14:paraId="27E4998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二氧化碳、泡沫、干粉等类型。</w:t>
            </w:r>
          </w:p>
        </w:tc>
      </w:tr>
      <w:tr w14:paraId="2392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1E767DA2">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7</w:t>
            </w:r>
          </w:p>
        </w:tc>
        <w:tc>
          <w:tcPr>
            <w:tcW w:w="2399" w:type="dxa"/>
            <w:noWrap w:val="0"/>
            <w:tcMar>
              <w:top w:w="0" w:type="dxa"/>
              <w:left w:w="28" w:type="dxa"/>
              <w:bottom w:w="0" w:type="dxa"/>
              <w:right w:w="28" w:type="dxa"/>
            </w:tcMar>
            <w:vAlign w:val="center"/>
          </w:tcPr>
          <w:p w14:paraId="229B6AB1">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应急消防泵</w:t>
            </w:r>
          </w:p>
        </w:tc>
        <w:tc>
          <w:tcPr>
            <w:tcW w:w="1417" w:type="dxa"/>
            <w:noWrap w:val="0"/>
            <w:vAlign w:val="center"/>
          </w:tcPr>
          <w:p w14:paraId="39BD4DF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4358" w:type="dxa"/>
            <w:noWrap w:val="0"/>
            <w:vAlign w:val="center"/>
          </w:tcPr>
          <w:p w14:paraId="0B6999D9">
            <w:pPr>
              <w:spacing w:line="280" w:lineRule="exact"/>
              <w:ind w:right="-101" w:rightChars="-48"/>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符合船舶要求，能通过适当的管路和固定水灭火系统相连，并有充足的可供水源。</w:t>
            </w:r>
          </w:p>
        </w:tc>
      </w:tr>
      <w:tr w14:paraId="2469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196837FB">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8</w:t>
            </w:r>
          </w:p>
        </w:tc>
        <w:tc>
          <w:tcPr>
            <w:tcW w:w="2399" w:type="dxa"/>
            <w:noWrap w:val="0"/>
            <w:tcMar>
              <w:top w:w="0" w:type="dxa"/>
              <w:left w:w="28" w:type="dxa"/>
              <w:bottom w:w="0" w:type="dxa"/>
              <w:right w:w="28" w:type="dxa"/>
            </w:tcMar>
            <w:vAlign w:val="center"/>
          </w:tcPr>
          <w:p w14:paraId="3DA0FCA5">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国际通岸接头</w:t>
            </w:r>
          </w:p>
        </w:tc>
        <w:tc>
          <w:tcPr>
            <w:tcW w:w="1417" w:type="dxa"/>
            <w:noWrap w:val="0"/>
            <w:vAlign w:val="center"/>
          </w:tcPr>
          <w:p w14:paraId="43AEE4E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2个</w:t>
            </w:r>
          </w:p>
        </w:tc>
        <w:tc>
          <w:tcPr>
            <w:tcW w:w="4358" w:type="dxa"/>
            <w:noWrap w:val="0"/>
            <w:vAlign w:val="center"/>
          </w:tcPr>
          <w:p w14:paraId="513C2DCF">
            <w:pPr>
              <w:spacing w:line="280" w:lineRule="exact"/>
              <w:ind w:right="2" w:rightChars="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并且安装于标志符合要求的箱内，螺栓、垫圈齐全。</w:t>
            </w:r>
          </w:p>
        </w:tc>
      </w:tr>
      <w:tr w14:paraId="39BC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6A0E4677">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9</w:t>
            </w:r>
          </w:p>
        </w:tc>
        <w:tc>
          <w:tcPr>
            <w:tcW w:w="2399" w:type="dxa"/>
            <w:noWrap w:val="0"/>
            <w:tcMar>
              <w:top w:w="0" w:type="dxa"/>
              <w:left w:w="28" w:type="dxa"/>
              <w:bottom w:w="0" w:type="dxa"/>
              <w:right w:w="28" w:type="dxa"/>
            </w:tcMar>
            <w:vAlign w:val="center"/>
          </w:tcPr>
          <w:p w14:paraId="4558AC9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紧急逃生用呼吸装置（EEBD）</w:t>
            </w:r>
          </w:p>
        </w:tc>
        <w:tc>
          <w:tcPr>
            <w:tcW w:w="1417" w:type="dxa"/>
            <w:noWrap w:val="0"/>
            <w:vAlign w:val="center"/>
          </w:tcPr>
          <w:p w14:paraId="74A3DBB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4套</w:t>
            </w:r>
          </w:p>
        </w:tc>
        <w:tc>
          <w:tcPr>
            <w:tcW w:w="4358" w:type="dxa"/>
            <w:noWrap w:val="0"/>
            <w:vAlign w:val="center"/>
          </w:tcPr>
          <w:p w14:paraId="7E361806">
            <w:pPr>
              <w:spacing w:line="280" w:lineRule="exact"/>
              <w:ind w:right="2" w:rightChars="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符合国际消防安全系统规则（FSSCODE）第三章的要求，具有船级社证书。</w:t>
            </w:r>
          </w:p>
        </w:tc>
      </w:tr>
      <w:tr w14:paraId="01FA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0D81B111">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w:t>
            </w:r>
          </w:p>
        </w:tc>
        <w:tc>
          <w:tcPr>
            <w:tcW w:w="2399" w:type="dxa"/>
            <w:noWrap w:val="0"/>
            <w:tcMar>
              <w:top w:w="0" w:type="dxa"/>
              <w:left w:w="28" w:type="dxa"/>
              <w:bottom w:w="0" w:type="dxa"/>
              <w:right w:w="28" w:type="dxa"/>
            </w:tcMar>
            <w:vAlign w:val="center"/>
          </w:tcPr>
          <w:p w14:paraId="1E624D2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消防员装备</w:t>
            </w:r>
          </w:p>
        </w:tc>
        <w:tc>
          <w:tcPr>
            <w:tcW w:w="1417" w:type="dxa"/>
            <w:noWrap w:val="0"/>
            <w:vAlign w:val="center"/>
          </w:tcPr>
          <w:p w14:paraId="2F7A6FC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10套（与基本安全一致）</w:t>
            </w:r>
          </w:p>
        </w:tc>
        <w:tc>
          <w:tcPr>
            <w:tcW w:w="4358" w:type="dxa"/>
            <w:noWrap w:val="0"/>
            <w:vAlign w:val="center"/>
          </w:tcPr>
          <w:p w14:paraId="65D26AB6">
            <w:pPr>
              <w:spacing w:line="280" w:lineRule="exact"/>
              <w:ind w:right="2" w:rightChars="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符合国际消防安全系统规则（FSSCODE）第三章的要求。包括防护服、长筒靴、</w:t>
            </w:r>
            <w:r>
              <w:rPr>
                <w:rFonts w:hint="eastAsia" w:ascii="仿宋_GB2312" w:hAnsi="仿宋_GB2312" w:eastAsia="仿宋_GB2312"/>
                <w:szCs w:val="21"/>
                <w:shd w:val="clear" w:color="auto" w:fill="FFFFFF"/>
                <w:lang w:val="en-US" w:eastAsia="zh-CN"/>
              </w:rPr>
              <w:t>消防</w:t>
            </w:r>
            <w:r>
              <w:rPr>
                <w:rFonts w:hint="eastAsia" w:ascii="仿宋_GB2312" w:hAnsi="仿宋_GB2312" w:eastAsia="仿宋_GB2312"/>
                <w:szCs w:val="21"/>
                <w:shd w:val="clear" w:color="auto" w:fill="FFFFFF"/>
              </w:rPr>
              <w:t>头盔、安全灯、消防斧等，自给式空气呼吸器（配空气瓶20个或充气装置1套）和耐火救生绳。</w:t>
            </w:r>
          </w:p>
        </w:tc>
      </w:tr>
      <w:tr w14:paraId="08CC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3BAB2AE4">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11</w:t>
            </w:r>
          </w:p>
        </w:tc>
        <w:tc>
          <w:tcPr>
            <w:tcW w:w="2399" w:type="dxa"/>
            <w:noWrap w:val="0"/>
            <w:tcMar>
              <w:top w:w="0" w:type="dxa"/>
              <w:left w:w="28" w:type="dxa"/>
              <w:bottom w:w="0" w:type="dxa"/>
              <w:right w:w="28" w:type="dxa"/>
            </w:tcMar>
            <w:vAlign w:val="center"/>
          </w:tcPr>
          <w:p w14:paraId="2165F022">
            <w:pPr>
              <w:spacing w:line="280" w:lineRule="exact"/>
              <w:ind w:right="46" w:rightChars="2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烟雾发生装置</w:t>
            </w:r>
          </w:p>
        </w:tc>
        <w:tc>
          <w:tcPr>
            <w:tcW w:w="1417" w:type="dxa"/>
            <w:noWrap w:val="0"/>
            <w:vAlign w:val="center"/>
          </w:tcPr>
          <w:p w14:paraId="690B815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4358" w:type="dxa"/>
            <w:noWrap w:val="0"/>
            <w:vAlign w:val="center"/>
          </w:tcPr>
          <w:p w14:paraId="769B55B6">
            <w:pPr>
              <w:spacing w:line="280" w:lineRule="exact"/>
              <w:ind w:right="2" w:rightChars="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能够产生足够的</w:t>
            </w:r>
            <w:r>
              <w:rPr>
                <w:rFonts w:hint="eastAsia" w:ascii="仿宋_GB2312" w:hAnsi="仿宋_GB2312" w:eastAsia="仿宋_GB2312"/>
                <w:szCs w:val="21"/>
                <w:shd w:val="clear" w:color="auto" w:fill="FFFFFF"/>
                <w:lang w:val="en-US" w:eastAsia="zh-CN"/>
              </w:rPr>
              <w:t>对人体无害</w:t>
            </w:r>
            <w:r>
              <w:rPr>
                <w:rFonts w:hint="eastAsia" w:ascii="仿宋_GB2312" w:hAnsi="仿宋_GB2312" w:eastAsia="仿宋_GB2312"/>
                <w:szCs w:val="21"/>
                <w:shd w:val="clear" w:color="auto" w:fill="FFFFFF"/>
              </w:rPr>
              <w:t>烟雾。</w:t>
            </w:r>
          </w:p>
        </w:tc>
      </w:tr>
      <w:tr w14:paraId="785B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4D309049">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12</w:t>
            </w:r>
          </w:p>
        </w:tc>
        <w:tc>
          <w:tcPr>
            <w:tcW w:w="2399" w:type="dxa"/>
            <w:noWrap w:val="0"/>
            <w:tcMar>
              <w:top w:w="0" w:type="dxa"/>
              <w:left w:w="28" w:type="dxa"/>
              <w:bottom w:w="0" w:type="dxa"/>
              <w:right w:w="28" w:type="dxa"/>
            </w:tcMar>
            <w:vAlign w:val="center"/>
          </w:tcPr>
          <w:p w14:paraId="70E281BC">
            <w:pPr>
              <w:spacing w:line="280" w:lineRule="exact"/>
              <w:ind w:right="46" w:rightChars="2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救护和生命支持设备</w:t>
            </w:r>
          </w:p>
        </w:tc>
        <w:tc>
          <w:tcPr>
            <w:tcW w:w="1417" w:type="dxa"/>
            <w:noWrap w:val="0"/>
            <w:vAlign w:val="center"/>
          </w:tcPr>
          <w:p w14:paraId="0367BEF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4358" w:type="dxa"/>
            <w:noWrap w:val="0"/>
            <w:vAlign w:val="center"/>
          </w:tcPr>
          <w:p w14:paraId="277E955B">
            <w:pPr>
              <w:spacing w:line="280" w:lineRule="exact"/>
              <w:ind w:right="2" w:rightChars="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简易呼吸器（基本生命支持设备）1台（氧气瓶、面罩、球囊）；折叠担架1副、急救箱1只。</w:t>
            </w:r>
          </w:p>
        </w:tc>
      </w:tr>
      <w:tr w14:paraId="1263D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7B363702">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13</w:t>
            </w:r>
          </w:p>
        </w:tc>
        <w:tc>
          <w:tcPr>
            <w:tcW w:w="2399" w:type="dxa"/>
            <w:noWrap w:val="0"/>
            <w:tcMar>
              <w:top w:w="0" w:type="dxa"/>
              <w:left w:w="28" w:type="dxa"/>
              <w:bottom w:w="0" w:type="dxa"/>
              <w:right w:w="28" w:type="dxa"/>
            </w:tcMar>
            <w:vAlign w:val="center"/>
          </w:tcPr>
          <w:p w14:paraId="6DDE1871">
            <w:pPr>
              <w:spacing w:line="280" w:lineRule="exact"/>
              <w:ind w:right="46" w:rightChars="2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船用对讲机</w:t>
            </w:r>
          </w:p>
        </w:tc>
        <w:tc>
          <w:tcPr>
            <w:tcW w:w="1417" w:type="dxa"/>
            <w:noWrap w:val="0"/>
            <w:vAlign w:val="center"/>
          </w:tcPr>
          <w:p w14:paraId="5DD4E36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5只</w:t>
            </w:r>
          </w:p>
        </w:tc>
        <w:tc>
          <w:tcPr>
            <w:tcW w:w="4358" w:type="dxa"/>
            <w:noWrap w:val="0"/>
            <w:vAlign w:val="center"/>
          </w:tcPr>
          <w:p w14:paraId="15036AEC">
            <w:pPr>
              <w:spacing w:line="280" w:lineRule="exact"/>
              <w:ind w:right="2" w:rightChars="1"/>
              <w:rPr>
                <w:rFonts w:ascii="仿宋_GB2312" w:hAnsi="仿宋_GB2312" w:eastAsia="仿宋_GB2312"/>
                <w:szCs w:val="21"/>
                <w:shd w:val="clear" w:color="auto" w:fill="FFFFFF"/>
              </w:rPr>
            </w:pPr>
          </w:p>
        </w:tc>
      </w:tr>
      <w:tr w14:paraId="5B5F4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2FFBF97C">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14</w:t>
            </w:r>
          </w:p>
        </w:tc>
        <w:tc>
          <w:tcPr>
            <w:tcW w:w="2399" w:type="dxa"/>
            <w:noWrap w:val="0"/>
            <w:tcMar>
              <w:top w:w="0" w:type="dxa"/>
              <w:left w:w="28" w:type="dxa"/>
              <w:bottom w:w="0" w:type="dxa"/>
              <w:right w:w="28" w:type="dxa"/>
            </w:tcMar>
            <w:vAlign w:val="center"/>
          </w:tcPr>
          <w:p w14:paraId="34445598">
            <w:pPr>
              <w:spacing w:line="280" w:lineRule="exact"/>
              <w:ind w:right="46" w:rightChars="2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影像资料</w:t>
            </w:r>
          </w:p>
        </w:tc>
        <w:tc>
          <w:tcPr>
            <w:tcW w:w="1417" w:type="dxa"/>
            <w:noWrap w:val="0"/>
            <w:vAlign w:val="center"/>
          </w:tcPr>
          <w:p w14:paraId="70F1689A">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4358" w:type="dxa"/>
            <w:noWrap w:val="0"/>
            <w:vAlign w:val="center"/>
          </w:tcPr>
          <w:p w14:paraId="73D499A2">
            <w:pPr>
              <w:spacing w:line="280" w:lineRule="exact"/>
              <w:ind w:right="2" w:rightChars="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包含海上灭火程序、港口灭火程序、火灾指挥、战术等内容在内的视听资料。</w:t>
            </w:r>
          </w:p>
        </w:tc>
      </w:tr>
      <w:tr w14:paraId="6CAB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0443C217">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15</w:t>
            </w:r>
          </w:p>
        </w:tc>
        <w:tc>
          <w:tcPr>
            <w:tcW w:w="2399" w:type="dxa"/>
            <w:noWrap w:val="0"/>
            <w:tcMar>
              <w:top w:w="0" w:type="dxa"/>
              <w:left w:w="28" w:type="dxa"/>
              <w:bottom w:w="0" w:type="dxa"/>
              <w:right w:w="28" w:type="dxa"/>
            </w:tcMar>
            <w:vAlign w:val="center"/>
          </w:tcPr>
          <w:p w14:paraId="0F7F376B">
            <w:pPr>
              <w:spacing w:line="280" w:lineRule="exact"/>
              <w:ind w:right="46" w:rightChars="22"/>
              <w:rPr>
                <w:rFonts w:hint="default"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多功能测氧测爆仪</w:t>
            </w:r>
          </w:p>
        </w:tc>
        <w:tc>
          <w:tcPr>
            <w:tcW w:w="1417" w:type="dxa"/>
            <w:noWrap w:val="0"/>
            <w:vAlign w:val="center"/>
          </w:tcPr>
          <w:p w14:paraId="3F149079">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lang w:val="en-US" w:eastAsia="zh-CN"/>
              </w:rPr>
              <w:t>4</w:t>
            </w:r>
            <w:r>
              <w:rPr>
                <w:rFonts w:hint="eastAsia" w:ascii="仿宋_GB2312" w:hAnsi="仿宋_GB2312" w:eastAsia="仿宋_GB2312"/>
                <w:szCs w:val="21"/>
                <w:shd w:val="clear" w:color="auto" w:fill="FFFFFF"/>
              </w:rPr>
              <w:t>套</w:t>
            </w:r>
          </w:p>
        </w:tc>
        <w:tc>
          <w:tcPr>
            <w:tcW w:w="4358" w:type="dxa"/>
            <w:noWrap w:val="0"/>
            <w:vAlign w:val="center"/>
          </w:tcPr>
          <w:p w14:paraId="3FA9FD52">
            <w:pPr>
              <w:spacing w:line="280" w:lineRule="exact"/>
              <w:ind w:right="2" w:rightChars="1"/>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并配有相关测试的标准气体。</w:t>
            </w:r>
          </w:p>
        </w:tc>
      </w:tr>
      <w:tr w14:paraId="5C72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7E1001E5">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16</w:t>
            </w:r>
          </w:p>
        </w:tc>
        <w:tc>
          <w:tcPr>
            <w:tcW w:w="2399" w:type="dxa"/>
            <w:noWrap w:val="0"/>
            <w:tcMar>
              <w:top w:w="0" w:type="dxa"/>
              <w:left w:w="28" w:type="dxa"/>
              <w:bottom w:w="0" w:type="dxa"/>
              <w:right w:w="28" w:type="dxa"/>
            </w:tcMar>
            <w:vAlign w:val="center"/>
          </w:tcPr>
          <w:p w14:paraId="3BD9E07D">
            <w:pPr>
              <w:spacing w:line="280" w:lineRule="exact"/>
              <w:ind w:right="46" w:rightChars="22"/>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训练场地</w:t>
            </w:r>
          </w:p>
        </w:tc>
        <w:tc>
          <w:tcPr>
            <w:tcW w:w="1417" w:type="dxa"/>
            <w:noWrap w:val="0"/>
            <w:vAlign w:val="center"/>
          </w:tcPr>
          <w:p w14:paraId="493484A8">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1块</w:t>
            </w:r>
          </w:p>
        </w:tc>
        <w:tc>
          <w:tcPr>
            <w:tcW w:w="4358" w:type="dxa"/>
            <w:noWrap w:val="0"/>
            <w:vAlign w:val="center"/>
          </w:tcPr>
          <w:p w14:paraId="004D95EF">
            <w:pPr>
              <w:spacing w:line="280" w:lineRule="exact"/>
              <w:ind w:right="2" w:rightChars="1"/>
              <w:rPr>
                <w:rFonts w:ascii="仿宋_GB2312" w:hAnsi="仿宋_GB2312" w:eastAsia="仿宋_GB2312"/>
                <w:szCs w:val="21"/>
                <w:shd w:val="clear" w:color="auto" w:fill="FFFFFF"/>
              </w:rPr>
            </w:pPr>
          </w:p>
        </w:tc>
      </w:tr>
      <w:tr w14:paraId="1CEAE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2AA6B436">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17</w:t>
            </w:r>
          </w:p>
        </w:tc>
        <w:tc>
          <w:tcPr>
            <w:tcW w:w="2399" w:type="dxa"/>
            <w:noWrap w:val="0"/>
            <w:tcMar>
              <w:top w:w="0" w:type="dxa"/>
              <w:left w:w="28" w:type="dxa"/>
              <w:bottom w:w="0" w:type="dxa"/>
              <w:right w:w="28" w:type="dxa"/>
            </w:tcMar>
            <w:vAlign w:val="center"/>
          </w:tcPr>
          <w:p w14:paraId="23011F71">
            <w:pPr>
              <w:spacing w:line="280" w:lineRule="exact"/>
              <w:ind w:right="46" w:rightChars="2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船舶火灾应急计划</w:t>
            </w:r>
          </w:p>
        </w:tc>
        <w:tc>
          <w:tcPr>
            <w:tcW w:w="1417" w:type="dxa"/>
            <w:noWrap w:val="0"/>
            <w:vAlign w:val="center"/>
          </w:tcPr>
          <w:p w14:paraId="7F3B881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4358" w:type="dxa"/>
            <w:noWrap w:val="0"/>
            <w:vAlign w:val="center"/>
          </w:tcPr>
          <w:p w14:paraId="4FF722B6">
            <w:pPr>
              <w:spacing w:line="280" w:lineRule="exact"/>
              <w:ind w:right="2" w:rightChars="1"/>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形式符合ISM要求，包含应急过程中的（报告、指挥、协调）全部环节</w:t>
            </w:r>
            <w:r>
              <w:rPr>
                <w:rFonts w:hint="eastAsia" w:ascii="仿宋_GB2312" w:hAnsi="仿宋_GB2312"/>
                <w:szCs w:val="21"/>
                <w:shd w:val="clear" w:color="auto" w:fill="FFFFFF"/>
              </w:rPr>
              <w:t>。</w:t>
            </w:r>
          </w:p>
        </w:tc>
      </w:tr>
      <w:tr w14:paraId="7C3E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4AABBEC0">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18</w:t>
            </w:r>
          </w:p>
        </w:tc>
        <w:tc>
          <w:tcPr>
            <w:tcW w:w="2399" w:type="dxa"/>
            <w:noWrap w:val="0"/>
            <w:tcMar>
              <w:top w:w="0" w:type="dxa"/>
              <w:left w:w="28" w:type="dxa"/>
              <w:bottom w:w="0" w:type="dxa"/>
              <w:right w:w="28" w:type="dxa"/>
            </w:tcMar>
            <w:vAlign w:val="center"/>
          </w:tcPr>
          <w:p w14:paraId="1C96A250">
            <w:pPr>
              <w:spacing w:line="280" w:lineRule="exact"/>
              <w:ind w:right="46" w:rightChars="2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防火控制图、应变部署表、船员名单等</w:t>
            </w:r>
          </w:p>
        </w:tc>
        <w:tc>
          <w:tcPr>
            <w:tcW w:w="1417" w:type="dxa"/>
            <w:noWrap w:val="0"/>
            <w:vAlign w:val="center"/>
          </w:tcPr>
          <w:p w14:paraId="14486A6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4358" w:type="dxa"/>
            <w:noWrap w:val="0"/>
            <w:vAlign w:val="center"/>
          </w:tcPr>
          <w:p w14:paraId="16A1248C">
            <w:pPr>
              <w:spacing w:line="280" w:lineRule="exact"/>
              <w:ind w:right="2" w:rightChars="1"/>
              <w:rPr>
                <w:rFonts w:ascii="仿宋_GB2312" w:hAnsi="仿宋_GB2312" w:eastAsia="仿宋_GB2312"/>
                <w:szCs w:val="21"/>
                <w:shd w:val="clear" w:color="auto" w:fill="FFFFFF"/>
              </w:rPr>
            </w:pPr>
          </w:p>
        </w:tc>
      </w:tr>
      <w:tr w14:paraId="4FC6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320107DC">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19</w:t>
            </w:r>
          </w:p>
        </w:tc>
        <w:tc>
          <w:tcPr>
            <w:tcW w:w="2399" w:type="dxa"/>
            <w:noWrap w:val="0"/>
            <w:tcMar>
              <w:top w:w="0" w:type="dxa"/>
              <w:left w:w="28" w:type="dxa"/>
              <w:bottom w:w="0" w:type="dxa"/>
              <w:right w:w="28" w:type="dxa"/>
            </w:tcMar>
            <w:vAlign w:val="center"/>
          </w:tcPr>
          <w:p w14:paraId="02E261D0">
            <w:pPr>
              <w:spacing w:line="280" w:lineRule="exact"/>
              <w:ind w:right="46" w:rightChars="2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工作服、工作鞋、手套、安全帽</w:t>
            </w:r>
          </w:p>
        </w:tc>
        <w:tc>
          <w:tcPr>
            <w:tcW w:w="1417" w:type="dxa"/>
            <w:noWrap w:val="0"/>
            <w:vAlign w:val="center"/>
          </w:tcPr>
          <w:p w14:paraId="18B7217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45套</w:t>
            </w:r>
          </w:p>
        </w:tc>
        <w:tc>
          <w:tcPr>
            <w:tcW w:w="4358" w:type="dxa"/>
            <w:noWrap w:val="0"/>
            <w:vAlign w:val="center"/>
          </w:tcPr>
          <w:p w14:paraId="6C16ABF3">
            <w:pPr>
              <w:spacing w:line="280" w:lineRule="exact"/>
              <w:ind w:right="2" w:rightChars="1"/>
              <w:rPr>
                <w:rFonts w:ascii="仿宋_GB2312" w:hAnsi="仿宋_GB2312" w:eastAsia="仿宋_GB2312"/>
                <w:szCs w:val="21"/>
                <w:shd w:val="clear" w:color="auto" w:fill="FFFFFF"/>
              </w:rPr>
            </w:pPr>
          </w:p>
        </w:tc>
      </w:tr>
      <w:tr w14:paraId="0D4D8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3" w:type="dxa"/>
            <w:gridSpan w:val="4"/>
            <w:noWrap w:val="0"/>
            <w:vAlign w:val="top"/>
          </w:tcPr>
          <w:p w14:paraId="2465EDB7">
            <w:pPr>
              <w:spacing w:line="280" w:lineRule="exact"/>
              <w:ind w:firstLine="105" w:firstLineChars="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注：1.每个基本</w:t>
            </w:r>
            <w:r>
              <w:rPr>
                <w:rFonts w:hint="eastAsia" w:ascii="仿宋_GB2312" w:hAnsi="仿宋_GB2312" w:eastAsia="仿宋_GB2312"/>
                <w:szCs w:val="21"/>
                <w:shd w:val="clear" w:color="auto" w:fill="FFFFFF"/>
              </w:rPr>
              <w:t>班培训规模不超过40人。</w:t>
            </w:r>
          </w:p>
          <w:p w14:paraId="3B466FE8">
            <w:pPr>
              <w:spacing w:line="280" w:lineRule="exact"/>
              <w:ind w:right="2" w:rightChars="1" w:firstLine="525" w:firstLineChars="2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2.带*号标示的为关键场地、设施设备。</w:t>
            </w:r>
          </w:p>
          <w:p w14:paraId="0995A437">
            <w:pPr>
              <w:spacing w:line="280" w:lineRule="exact"/>
              <w:ind w:right="2" w:rightChars="1" w:firstLine="525" w:firstLineChars="250"/>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3.1个消防舱申请培训规模不能超过2个班。</w:t>
            </w:r>
          </w:p>
          <w:p w14:paraId="3D0D97A3">
            <w:pPr>
              <w:spacing w:line="280" w:lineRule="exact"/>
              <w:ind w:right="2" w:rightChars="1" w:firstLine="525" w:firstLineChars="2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4.上述场地设施设备满足2个基本班要求。</w:t>
            </w:r>
            <w:r>
              <w:rPr>
                <w:rFonts w:hint="eastAsia" w:ascii="仿宋_GB2312" w:hAnsi="仿宋_GB2312" w:eastAsia="仿宋_GB2312"/>
                <w:szCs w:val="21"/>
                <w:shd w:val="clear" w:color="auto" w:fill="FFFFFF"/>
                <w:lang w:val="en-US" w:eastAsia="zh-CN"/>
              </w:rPr>
              <w:t>培训规模超过2个基本班的，其场地设施设备配备数量应与经确认课程规模中所需的数量相匹配。</w:t>
            </w:r>
          </w:p>
        </w:tc>
      </w:tr>
    </w:tbl>
    <w:p w14:paraId="052F9551">
      <w:pPr>
        <w:spacing w:line="280" w:lineRule="exact"/>
        <w:rPr>
          <w:rFonts w:ascii="仿宋_GB2312" w:hAnsi="仿宋_GB2312" w:eastAsia="仿宋_GB2312"/>
          <w:sz w:val="24"/>
          <w:shd w:val="clear" w:color="auto" w:fill="FFFFFF"/>
        </w:rPr>
      </w:pPr>
      <w:bookmarkStart w:id="12" w:name="_Toc343140764"/>
    </w:p>
    <w:p w14:paraId="5D54C2C6">
      <w:pPr>
        <w:spacing w:line="280" w:lineRule="exact"/>
        <w:rPr>
          <w:rFonts w:ascii="仿宋_GB2312" w:hAnsi="仿宋_GB2312" w:eastAsia="仿宋_GB2312"/>
          <w:b/>
          <w:sz w:val="24"/>
          <w:szCs w:val="28"/>
          <w:shd w:val="clear" w:color="auto" w:fill="FFFFFF"/>
        </w:rPr>
      </w:pPr>
      <w:r>
        <w:rPr>
          <w:rFonts w:hint="eastAsia" w:ascii="仿宋_GB2312" w:hAnsi="仿宋_GB2312" w:eastAsia="仿宋_GB2312"/>
          <w:b/>
          <w:sz w:val="24"/>
          <w:shd w:val="clear" w:color="auto" w:fill="FFFFFF"/>
        </w:rPr>
        <w:t>3.4精通急救</w:t>
      </w:r>
      <w:bookmarkEnd w:id="12"/>
    </w:p>
    <w:tbl>
      <w:tblPr>
        <w:tblStyle w:val="7"/>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2621"/>
        <w:gridCol w:w="1391"/>
        <w:gridCol w:w="4024"/>
      </w:tblGrid>
      <w:tr w14:paraId="51F4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712" w:type="dxa"/>
            <w:noWrap w:val="0"/>
            <w:vAlign w:val="center"/>
          </w:tcPr>
          <w:p w14:paraId="4D980D2B">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序号</w:t>
            </w:r>
          </w:p>
        </w:tc>
        <w:tc>
          <w:tcPr>
            <w:tcW w:w="2621" w:type="dxa"/>
            <w:noWrap w:val="0"/>
            <w:tcMar>
              <w:top w:w="0" w:type="dxa"/>
              <w:left w:w="28" w:type="dxa"/>
              <w:bottom w:w="0" w:type="dxa"/>
              <w:right w:w="28" w:type="dxa"/>
            </w:tcMar>
            <w:vAlign w:val="center"/>
          </w:tcPr>
          <w:p w14:paraId="4010D2B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场地、设施、设备</w:t>
            </w:r>
          </w:p>
        </w:tc>
        <w:tc>
          <w:tcPr>
            <w:tcW w:w="1391" w:type="dxa"/>
            <w:noWrap w:val="0"/>
            <w:vAlign w:val="center"/>
          </w:tcPr>
          <w:p w14:paraId="6B0BFB83">
            <w:pPr>
              <w:spacing w:line="280" w:lineRule="exact"/>
              <w:ind w:right="-65" w:rightChars="-3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数量</w:t>
            </w:r>
          </w:p>
        </w:tc>
        <w:tc>
          <w:tcPr>
            <w:tcW w:w="4024" w:type="dxa"/>
            <w:noWrap w:val="0"/>
            <w:vAlign w:val="center"/>
          </w:tcPr>
          <w:p w14:paraId="09AB9CAF">
            <w:pPr>
              <w:spacing w:line="280" w:lineRule="exact"/>
              <w:ind w:right="-65" w:rightChars="-3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标准</w:t>
            </w:r>
          </w:p>
        </w:tc>
      </w:tr>
      <w:tr w14:paraId="28F5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4CA2174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2621" w:type="dxa"/>
            <w:noWrap w:val="0"/>
            <w:tcMar>
              <w:top w:w="0" w:type="dxa"/>
              <w:left w:w="28" w:type="dxa"/>
              <w:bottom w:w="0" w:type="dxa"/>
              <w:right w:w="28" w:type="dxa"/>
            </w:tcMar>
            <w:vAlign w:val="center"/>
          </w:tcPr>
          <w:p w14:paraId="5E7AB5DE">
            <w:pPr>
              <w:autoSpaceDE w:val="0"/>
              <w:autoSpaceDN w:val="0"/>
              <w:adjustRightInd w:val="0"/>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1391" w:type="dxa"/>
            <w:noWrap w:val="0"/>
            <w:vAlign w:val="center"/>
          </w:tcPr>
          <w:p w14:paraId="4041198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4024" w:type="dxa"/>
            <w:noWrap w:val="0"/>
            <w:vAlign w:val="center"/>
          </w:tcPr>
          <w:p w14:paraId="51EAE07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能容纳40人。</w:t>
            </w:r>
          </w:p>
        </w:tc>
      </w:tr>
      <w:tr w14:paraId="5701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155A23E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2621" w:type="dxa"/>
            <w:noWrap w:val="0"/>
            <w:tcMar>
              <w:top w:w="0" w:type="dxa"/>
              <w:left w:w="28" w:type="dxa"/>
              <w:bottom w:w="0" w:type="dxa"/>
              <w:right w:w="28" w:type="dxa"/>
            </w:tcMar>
            <w:vAlign w:val="center"/>
          </w:tcPr>
          <w:p w14:paraId="5D09689B">
            <w:pPr>
              <w:autoSpaceDE w:val="0"/>
              <w:autoSpaceDN w:val="0"/>
              <w:adjustRightInd w:val="0"/>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实操训练场地</w:t>
            </w:r>
          </w:p>
        </w:tc>
        <w:tc>
          <w:tcPr>
            <w:tcW w:w="1391" w:type="dxa"/>
            <w:noWrap w:val="0"/>
            <w:vAlign w:val="center"/>
          </w:tcPr>
          <w:p w14:paraId="1F0DDEC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1块</w:t>
            </w:r>
          </w:p>
        </w:tc>
        <w:tc>
          <w:tcPr>
            <w:tcW w:w="4024" w:type="dxa"/>
            <w:noWrap w:val="0"/>
            <w:vAlign w:val="center"/>
          </w:tcPr>
          <w:p w14:paraId="6455443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可容纳40人实训使用。</w:t>
            </w:r>
          </w:p>
        </w:tc>
      </w:tr>
      <w:tr w14:paraId="548A4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026E5B3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2621" w:type="dxa"/>
            <w:noWrap w:val="0"/>
            <w:tcMar>
              <w:top w:w="0" w:type="dxa"/>
              <w:left w:w="28" w:type="dxa"/>
              <w:bottom w:w="0" w:type="dxa"/>
              <w:right w:w="28" w:type="dxa"/>
            </w:tcMar>
            <w:vAlign w:val="center"/>
          </w:tcPr>
          <w:p w14:paraId="0221AE6A">
            <w:pPr>
              <w:autoSpaceDE w:val="0"/>
              <w:autoSpaceDN w:val="0"/>
              <w:adjustRightInd w:val="0"/>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人体结构模型和骨骼模型</w:t>
            </w:r>
          </w:p>
        </w:tc>
        <w:tc>
          <w:tcPr>
            <w:tcW w:w="1391" w:type="dxa"/>
            <w:noWrap w:val="0"/>
            <w:vAlign w:val="center"/>
          </w:tcPr>
          <w:p w14:paraId="6451231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各1个</w:t>
            </w:r>
          </w:p>
        </w:tc>
        <w:tc>
          <w:tcPr>
            <w:tcW w:w="4024" w:type="dxa"/>
            <w:noWrap w:val="0"/>
            <w:vAlign w:val="center"/>
          </w:tcPr>
          <w:p w14:paraId="00481EE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人体结构模型显示内脏和肌肉。</w:t>
            </w:r>
          </w:p>
        </w:tc>
      </w:tr>
      <w:tr w14:paraId="47D3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5EB31EB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2621" w:type="dxa"/>
            <w:noWrap w:val="0"/>
            <w:tcMar>
              <w:top w:w="0" w:type="dxa"/>
              <w:left w:w="28" w:type="dxa"/>
              <w:bottom w:w="0" w:type="dxa"/>
              <w:right w:w="28" w:type="dxa"/>
            </w:tcMar>
            <w:vAlign w:val="center"/>
          </w:tcPr>
          <w:p w14:paraId="514B57B9">
            <w:pPr>
              <w:autoSpaceDE w:val="0"/>
              <w:autoSpaceDN w:val="0"/>
              <w:adjustRightInd w:val="0"/>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人体解剖挂图</w:t>
            </w:r>
          </w:p>
        </w:tc>
        <w:tc>
          <w:tcPr>
            <w:tcW w:w="1391" w:type="dxa"/>
            <w:noWrap w:val="0"/>
            <w:vAlign w:val="center"/>
          </w:tcPr>
          <w:p w14:paraId="712345E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各1幅</w:t>
            </w:r>
          </w:p>
        </w:tc>
        <w:tc>
          <w:tcPr>
            <w:tcW w:w="4024" w:type="dxa"/>
            <w:noWrap w:val="0"/>
            <w:vAlign w:val="top"/>
          </w:tcPr>
          <w:p w14:paraId="2817D38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人体九大系统</w:t>
            </w:r>
            <w:r>
              <w:rPr>
                <w:rFonts w:hint="eastAsia" w:ascii="仿宋_GB2312" w:hAnsi="仿宋_GB2312"/>
                <w:szCs w:val="21"/>
                <w:shd w:val="clear" w:color="auto" w:fill="FFFFFF"/>
              </w:rPr>
              <w:t>。</w:t>
            </w:r>
          </w:p>
        </w:tc>
      </w:tr>
      <w:tr w14:paraId="3D2C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0ED69C3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2621" w:type="dxa"/>
            <w:noWrap w:val="0"/>
            <w:tcMar>
              <w:top w:w="0" w:type="dxa"/>
              <w:left w:w="28" w:type="dxa"/>
              <w:bottom w:w="0" w:type="dxa"/>
              <w:right w:w="28" w:type="dxa"/>
            </w:tcMar>
            <w:vAlign w:val="center"/>
          </w:tcPr>
          <w:p w14:paraId="2C14C0AC">
            <w:pPr>
              <w:autoSpaceDE w:val="0"/>
              <w:autoSpaceDN w:val="0"/>
              <w:adjustRightInd w:val="0"/>
              <w:spacing w:line="280" w:lineRule="exact"/>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心肺复苏模拟人</w:t>
            </w:r>
          </w:p>
        </w:tc>
        <w:tc>
          <w:tcPr>
            <w:tcW w:w="1391" w:type="dxa"/>
            <w:noWrap w:val="0"/>
            <w:vAlign w:val="center"/>
          </w:tcPr>
          <w:p w14:paraId="735E83A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2个</w:t>
            </w:r>
          </w:p>
        </w:tc>
        <w:tc>
          <w:tcPr>
            <w:tcW w:w="4024" w:type="dxa"/>
            <w:noWrap w:val="0"/>
            <w:vAlign w:val="center"/>
          </w:tcPr>
          <w:p w14:paraId="193AA22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具有电子系统、语音提示功能，提示学员操作正确与否。</w:t>
            </w:r>
          </w:p>
        </w:tc>
      </w:tr>
      <w:tr w14:paraId="3D592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0D0B8D8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w:t>
            </w:r>
          </w:p>
        </w:tc>
        <w:tc>
          <w:tcPr>
            <w:tcW w:w="2621" w:type="dxa"/>
            <w:noWrap w:val="0"/>
            <w:tcMar>
              <w:top w:w="0" w:type="dxa"/>
              <w:left w:w="28" w:type="dxa"/>
              <w:bottom w:w="0" w:type="dxa"/>
              <w:right w:w="28" w:type="dxa"/>
            </w:tcMar>
            <w:vAlign w:val="center"/>
          </w:tcPr>
          <w:p w14:paraId="205A57A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药品和器械</w:t>
            </w:r>
          </w:p>
        </w:tc>
        <w:tc>
          <w:tcPr>
            <w:tcW w:w="1391" w:type="dxa"/>
            <w:noWrap w:val="0"/>
            <w:vAlign w:val="center"/>
          </w:tcPr>
          <w:p w14:paraId="5F662BE5">
            <w:pPr>
              <w:autoSpaceDE w:val="0"/>
              <w:autoSpaceDN w:val="0"/>
              <w:adjustRightIn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4024" w:type="dxa"/>
            <w:noWrap w:val="0"/>
            <w:vAlign w:val="center"/>
          </w:tcPr>
          <w:p w14:paraId="59CE44B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1、药品：除急救箱配备的急救药品外，还应按船舶用药适当配备呼吸系统、循环系统、消化系统等常用药品若干。</w:t>
            </w:r>
          </w:p>
          <w:p w14:paraId="43596F6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2、器械：</w:t>
            </w:r>
          </w:p>
          <w:p w14:paraId="366B4D3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1）绷带、敷料、三角巾、弹性绷带、骨折固定夹板（适用上、下肢）各20个；</w:t>
            </w:r>
          </w:p>
          <w:p w14:paraId="789057E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2）除以上器械外配备与培训内容有关的医疗器械1套（不包括急救箱和器械）。</w:t>
            </w:r>
          </w:p>
        </w:tc>
      </w:tr>
      <w:tr w14:paraId="6D8F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0101641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7</w:t>
            </w:r>
          </w:p>
        </w:tc>
        <w:tc>
          <w:tcPr>
            <w:tcW w:w="2621" w:type="dxa"/>
            <w:noWrap w:val="0"/>
            <w:tcMar>
              <w:top w:w="0" w:type="dxa"/>
              <w:left w:w="28" w:type="dxa"/>
              <w:bottom w:w="0" w:type="dxa"/>
              <w:right w:w="28" w:type="dxa"/>
            </w:tcMar>
            <w:vAlign w:val="center"/>
          </w:tcPr>
          <w:p w14:paraId="41F01810">
            <w:pPr>
              <w:autoSpaceDE w:val="0"/>
              <w:autoSpaceDN w:val="0"/>
              <w:adjustRightInd w:val="0"/>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血压计、听诊器、手电筒、体温计</w:t>
            </w:r>
          </w:p>
        </w:tc>
        <w:tc>
          <w:tcPr>
            <w:tcW w:w="1391" w:type="dxa"/>
            <w:noWrap w:val="0"/>
            <w:vAlign w:val="center"/>
          </w:tcPr>
          <w:p w14:paraId="1E12B70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各10个</w:t>
            </w:r>
          </w:p>
        </w:tc>
        <w:tc>
          <w:tcPr>
            <w:tcW w:w="4024" w:type="dxa"/>
            <w:noWrap w:val="0"/>
            <w:vAlign w:val="center"/>
          </w:tcPr>
          <w:p w14:paraId="50E8E9E5">
            <w:pPr>
              <w:spacing w:line="280" w:lineRule="exact"/>
              <w:rPr>
                <w:rFonts w:ascii="仿宋_GB2312" w:hAnsi="仿宋_GB2312" w:eastAsia="仿宋_GB2312"/>
                <w:szCs w:val="21"/>
                <w:shd w:val="clear" w:color="auto" w:fill="FFFFFF"/>
              </w:rPr>
            </w:pPr>
          </w:p>
        </w:tc>
      </w:tr>
      <w:tr w14:paraId="3412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11F0327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8</w:t>
            </w:r>
          </w:p>
        </w:tc>
        <w:tc>
          <w:tcPr>
            <w:tcW w:w="2621" w:type="dxa"/>
            <w:noWrap w:val="0"/>
            <w:tcMar>
              <w:top w:w="0" w:type="dxa"/>
              <w:left w:w="28" w:type="dxa"/>
              <w:bottom w:w="0" w:type="dxa"/>
              <w:right w:w="28" w:type="dxa"/>
            </w:tcMar>
            <w:vAlign w:val="center"/>
          </w:tcPr>
          <w:p w14:paraId="18DFB7B7">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急救箱</w:t>
            </w:r>
          </w:p>
        </w:tc>
        <w:tc>
          <w:tcPr>
            <w:tcW w:w="1391" w:type="dxa"/>
            <w:noWrap w:val="0"/>
            <w:vAlign w:val="center"/>
          </w:tcPr>
          <w:p w14:paraId="4475ED7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2个</w:t>
            </w:r>
          </w:p>
        </w:tc>
        <w:tc>
          <w:tcPr>
            <w:tcW w:w="4024" w:type="dxa"/>
            <w:noWrap w:val="0"/>
            <w:vAlign w:val="top"/>
          </w:tcPr>
          <w:p w14:paraId="6D55C18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内科型和外科型各1个，配备急救药品和器械。</w:t>
            </w:r>
          </w:p>
        </w:tc>
      </w:tr>
      <w:tr w14:paraId="29EC5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0ABB7FC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9</w:t>
            </w:r>
          </w:p>
        </w:tc>
        <w:tc>
          <w:tcPr>
            <w:tcW w:w="2621" w:type="dxa"/>
            <w:noWrap w:val="0"/>
            <w:tcMar>
              <w:top w:w="0" w:type="dxa"/>
              <w:left w:w="28" w:type="dxa"/>
              <w:bottom w:w="0" w:type="dxa"/>
              <w:right w:w="28" w:type="dxa"/>
            </w:tcMar>
            <w:vAlign w:val="center"/>
          </w:tcPr>
          <w:p w14:paraId="2F0145A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担架</w:t>
            </w:r>
          </w:p>
        </w:tc>
        <w:tc>
          <w:tcPr>
            <w:tcW w:w="1391" w:type="dxa"/>
            <w:noWrap w:val="0"/>
            <w:vAlign w:val="center"/>
          </w:tcPr>
          <w:p w14:paraId="32BD054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1具</w:t>
            </w:r>
          </w:p>
        </w:tc>
        <w:tc>
          <w:tcPr>
            <w:tcW w:w="4024" w:type="dxa"/>
            <w:noWrap w:val="0"/>
            <w:vAlign w:val="top"/>
          </w:tcPr>
          <w:p w14:paraId="6DAE83A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适合船舶医疗专用担架</w:t>
            </w:r>
            <w:r>
              <w:rPr>
                <w:rFonts w:hint="eastAsia" w:ascii="仿宋_GB2312" w:hAnsi="仿宋_GB2312"/>
                <w:szCs w:val="21"/>
                <w:shd w:val="clear" w:color="auto" w:fill="FFFFFF"/>
              </w:rPr>
              <w:t>。</w:t>
            </w:r>
          </w:p>
        </w:tc>
      </w:tr>
      <w:tr w14:paraId="4CF68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0408D8A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w:t>
            </w:r>
          </w:p>
        </w:tc>
        <w:tc>
          <w:tcPr>
            <w:tcW w:w="2621" w:type="dxa"/>
            <w:noWrap w:val="0"/>
            <w:tcMar>
              <w:top w:w="0" w:type="dxa"/>
              <w:left w:w="28" w:type="dxa"/>
              <w:bottom w:w="0" w:type="dxa"/>
              <w:right w:w="28" w:type="dxa"/>
            </w:tcMar>
            <w:vAlign w:val="center"/>
          </w:tcPr>
          <w:p w14:paraId="451CA769">
            <w:pPr>
              <w:autoSpaceDE w:val="0"/>
              <w:autoSpaceDN w:val="0"/>
              <w:adjustRightInd w:val="0"/>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简易呼吸器</w:t>
            </w:r>
          </w:p>
        </w:tc>
        <w:tc>
          <w:tcPr>
            <w:tcW w:w="1391" w:type="dxa"/>
            <w:noWrap w:val="0"/>
            <w:vAlign w:val="center"/>
          </w:tcPr>
          <w:p w14:paraId="20CD1CB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1个</w:t>
            </w:r>
          </w:p>
        </w:tc>
        <w:tc>
          <w:tcPr>
            <w:tcW w:w="4024" w:type="dxa"/>
            <w:noWrap w:val="0"/>
            <w:vAlign w:val="top"/>
          </w:tcPr>
          <w:p w14:paraId="3E33473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包括球囊和面罩</w:t>
            </w:r>
            <w:r>
              <w:rPr>
                <w:rFonts w:hint="eastAsia" w:ascii="仿宋_GB2312" w:hAnsi="仿宋_GB2312"/>
                <w:szCs w:val="21"/>
                <w:shd w:val="clear" w:color="auto" w:fill="FFFFFF"/>
              </w:rPr>
              <w:t>。</w:t>
            </w:r>
          </w:p>
        </w:tc>
      </w:tr>
      <w:tr w14:paraId="3FF82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8" w:type="dxa"/>
            <w:gridSpan w:val="4"/>
            <w:noWrap w:val="0"/>
            <w:vAlign w:val="center"/>
          </w:tcPr>
          <w:p w14:paraId="6574E03E">
            <w:pPr>
              <w:spacing w:line="280" w:lineRule="exact"/>
              <w:ind w:firstLine="105" w:firstLineChars="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注：1.每个基本</w:t>
            </w:r>
            <w:r>
              <w:rPr>
                <w:rFonts w:hint="eastAsia" w:ascii="仿宋_GB2312" w:hAnsi="仿宋_GB2312" w:eastAsia="仿宋_GB2312"/>
                <w:szCs w:val="21"/>
                <w:shd w:val="clear" w:color="auto" w:fill="FFFFFF"/>
              </w:rPr>
              <w:t>班培训规模不超过40人。</w:t>
            </w:r>
          </w:p>
          <w:p w14:paraId="4EDE09AE">
            <w:pPr>
              <w:spacing w:line="280" w:lineRule="exact"/>
              <w:ind w:firstLine="525" w:firstLineChars="2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2.带*号标示的为关键场地、设施设备。</w:t>
            </w:r>
          </w:p>
          <w:p w14:paraId="14357070">
            <w:pPr>
              <w:spacing w:line="280" w:lineRule="exact"/>
              <w:ind w:firstLine="525" w:firstLineChars="2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3.上述场地设施设备满足2个基本班要求。</w:t>
            </w:r>
            <w:r>
              <w:rPr>
                <w:rFonts w:hint="eastAsia" w:ascii="仿宋_GB2312" w:hAnsi="仿宋_GB2312" w:eastAsia="仿宋_GB2312"/>
                <w:szCs w:val="21"/>
                <w:shd w:val="clear" w:color="auto" w:fill="FFFFFF"/>
                <w:lang w:val="en-US" w:eastAsia="zh-CN"/>
              </w:rPr>
              <w:t>培训规模超过2个基本班的，其场地设施设备配备数量应与经确认课程规模中所需的数量相匹配。</w:t>
            </w:r>
          </w:p>
        </w:tc>
      </w:tr>
    </w:tbl>
    <w:p w14:paraId="5420E1A4">
      <w:pPr>
        <w:spacing w:line="280" w:lineRule="exact"/>
        <w:rPr>
          <w:rFonts w:ascii="仿宋_GB2312" w:hAnsi="仿宋_GB2312" w:eastAsia="仿宋_GB2312"/>
          <w:b/>
          <w:sz w:val="24"/>
          <w:shd w:val="clear" w:color="auto" w:fill="FFFFFF"/>
        </w:rPr>
      </w:pPr>
      <w:bookmarkStart w:id="13" w:name="_Toc343140765"/>
    </w:p>
    <w:p w14:paraId="04BB0E32">
      <w:pPr>
        <w:spacing w:line="280" w:lineRule="exact"/>
        <w:rPr>
          <w:rFonts w:ascii="仿宋_GB2312" w:hAnsi="仿宋_GB2312" w:eastAsia="仿宋_GB2312"/>
          <w:b/>
          <w:sz w:val="24"/>
          <w:szCs w:val="28"/>
          <w:shd w:val="clear" w:color="auto" w:fill="FFFFFF"/>
        </w:rPr>
      </w:pPr>
      <w:r>
        <w:rPr>
          <w:rFonts w:hint="eastAsia" w:ascii="仿宋_GB2312" w:hAnsi="仿宋_GB2312" w:eastAsia="仿宋_GB2312"/>
          <w:b/>
          <w:sz w:val="24"/>
          <w:shd w:val="clear" w:color="auto" w:fill="FFFFFF"/>
        </w:rPr>
        <w:t>3.5船上医护</w:t>
      </w:r>
      <w:bookmarkEnd w:id="13"/>
    </w:p>
    <w:tbl>
      <w:tblPr>
        <w:tblStyle w:val="7"/>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2334"/>
        <w:gridCol w:w="1276"/>
        <w:gridCol w:w="4439"/>
      </w:tblGrid>
      <w:tr w14:paraId="68BA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699" w:type="dxa"/>
            <w:noWrap w:val="0"/>
            <w:vAlign w:val="center"/>
          </w:tcPr>
          <w:p w14:paraId="33C29B42">
            <w:pPr>
              <w:spacing w:line="280" w:lineRule="exact"/>
              <w:jc w:val="center"/>
              <w:rPr>
                <w:rFonts w:ascii="仿宋_GB2312" w:hAnsi="仿宋_GB2312" w:eastAsia="仿宋_GB2312"/>
                <w:b/>
                <w:szCs w:val="21"/>
                <w:shd w:val="clear" w:color="auto" w:fill="FFFFFF"/>
              </w:rPr>
            </w:pPr>
            <w:r>
              <w:rPr>
                <w:rFonts w:hint="eastAsia" w:ascii="仿宋_GB2312" w:hAnsi="仿宋_GB2312" w:eastAsia="仿宋_GB2312"/>
                <w:szCs w:val="21"/>
                <w:shd w:val="clear" w:color="auto" w:fill="FFFFFF"/>
              </w:rPr>
              <w:t>序号</w:t>
            </w:r>
          </w:p>
        </w:tc>
        <w:tc>
          <w:tcPr>
            <w:tcW w:w="2334" w:type="dxa"/>
            <w:noWrap w:val="0"/>
            <w:tcMar>
              <w:top w:w="0" w:type="dxa"/>
              <w:left w:w="28" w:type="dxa"/>
              <w:bottom w:w="0" w:type="dxa"/>
              <w:right w:w="28" w:type="dxa"/>
            </w:tcMar>
            <w:vAlign w:val="center"/>
          </w:tcPr>
          <w:p w14:paraId="4CC719E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场地、设施、设备</w:t>
            </w:r>
          </w:p>
        </w:tc>
        <w:tc>
          <w:tcPr>
            <w:tcW w:w="1276" w:type="dxa"/>
            <w:noWrap w:val="0"/>
            <w:vAlign w:val="center"/>
          </w:tcPr>
          <w:p w14:paraId="0552CB3D">
            <w:pPr>
              <w:spacing w:line="280" w:lineRule="exact"/>
              <w:ind w:right="-65" w:rightChars="-3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数量</w:t>
            </w:r>
          </w:p>
        </w:tc>
        <w:tc>
          <w:tcPr>
            <w:tcW w:w="4439" w:type="dxa"/>
            <w:noWrap w:val="0"/>
            <w:vAlign w:val="center"/>
          </w:tcPr>
          <w:p w14:paraId="38DD3F7A">
            <w:pPr>
              <w:spacing w:line="280" w:lineRule="exact"/>
              <w:ind w:right="-65" w:rightChars="-3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标准</w:t>
            </w:r>
          </w:p>
        </w:tc>
      </w:tr>
      <w:tr w14:paraId="7562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center"/>
          </w:tcPr>
          <w:p w14:paraId="15C24F12">
            <w:pPr>
              <w:autoSpaceDE w:val="0"/>
              <w:autoSpaceDN w:val="0"/>
              <w:adjustRightIn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2334" w:type="dxa"/>
            <w:noWrap w:val="0"/>
            <w:tcMar>
              <w:top w:w="0" w:type="dxa"/>
              <w:left w:w="28" w:type="dxa"/>
              <w:bottom w:w="0" w:type="dxa"/>
              <w:right w:w="28" w:type="dxa"/>
            </w:tcMar>
            <w:vAlign w:val="center"/>
          </w:tcPr>
          <w:p w14:paraId="774964D9">
            <w:pPr>
              <w:autoSpaceDE w:val="0"/>
              <w:autoSpaceDN w:val="0"/>
              <w:adjustRightInd w:val="0"/>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1276" w:type="dxa"/>
            <w:noWrap w:val="0"/>
            <w:vAlign w:val="center"/>
          </w:tcPr>
          <w:p w14:paraId="35513A85">
            <w:pPr>
              <w:autoSpaceDE w:val="0"/>
              <w:autoSpaceDN w:val="0"/>
              <w:adjustRightIn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4439" w:type="dxa"/>
            <w:noWrap w:val="0"/>
            <w:vAlign w:val="center"/>
          </w:tcPr>
          <w:p w14:paraId="120CE867">
            <w:pPr>
              <w:autoSpaceDE w:val="0"/>
              <w:autoSpaceDN w:val="0"/>
              <w:adjustRightInd w:val="0"/>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能容纳40人。</w:t>
            </w:r>
          </w:p>
        </w:tc>
      </w:tr>
      <w:tr w14:paraId="6871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center"/>
          </w:tcPr>
          <w:p w14:paraId="075D57C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2334" w:type="dxa"/>
            <w:noWrap w:val="0"/>
            <w:tcMar>
              <w:top w:w="0" w:type="dxa"/>
              <w:left w:w="28" w:type="dxa"/>
              <w:bottom w:w="0" w:type="dxa"/>
              <w:right w:w="28" w:type="dxa"/>
            </w:tcMar>
            <w:vAlign w:val="center"/>
          </w:tcPr>
          <w:p w14:paraId="25F8F6E5">
            <w:pPr>
              <w:autoSpaceDE w:val="0"/>
              <w:autoSpaceDN w:val="0"/>
              <w:adjustRightInd w:val="0"/>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陈列室</w:t>
            </w:r>
          </w:p>
        </w:tc>
        <w:tc>
          <w:tcPr>
            <w:tcW w:w="1276" w:type="dxa"/>
            <w:noWrap w:val="0"/>
            <w:vAlign w:val="center"/>
          </w:tcPr>
          <w:p w14:paraId="33DD4C0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4439" w:type="dxa"/>
            <w:noWrap w:val="0"/>
            <w:vAlign w:val="center"/>
          </w:tcPr>
          <w:p w14:paraId="5097B5C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展示实物和教学模型。</w:t>
            </w:r>
          </w:p>
        </w:tc>
      </w:tr>
      <w:tr w14:paraId="6068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center"/>
          </w:tcPr>
          <w:p w14:paraId="4151C70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2334" w:type="dxa"/>
            <w:noWrap w:val="0"/>
            <w:tcMar>
              <w:top w:w="0" w:type="dxa"/>
              <w:left w:w="28" w:type="dxa"/>
              <w:bottom w:w="0" w:type="dxa"/>
              <w:right w:w="28" w:type="dxa"/>
            </w:tcMar>
            <w:vAlign w:val="center"/>
          </w:tcPr>
          <w:p w14:paraId="052213A8">
            <w:pPr>
              <w:autoSpaceDE w:val="0"/>
              <w:autoSpaceDN w:val="0"/>
              <w:adjustRightInd w:val="0"/>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实操训练场地</w:t>
            </w:r>
          </w:p>
        </w:tc>
        <w:tc>
          <w:tcPr>
            <w:tcW w:w="1276" w:type="dxa"/>
            <w:noWrap w:val="0"/>
            <w:vAlign w:val="center"/>
          </w:tcPr>
          <w:p w14:paraId="40C3DB2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2块</w:t>
            </w:r>
          </w:p>
        </w:tc>
        <w:tc>
          <w:tcPr>
            <w:tcW w:w="4439" w:type="dxa"/>
            <w:noWrap w:val="0"/>
            <w:vAlign w:val="center"/>
          </w:tcPr>
          <w:p w14:paraId="1B3D7EE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每个（块）可容纳20人以上。</w:t>
            </w:r>
          </w:p>
        </w:tc>
      </w:tr>
      <w:tr w14:paraId="27067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center"/>
          </w:tcPr>
          <w:p w14:paraId="1F4B703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2334" w:type="dxa"/>
            <w:noWrap w:val="0"/>
            <w:tcMar>
              <w:top w:w="0" w:type="dxa"/>
              <w:left w:w="28" w:type="dxa"/>
              <w:bottom w:w="0" w:type="dxa"/>
              <w:right w:w="28" w:type="dxa"/>
            </w:tcMar>
            <w:vAlign w:val="center"/>
          </w:tcPr>
          <w:p w14:paraId="555AF007">
            <w:pPr>
              <w:autoSpaceDE w:val="0"/>
              <w:autoSpaceDN w:val="0"/>
              <w:adjustRightInd w:val="0"/>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人体结构模型和人体骨骼模型</w:t>
            </w:r>
          </w:p>
        </w:tc>
        <w:tc>
          <w:tcPr>
            <w:tcW w:w="1276" w:type="dxa"/>
            <w:noWrap w:val="0"/>
            <w:vAlign w:val="center"/>
          </w:tcPr>
          <w:p w14:paraId="1D4B8F3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各1个</w:t>
            </w:r>
          </w:p>
        </w:tc>
        <w:tc>
          <w:tcPr>
            <w:tcW w:w="4439" w:type="dxa"/>
            <w:noWrap w:val="0"/>
            <w:vAlign w:val="center"/>
          </w:tcPr>
          <w:p w14:paraId="7DF940D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人体结构模型能显示内脏、肌肉结构。</w:t>
            </w:r>
          </w:p>
        </w:tc>
      </w:tr>
      <w:tr w14:paraId="7222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center"/>
          </w:tcPr>
          <w:p w14:paraId="65CD139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2334" w:type="dxa"/>
            <w:noWrap w:val="0"/>
            <w:tcMar>
              <w:top w:w="0" w:type="dxa"/>
              <w:left w:w="28" w:type="dxa"/>
              <w:bottom w:w="0" w:type="dxa"/>
              <w:right w:w="28" w:type="dxa"/>
            </w:tcMar>
            <w:vAlign w:val="center"/>
          </w:tcPr>
          <w:p w14:paraId="3BEC1472">
            <w:pPr>
              <w:autoSpaceDE w:val="0"/>
              <w:autoSpaceDN w:val="0"/>
              <w:adjustRightInd w:val="0"/>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人体解剖挂图</w:t>
            </w:r>
          </w:p>
        </w:tc>
        <w:tc>
          <w:tcPr>
            <w:tcW w:w="1276" w:type="dxa"/>
            <w:noWrap w:val="0"/>
            <w:vAlign w:val="center"/>
          </w:tcPr>
          <w:p w14:paraId="5B07E33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各1幅</w:t>
            </w:r>
          </w:p>
        </w:tc>
        <w:tc>
          <w:tcPr>
            <w:tcW w:w="4439" w:type="dxa"/>
            <w:noWrap w:val="0"/>
            <w:vAlign w:val="center"/>
          </w:tcPr>
          <w:p w14:paraId="6BF65C9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人体九大系统。</w:t>
            </w:r>
          </w:p>
        </w:tc>
      </w:tr>
      <w:tr w14:paraId="5FADC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center"/>
          </w:tcPr>
          <w:p w14:paraId="5CBB262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w:t>
            </w:r>
          </w:p>
        </w:tc>
        <w:tc>
          <w:tcPr>
            <w:tcW w:w="2334" w:type="dxa"/>
            <w:noWrap w:val="0"/>
            <w:tcMar>
              <w:top w:w="0" w:type="dxa"/>
              <w:left w:w="28" w:type="dxa"/>
              <w:bottom w:w="0" w:type="dxa"/>
              <w:right w:w="28" w:type="dxa"/>
            </w:tcMar>
            <w:vAlign w:val="center"/>
          </w:tcPr>
          <w:p w14:paraId="34897BD6">
            <w:pPr>
              <w:autoSpaceDE w:val="0"/>
              <w:autoSpaceDN w:val="0"/>
              <w:adjustRightInd w:val="0"/>
              <w:spacing w:line="280" w:lineRule="exact"/>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心肺复苏模拟人</w:t>
            </w:r>
          </w:p>
        </w:tc>
        <w:tc>
          <w:tcPr>
            <w:tcW w:w="1276" w:type="dxa"/>
            <w:noWrap w:val="0"/>
            <w:vAlign w:val="center"/>
          </w:tcPr>
          <w:p w14:paraId="5D43AF4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2个</w:t>
            </w:r>
          </w:p>
        </w:tc>
        <w:tc>
          <w:tcPr>
            <w:tcW w:w="4439" w:type="dxa"/>
            <w:noWrap w:val="0"/>
            <w:vAlign w:val="center"/>
          </w:tcPr>
          <w:p w14:paraId="4C57408A">
            <w:pPr>
              <w:spacing w:line="280" w:lineRule="exact"/>
              <w:rPr>
                <w:rFonts w:ascii="仿宋_GB2312" w:hAnsi="仿宋_GB2312" w:eastAsia="仿宋_GB2312"/>
                <w:szCs w:val="21"/>
                <w:shd w:val="clear" w:color="auto" w:fill="FFFFFF"/>
              </w:rPr>
            </w:pPr>
          </w:p>
        </w:tc>
      </w:tr>
      <w:tr w14:paraId="0D06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center"/>
          </w:tcPr>
          <w:p w14:paraId="0BAB538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7</w:t>
            </w:r>
          </w:p>
        </w:tc>
        <w:tc>
          <w:tcPr>
            <w:tcW w:w="2334" w:type="dxa"/>
            <w:noWrap w:val="0"/>
            <w:tcMar>
              <w:top w:w="0" w:type="dxa"/>
              <w:left w:w="28" w:type="dxa"/>
              <w:bottom w:w="0" w:type="dxa"/>
              <w:right w:w="28" w:type="dxa"/>
            </w:tcMar>
            <w:vAlign w:val="center"/>
          </w:tcPr>
          <w:p w14:paraId="5BE38DEA">
            <w:pPr>
              <w:autoSpaceDE w:val="0"/>
              <w:autoSpaceDN w:val="0"/>
              <w:adjustRightInd w:val="0"/>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消毒设备</w:t>
            </w:r>
          </w:p>
        </w:tc>
        <w:tc>
          <w:tcPr>
            <w:tcW w:w="1276" w:type="dxa"/>
            <w:noWrap w:val="0"/>
            <w:vAlign w:val="center"/>
          </w:tcPr>
          <w:p w14:paraId="2E040F0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各1套</w:t>
            </w:r>
          </w:p>
        </w:tc>
        <w:tc>
          <w:tcPr>
            <w:tcW w:w="4439" w:type="dxa"/>
            <w:noWrap w:val="0"/>
            <w:vAlign w:val="center"/>
          </w:tcPr>
          <w:p w14:paraId="081C880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手提式高压蒸汽灭菌器、储槽。</w:t>
            </w:r>
          </w:p>
        </w:tc>
      </w:tr>
      <w:tr w14:paraId="6944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center"/>
          </w:tcPr>
          <w:p w14:paraId="4E6B42C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8</w:t>
            </w:r>
          </w:p>
        </w:tc>
        <w:tc>
          <w:tcPr>
            <w:tcW w:w="2334" w:type="dxa"/>
            <w:noWrap w:val="0"/>
            <w:tcMar>
              <w:top w:w="0" w:type="dxa"/>
              <w:left w:w="28" w:type="dxa"/>
              <w:bottom w:w="0" w:type="dxa"/>
              <w:right w:w="28" w:type="dxa"/>
            </w:tcMar>
            <w:vAlign w:val="center"/>
          </w:tcPr>
          <w:p w14:paraId="2C020651">
            <w:pPr>
              <w:autoSpaceDE w:val="0"/>
              <w:autoSpaceDN w:val="0"/>
              <w:adjustRightInd w:val="0"/>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模拟船舶医疗手术室*</w:t>
            </w:r>
          </w:p>
        </w:tc>
        <w:tc>
          <w:tcPr>
            <w:tcW w:w="1276" w:type="dxa"/>
            <w:noWrap w:val="0"/>
            <w:vAlign w:val="center"/>
          </w:tcPr>
          <w:p w14:paraId="1103DA4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4439" w:type="dxa"/>
            <w:noWrap w:val="0"/>
            <w:vAlign w:val="center"/>
          </w:tcPr>
          <w:p w14:paraId="18DE50A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至少配有手术床1副、外科主要的手术器械、缝合器材、止血器材、氧气瓶等。</w:t>
            </w:r>
          </w:p>
        </w:tc>
      </w:tr>
      <w:tr w14:paraId="3FF8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699" w:type="dxa"/>
            <w:noWrap w:val="0"/>
            <w:vAlign w:val="center"/>
          </w:tcPr>
          <w:p w14:paraId="363E171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9</w:t>
            </w:r>
          </w:p>
        </w:tc>
        <w:tc>
          <w:tcPr>
            <w:tcW w:w="2334" w:type="dxa"/>
            <w:noWrap w:val="0"/>
            <w:tcMar>
              <w:top w:w="0" w:type="dxa"/>
              <w:left w:w="28" w:type="dxa"/>
              <w:bottom w:w="0" w:type="dxa"/>
              <w:right w:w="28" w:type="dxa"/>
            </w:tcMar>
            <w:vAlign w:val="center"/>
          </w:tcPr>
          <w:p w14:paraId="704E3FA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药品和器械</w:t>
            </w:r>
          </w:p>
        </w:tc>
        <w:tc>
          <w:tcPr>
            <w:tcW w:w="1276" w:type="dxa"/>
            <w:noWrap w:val="0"/>
            <w:vAlign w:val="center"/>
          </w:tcPr>
          <w:p w14:paraId="500B5682">
            <w:pPr>
              <w:autoSpaceDE w:val="0"/>
              <w:autoSpaceDN w:val="0"/>
              <w:adjustRightInd w:val="0"/>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4439" w:type="dxa"/>
            <w:noWrap w:val="0"/>
            <w:vAlign w:val="center"/>
          </w:tcPr>
          <w:p w14:paraId="51EDBB5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1、药品：除急救箱配备的急救药品外，还应按船舶用药适当配备呼吸系统、循环系统、消化系统等常用药品若干。</w:t>
            </w:r>
          </w:p>
          <w:p w14:paraId="04F13C7D">
            <w:pPr>
              <w:autoSpaceDE w:val="0"/>
              <w:autoSpaceDN w:val="0"/>
              <w:adjustRightInd w:val="0"/>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2、器械：</w:t>
            </w:r>
          </w:p>
          <w:p w14:paraId="0D66C20F">
            <w:pPr>
              <w:autoSpaceDE w:val="0"/>
              <w:autoSpaceDN w:val="0"/>
              <w:adjustRightInd w:val="0"/>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1）绷</w:t>
            </w:r>
            <w:r>
              <w:rPr>
                <w:rFonts w:hint="eastAsia" w:ascii="仿宋_GB2312" w:hAnsi="仿宋_GB2312" w:eastAsia="仿宋_GB2312" w:cs="宋体"/>
                <w:szCs w:val="21"/>
                <w:shd w:val="clear" w:color="auto" w:fill="FFFFFF"/>
              </w:rPr>
              <w:t>带、敷料、三角巾、</w:t>
            </w:r>
            <w:r>
              <w:rPr>
                <w:rFonts w:hint="eastAsia" w:ascii="仿宋_GB2312" w:hAnsi="仿宋_GB2312" w:eastAsia="仿宋_GB2312"/>
                <w:szCs w:val="21"/>
                <w:shd w:val="clear" w:color="auto" w:fill="FFFFFF"/>
              </w:rPr>
              <w:t>弹性绷带、骨折固定夹板（适用上、下肢）各20个；</w:t>
            </w:r>
          </w:p>
          <w:p w14:paraId="07391190">
            <w:pPr>
              <w:autoSpaceDE w:val="0"/>
              <w:autoSpaceDN w:val="0"/>
              <w:adjustRightInd w:val="0"/>
              <w:spacing w:line="280" w:lineRule="exact"/>
              <w:rPr>
                <w:rFonts w:hint="default"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rPr>
              <w:t>2）</w:t>
            </w:r>
            <w:r>
              <w:rPr>
                <w:rFonts w:hint="eastAsia" w:ascii="仿宋_GB2312" w:hAnsi="仿宋_GB2312" w:eastAsia="仿宋_GB2312" w:cs="宋体"/>
                <w:szCs w:val="21"/>
                <w:shd w:val="clear" w:color="auto" w:fill="FFFFFF"/>
                <w:lang w:val="en-US" w:eastAsia="zh-CN"/>
              </w:rPr>
              <w:t>小手术器械包10个。</w:t>
            </w:r>
          </w:p>
        </w:tc>
      </w:tr>
      <w:tr w14:paraId="69CA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99" w:type="dxa"/>
            <w:noWrap w:val="0"/>
            <w:vAlign w:val="center"/>
          </w:tcPr>
          <w:p w14:paraId="2695CC4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w:t>
            </w:r>
          </w:p>
        </w:tc>
        <w:tc>
          <w:tcPr>
            <w:tcW w:w="2334" w:type="dxa"/>
            <w:noWrap w:val="0"/>
            <w:tcMar>
              <w:top w:w="0" w:type="dxa"/>
              <w:left w:w="28" w:type="dxa"/>
              <w:bottom w:w="0" w:type="dxa"/>
              <w:right w:w="28" w:type="dxa"/>
            </w:tcMar>
            <w:vAlign w:val="center"/>
          </w:tcPr>
          <w:p w14:paraId="2E9ED806">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急救箱</w:t>
            </w:r>
          </w:p>
        </w:tc>
        <w:tc>
          <w:tcPr>
            <w:tcW w:w="1276" w:type="dxa"/>
            <w:noWrap w:val="0"/>
            <w:vAlign w:val="center"/>
          </w:tcPr>
          <w:p w14:paraId="15679B2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2个</w:t>
            </w:r>
          </w:p>
        </w:tc>
        <w:tc>
          <w:tcPr>
            <w:tcW w:w="4439" w:type="dxa"/>
            <w:noWrap w:val="0"/>
            <w:vAlign w:val="top"/>
          </w:tcPr>
          <w:p w14:paraId="2CBFF0F6">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符合海船船用标准。</w:t>
            </w:r>
          </w:p>
        </w:tc>
      </w:tr>
      <w:tr w14:paraId="2D20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center"/>
          </w:tcPr>
          <w:p w14:paraId="4DA67E3B">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11</w:t>
            </w:r>
          </w:p>
        </w:tc>
        <w:tc>
          <w:tcPr>
            <w:tcW w:w="2334" w:type="dxa"/>
            <w:noWrap w:val="0"/>
            <w:tcMar>
              <w:top w:w="0" w:type="dxa"/>
              <w:left w:w="28" w:type="dxa"/>
              <w:bottom w:w="0" w:type="dxa"/>
              <w:right w:w="28" w:type="dxa"/>
            </w:tcMar>
            <w:vAlign w:val="center"/>
          </w:tcPr>
          <w:p w14:paraId="2CF6A08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肌肉注射模型（模块）、注射器</w:t>
            </w:r>
          </w:p>
        </w:tc>
        <w:tc>
          <w:tcPr>
            <w:tcW w:w="1276" w:type="dxa"/>
            <w:noWrap w:val="0"/>
            <w:vAlign w:val="center"/>
          </w:tcPr>
          <w:p w14:paraId="60BFE43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各10个</w:t>
            </w:r>
          </w:p>
        </w:tc>
        <w:tc>
          <w:tcPr>
            <w:tcW w:w="4439" w:type="dxa"/>
            <w:noWrap w:val="0"/>
            <w:vAlign w:val="center"/>
          </w:tcPr>
          <w:p w14:paraId="706F87FD">
            <w:pPr>
              <w:spacing w:line="280" w:lineRule="exact"/>
              <w:rPr>
                <w:rFonts w:ascii="仿宋_GB2312" w:hAnsi="仿宋_GB2312" w:eastAsia="仿宋_GB2312"/>
                <w:szCs w:val="21"/>
                <w:shd w:val="clear" w:color="auto" w:fill="FFFFFF"/>
              </w:rPr>
            </w:pPr>
          </w:p>
        </w:tc>
      </w:tr>
      <w:tr w14:paraId="6F39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699" w:type="dxa"/>
            <w:noWrap w:val="0"/>
            <w:vAlign w:val="center"/>
          </w:tcPr>
          <w:p w14:paraId="406A8354">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12</w:t>
            </w:r>
          </w:p>
        </w:tc>
        <w:tc>
          <w:tcPr>
            <w:tcW w:w="2334" w:type="dxa"/>
            <w:noWrap w:val="0"/>
            <w:tcMar>
              <w:top w:w="0" w:type="dxa"/>
              <w:left w:w="28" w:type="dxa"/>
              <w:bottom w:w="0" w:type="dxa"/>
              <w:right w:w="28" w:type="dxa"/>
            </w:tcMar>
            <w:vAlign w:val="center"/>
          </w:tcPr>
          <w:p w14:paraId="731340F8">
            <w:pPr>
              <w:autoSpaceDE w:val="0"/>
              <w:autoSpaceDN w:val="0"/>
              <w:adjustRightInd w:val="0"/>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静脉穿刺模型（模块）、输液器</w:t>
            </w:r>
          </w:p>
        </w:tc>
        <w:tc>
          <w:tcPr>
            <w:tcW w:w="1276" w:type="dxa"/>
            <w:noWrap w:val="0"/>
            <w:vAlign w:val="center"/>
          </w:tcPr>
          <w:p w14:paraId="7358ADA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各10个</w:t>
            </w:r>
          </w:p>
        </w:tc>
        <w:tc>
          <w:tcPr>
            <w:tcW w:w="4439" w:type="dxa"/>
            <w:noWrap w:val="0"/>
            <w:vAlign w:val="center"/>
          </w:tcPr>
          <w:p w14:paraId="0DE532B8">
            <w:pPr>
              <w:spacing w:line="280" w:lineRule="exact"/>
              <w:rPr>
                <w:rFonts w:ascii="仿宋_GB2312" w:hAnsi="仿宋_GB2312" w:eastAsia="仿宋_GB2312"/>
                <w:szCs w:val="21"/>
                <w:shd w:val="clear" w:color="auto" w:fill="FFFFFF"/>
              </w:rPr>
            </w:pPr>
          </w:p>
        </w:tc>
      </w:tr>
      <w:tr w14:paraId="304B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699" w:type="dxa"/>
            <w:noWrap w:val="0"/>
            <w:vAlign w:val="center"/>
          </w:tcPr>
          <w:p w14:paraId="41D8830C">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13</w:t>
            </w:r>
          </w:p>
        </w:tc>
        <w:tc>
          <w:tcPr>
            <w:tcW w:w="2334" w:type="dxa"/>
            <w:noWrap w:val="0"/>
            <w:tcMar>
              <w:top w:w="0" w:type="dxa"/>
              <w:left w:w="28" w:type="dxa"/>
              <w:bottom w:w="0" w:type="dxa"/>
              <w:right w:w="28" w:type="dxa"/>
            </w:tcMar>
            <w:vAlign w:val="center"/>
          </w:tcPr>
          <w:p w14:paraId="24F2EC13">
            <w:pPr>
              <w:autoSpaceDE w:val="0"/>
              <w:autoSpaceDN w:val="0"/>
              <w:adjustRightInd w:val="0"/>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外科缝合模型（模块）</w:t>
            </w:r>
          </w:p>
        </w:tc>
        <w:tc>
          <w:tcPr>
            <w:tcW w:w="1276" w:type="dxa"/>
            <w:noWrap w:val="0"/>
            <w:vAlign w:val="center"/>
          </w:tcPr>
          <w:p w14:paraId="133F7E4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各10个</w:t>
            </w:r>
          </w:p>
        </w:tc>
        <w:tc>
          <w:tcPr>
            <w:tcW w:w="4439" w:type="dxa"/>
            <w:noWrap w:val="0"/>
            <w:vAlign w:val="center"/>
          </w:tcPr>
          <w:p w14:paraId="19A4742B">
            <w:pPr>
              <w:spacing w:line="280" w:lineRule="exact"/>
              <w:rPr>
                <w:rFonts w:ascii="仿宋_GB2312" w:hAnsi="仿宋_GB2312" w:eastAsia="仿宋_GB2312"/>
                <w:szCs w:val="21"/>
                <w:shd w:val="clear" w:color="auto" w:fill="FFFFFF"/>
              </w:rPr>
            </w:pPr>
          </w:p>
        </w:tc>
      </w:tr>
      <w:tr w14:paraId="032B6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699" w:type="dxa"/>
            <w:noWrap w:val="0"/>
            <w:vAlign w:val="center"/>
          </w:tcPr>
          <w:p w14:paraId="68FDECCB">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14</w:t>
            </w:r>
          </w:p>
        </w:tc>
        <w:tc>
          <w:tcPr>
            <w:tcW w:w="2334" w:type="dxa"/>
            <w:noWrap w:val="0"/>
            <w:tcMar>
              <w:top w:w="0" w:type="dxa"/>
              <w:left w:w="28" w:type="dxa"/>
              <w:bottom w:w="0" w:type="dxa"/>
              <w:right w:w="28" w:type="dxa"/>
            </w:tcMar>
            <w:vAlign w:val="center"/>
          </w:tcPr>
          <w:p w14:paraId="596C4187">
            <w:pPr>
              <w:autoSpaceDE w:val="0"/>
              <w:autoSpaceDN w:val="0"/>
              <w:adjustRightInd w:val="0"/>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血压计、听诊器、手电筒、体温计</w:t>
            </w:r>
          </w:p>
        </w:tc>
        <w:tc>
          <w:tcPr>
            <w:tcW w:w="1276" w:type="dxa"/>
            <w:noWrap w:val="0"/>
            <w:vAlign w:val="center"/>
          </w:tcPr>
          <w:p w14:paraId="4D035D3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各10个</w:t>
            </w:r>
          </w:p>
        </w:tc>
        <w:tc>
          <w:tcPr>
            <w:tcW w:w="4439" w:type="dxa"/>
            <w:noWrap w:val="0"/>
            <w:vAlign w:val="center"/>
          </w:tcPr>
          <w:p w14:paraId="3DEE9231">
            <w:pPr>
              <w:spacing w:line="280" w:lineRule="exact"/>
              <w:rPr>
                <w:rFonts w:ascii="仿宋_GB2312" w:hAnsi="仿宋_GB2312" w:eastAsia="仿宋_GB2312"/>
                <w:szCs w:val="21"/>
                <w:shd w:val="clear" w:color="auto" w:fill="FFFFFF"/>
              </w:rPr>
            </w:pPr>
          </w:p>
        </w:tc>
      </w:tr>
      <w:tr w14:paraId="4E2BC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99" w:type="dxa"/>
            <w:noWrap w:val="0"/>
            <w:vAlign w:val="center"/>
          </w:tcPr>
          <w:p w14:paraId="44D15EBE">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15</w:t>
            </w:r>
          </w:p>
        </w:tc>
        <w:tc>
          <w:tcPr>
            <w:tcW w:w="2334" w:type="dxa"/>
            <w:noWrap w:val="0"/>
            <w:tcMar>
              <w:top w:w="0" w:type="dxa"/>
              <w:left w:w="28" w:type="dxa"/>
              <w:bottom w:w="0" w:type="dxa"/>
              <w:right w:w="28" w:type="dxa"/>
            </w:tcMar>
            <w:vAlign w:val="center"/>
          </w:tcPr>
          <w:p w14:paraId="117303F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担架</w:t>
            </w:r>
          </w:p>
        </w:tc>
        <w:tc>
          <w:tcPr>
            <w:tcW w:w="1276" w:type="dxa"/>
            <w:noWrap w:val="0"/>
            <w:vAlign w:val="center"/>
          </w:tcPr>
          <w:p w14:paraId="282985A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1具</w:t>
            </w:r>
          </w:p>
        </w:tc>
        <w:tc>
          <w:tcPr>
            <w:tcW w:w="4439" w:type="dxa"/>
            <w:noWrap w:val="0"/>
            <w:vAlign w:val="center"/>
          </w:tcPr>
          <w:p w14:paraId="12F8B3D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适合船舶医疗专用担架。</w:t>
            </w:r>
          </w:p>
        </w:tc>
      </w:tr>
      <w:tr w14:paraId="2A8B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99" w:type="dxa"/>
            <w:noWrap w:val="0"/>
            <w:vAlign w:val="center"/>
          </w:tcPr>
          <w:p w14:paraId="66230069">
            <w:pPr>
              <w:spacing w:line="280" w:lineRule="exact"/>
              <w:ind w:right="-71" w:rightChars="-34"/>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16</w:t>
            </w:r>
          </w:p>
        </w:tc>
        <w:tc>
          <w:tcPr>
            <w:tcW w:w="2334" w:type="dxa"/>
            <w:noWrap w:val="0"/>
            <w:tcMar>
              <w:top w:w="0" w:type="dxa"/>
              <w:left w:w="28" w:type="dxa"/>
              <w:bottom w:w="0" w:type="dxa"/>
              <w:right w:w="28" w:type="dxa"/>
            </w:tcMar>
            <w:vAlign w:val="center"/>
          </w:tcPr>
          <w:p w14:paraId="6F5B2D63">
            <w:pPr>
              <w:autoSpaceDE w:val="0"/>
              <w:autoSpaceDN w:val="0"/>
              <w:adjustRightInd w:val="0"/>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简易呼吸器</w:t>
            </w:r>
          </w:p>
        </w:tc>
        <w:tc>
          <w:tcPr>
            <w:tcW w:w="1276" w:type="dxa"/>
            <w:noWrap w:val="0"/>
            <w:vAlign w:val="center"/>
          </w:tcPr>
          <w:p w14:paraId="0B8748E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1个</w:t>
            </w:r>
          </w:p>
        </w:tc>
        <w:tc>
          <w:tcPr>
            <w:tcW w:w="4439" w:type="dxa"/>
            <w:noWrap w:val="0"/>
            <w:vAlign w:val="center"/>
          </w:tcPr>
          <w:p w14:paraId="2ADEAF4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包括球囊和面罩。</w:t>
            </w:r>
          </w:p>
        </w:tc>
      </w:tr>
      <w:tr w14:paraId="7ACF5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748" w:type="dxa"/>
            <w:gridSpan w:val="4"/>
            <w:noWrap w:val="0"/>
            <w:vAlign w:val="center"/>
          </w:tcPr>
          <w:p w14:paraId="0DFBDD4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注：1.每个基本</w:t>
            </w:r>
            <w:r>
              <w:rPr>
                <w:rFonts w:hint="eastAsia" w:ascii="仿宋_GB2312" w:hAnsi="仿宋_GB2312" w:eastAsia="仿宋_GB2312"/>
                <w:szCs w:val="21"/>
                <w:shd w:val="clear" w:color="auto" w:fill="FFFFFF"/>
              </w:rPr>
              <w:t>班培训规模不超过40人。</w:t>
            </w:r>
          </w:p>
          <w:p w14:paraId="0834494C">
            <w:pPr>
              <w:spacing w:line="280" w:lineRule="exact"/>
              <w:ind w:firstLine="420" w:firstLineChars="20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2.带*号标示的为关键场地、设施设备。</w:t>
            </w:r>
          </w:p>
          <w:p w14:paraId="656A3193">
            <w:pPr>
              <w:spacing w:line="280" w:lineRule="exact"/>
              <w:ind w:firstLine="420" w:firstLineChars="20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3.上述场地设施设备满足2个基本班要求。</w:t>
            </w:r>
            <w:r>
              <w:rPr>
                <w:rFonts w:hint="eastAsia" w:ascii="仿宋_GB2312" w:hAnsi="仿宋_GB2312" w:eastAsia="仿宋_GB2312"/>
                <w:szCs w:val="21"/>
                <w:shd w:val="clear" w:color="auto" w:fill="FFFFFF"/>
                <w:lang w:val="en-US" w:eastAsia="zh-CN"/>
              </w:rPr>
              <w:t>培训规模超过2个基本班的，其场地设施设备配备数量应与经确认课程规模中所需的数量相匹配。</w:t>
            </w:r>
          </w:p>
        </w:tc>
      </w:tr>
    </w:tbl>
    <w:p w14:paraId="711365AA">
      <w:pPr>
        <w:spacing w:line="280" w:lineRule="exact"/>
        <w:rPr>
          <w:rFonts w:hint="eastAsia" w:ascii="仿宋_GB2312" w:hAnsi="仿宋_GB2312" w:eastAsia="仿宋_GB2312"/>
          <w:b/>
          <w:sz w:val="24"/>
          <w:shd w:val="clear" w:color="auto" w:fill="FFFFFF"/>
        </w:rPr>
      </w:pPr>
    </w:p>
    <w:p w14:paraId="00C1361D">
      <w:pPr>
        <w:spacing w:line="280" w:lineRule="exact"/>
        <w:rPr>
          <w:rFonts w:hint="eastAsia" w:ascii="仿宋_GB2312" w:hAnsi="仿宋_GB2312" w:eastAsia="仿宋_GB2312"/>
          <w:b/>
          <w:sz w:val="24"/>
          <w:shd w:val="clear" w:color="auto" w:fill="FFFFFF"/>
        </w:rPr>
      </w:pPr>
    </w:p>
    <w:p w14:paraId="0180E66C">
      <w:pPr>
        <w:spacing w:line="280" w:lineRule="exact"/>
        <w:rPr>
          <w:rFonts w:ascii="仿宋_GB2312" w:hAnsi="仿宋_GB2312" w:eastAsia="仿宋_GB2312"/>
          <w:b/>
          <w:sz w:val="24"/>
          <w:szCs w:val="28"/>
          <w:shd w:val="clear" w:color="auto" w:fill="FFFFFF"/>
        </w:rPr>
      </w:pPr>
      <w:r>
        <w:rPr>
          <w:rFonts w:hint="eastAsia" w:ascii="仿宋_GB2312" w:hAnsi="仿宋_GB2312" w:eastAsia="仿宋_GB2312"/>
          <w:b/>
          <w:sz w:val="24"/>
          <w:shd w:val="clear" w:color="auto" w:fill="FFFFFF"/>
        </w:rPr>
        <w:t>3.6保安意识</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2083"/>
        <w:gridCol w:w="952"/>
        <w:gridCol w:w="5187"/>
      </w:tblGrid>
      <w:tr w14:paraId="4A4C3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63" w:type="dxa"/>
            <w:noWrap w:val="0"/>
            <w:vAlign w:val="center"/>
          </w:tcPr>
          <w:p w14:paraId="2AC7ACCF">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序号</w:t>
            </w:r>
          </w:p>
        </w:tc>
        <w:tc>
          <w:tcPr>
            <w:tcW w:w="2083" w:type="dxa"/>
            <w:noWrap w:val="0"/>
            <w:vAlign w:val="center"/>
          </w:tcPr>
          <w:p w14:paraId="3F52FFBF">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场地、设施、设备</w:t>
            </w:r>
          </w:p>
        </w:tc>
        <w:tc>
          <w:tcPr>
            <w:tcW w:w="952" w:type="dxa"/>
            <w:noWrap w:val="0"/>
            <w:vAlign w:val="center"/>
          </w:tcPr>
          <w:p w14:paraId="4528DAFC">
            <w:pPr>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数量</w:t>
            </w:r>
          </w:p>
        </w:tc>
        <w:tc>
          <w:tcPr>
            <w:tcW w:w="5187" w:type="dxa"/>
            <w:noWrap w:val="0"/>
            <w:vAlign w:val="center"/>
          </w:tcPr>
          <w:p w14:paraId="379BB6E8">
            <w:pPr>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标准</w:t>
            </w:r>
          </w:p>
        </w:tc>
      </w:tr>
      <w:tr w14:paraId="6597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20E8522F">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2083" w:type="dxa"/>
            <w:noWrap w:val="0"/>
            <w:vAlign w:val="center"/>
          </w:tcPr>
          <w:p w14:paraId="72168B2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952" w:type="dxa"/>
            <w:noWrap w:val="0"/>
            <w:vAlign w:val="center"/>
          </w:tcPr>
          <w:p w14:paraId="3DF16B6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5187" w:type="dxa"/>
            <w:noWrap w:val="0"/>
            <w:vAlign w:val="center"/>
          </w:tcPr>
          <w:p w14:paraId="16212A5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能容纳40人</w:t>
            </w:r>
          </w:p>
        </w:tc>
      </w:tr>
      <w:tr w14:paraId="7898F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270420DE">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2083" w:type="dxa"/>
            <w:noWrap w:val="0"/>
            <w:vAlign w:val="center"/>
          </w:tcPr>
          <w:p w14:paraId="571C56D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法规技术资料</w:t>
            </w:r>
          </w:p>
        </w:tc>
        <w:tc>
          <w:tcPr>
            <w:tcW w:w="952" w:type="dxa"/>
            <w:noWrap w:val="0"/>
            <w:vAlign w:val="center"/>
          </w:tcPr>
          <w:p w14:paraId="17CBB8F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5187" w:type="dxa"/>
            <w:noWrap w:val="0"/>
            <w:vAlign w:val="center"/>
          </w:tcPr>
          <w:p w14:paraId="4F05378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每套包括《国际海上人命安全公约》、《海员培训、发证和值班标准国际公约》、《国际船舶和港口设施保安规则》、《中华人民共和国国际船舶保安规则》、《港口设施保安培训教程》、《国际船舶保安规则实施指南》、《港口设施保安评估导则》、《港口设施保安计划制定导则》，公约文件保持更新。</w:t>
            </w:r>
          </w:p>
        </w:tc>
      </w:tr>
      <w:tr w14:paraId="1F38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111A136F">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2083" w:type="dxa"/>
            <w:noWrap w:val="0"/>
            <w:vAlign w:val="center"/>
          </w:tcPr>
          <w:p w14:paraId="35F70FF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挂图、模型和器具</w:t>
            </w:r>
          </w:p>
        </w:tc>
        <w:tc>
          <w:tcPr>
            <w:tcW w:w="952" w:type="dxa"/>
            <w:noWrap w:val="0"/>
            <w:vAlign w:val="center"/>
          </w:tcPr>
          <w:p w14:paraId="551C334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5187" w:type="dxa"/>
            <w:noWrap w:val="0"/>
            <w:vAlign w:val="center"/>
          </w:tcPr>
          <w:p w14:paraId="3AC52B18">
            <w:pPr>
              <w:spacing w:line="280" w:lineRule="exact"/>
              <w:rPr>
                <w:rFonts w:hint="eastAsia" w:ascii="仿宋_GB2312" w:hAnsi="仿宋_GB2312" w:eastAsia="仿宋_GB2312"/>
                <w:strike w:val="0"/>
                <w:dstrike w:val="0"/>
                <w:szCs w:val="21"/>
                <w:shd w:val="clear" w:color="auto" w:fill="FFFFFF"/>
              </w:rPr>
            </w:pPr>
            <w:r>
              <w:rPr>
                <w:rFonts w:hint="eastAsia" w:ascii="仿宋_GB2312" w:hAnsi="仿宋_GB2312" w:eastAsia="仿宋_GB2312"/>
                <w:strike w:val="0"/>
                <w:dstrike w:val="0"/>
                <w:szCs w:val="21"/>
                <w:shd w:val="clear" w:color="auto" w:fill="FFFFFF"/>
              </w:rPr>
              <w:t>每套包括防爆器材；武器挂图；关键部分可开启、附有逃生线路和安全舱的船舶演示模型。</w:t>
            </w:r>
          </w:p>
          <w:p w14:paraId="3D372B87">
            <w:pPr>
              <w:spacing w:line="280" w:lineRule="exact"/>
              <w:rPr>
                <w:rFonts w:hint="eastAsia" w:ascii="仿宋_GB2312" w:hAnsi="仿宋_GB2312" w:eastAsia="仿宋_GB2312" w:cs="Times New Roman"/>
                <w:color w:val="00B0F0"/>
                <w:szCs w:val="21"/>
                <w:highlight w:val="yellow"/>
                <w:shd w:val="clear" w:color="auto" w:fill="FFFFFF"/>
                <w:lang w:val="en-US" w:eastAsia="zh-CN"/>
              </w:rPr>
            </w:pPr>
            <w:r>
              <w:rPr>
                <w:rFonts w:hint="eastAsia" w:ascii="仿宋_GB2312" w:hAnsi="仿宋_GB2312" w:eastAsia="仿宋_GB2312"/>
                <w:strike w:val="0"/>
                <w:dstrike w:val="0"/>
                <w:szCs w:val="21"/>
                <w:shd w:val="clear" w:color="auto" w:fill="FFFFFF"/>
                <w:lang w:val="en-US" w:eastAsia="zh-CN"/>
              </w:rPr>
              <w:t>演示模型也可使用能满足上述要求3D虚拟仿真软件。</w:t>
            </w:r>
          </w:p>
        </w:tc>
      </w:tr>
      <w:tr w14:paraId="520E0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68D1785C">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2083" w:type="dxa"/>
            <w:noWrap w:val="0"/>
            <w:vAlign w:val="center"/>
          </w:tcPr>
          <w:p w14:paraId="359221B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无线电保安设备</w:t>
            </w:r>
          </w:p>
        </w:tc>
        <w:tc>
          <w:tcPr>
            <w:tcW w:w="952" w:type="dxa"/>
            <w:noWrap w:val="0"/>
            <w:vAlign w:val="center"/>
          </w:tcPr>
          <w:p w14:paraId="762CFAEC">
            <w:pPr>
              <w:spacing w:before="100" w:beforeAutospacing="1" w:after="240"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187" w:type="dxa"/>
            <w:noWrap w:val="0"/>
            <w:vAlign w:val="center"/>
          </w:tcPr>
          <w:p w14:paraId="1548568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包括船舶保安报警系统SSAS1套、自动识别系统AIS1套、手持甚高频对讲机3套。</w:t>
            </w:r>
          </w:p>
        </w:tc>
      </w:tr>
      <w:tr w14:paraId="0FD2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5651A0E1">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2083" w:type="dxa"/>
            <w:noWrap w:val="0"/>
            <w:vAlign w:val="center"/>
          </w:tcPr>
          <w:p w14:paraId="34ABFCE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影像资料</w:t>
            </w:r>
          </w:p>
        </w:tc>
        <w:tc>
          <w:tcPr>
            <w:tcW w:w="952" w:type="dxa"/>
            <w:noWrap w:val="0"/>
            <w:vAlign w:val="center"/>
          </w:tcPr>
          <w:p w14:paraId="5553B685">
            <w:pPr>
              <w:spacing w:before="100" w:beforeAutospacing="1" w:after="240"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187" w:type="dxa"/>
            <w:noWrap w:val="0"/>
            <w:vAlign w:val="center"/>
          </w:tcPr>
          <w:p w14:paraId="09B31EE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包括防海盗、防恐怖袭击等内容</w:t>
            </w:r>
            <w:r>
              <w:rPr>
                <w:rFonts w:hint="eastAsia" w:ascii="仿宋_GB2312" w:hAnsi="仿宋_GB2312"/>
                <w:szCs w:val="21"/>
                <w:shd w:val="clear" w:color="auto" w:fill="FFFFFF"/>
              </w:rPr>
              <w:t>。</w:t>
            </w:r>
          </w:p>
        </w:tc>
      </w:tr>
      <w:tr w14:paraId="38612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985" w:type="dxa"/>
            <w:gridSpan w:val="4"/>
            <w:noWrap w:val="0"/>
            <w:vAlign w:val="center"/>
          </w:tcPr>
          <w:p w14:paraId="12CA1983">
            <w:pPr>
              <w:spacing w:line="280" w:lineRule="exact"/>
              <w:ind w:firstLine="105" w:firstLineChars="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注：1.每个基本</w:t>
            </w:r>
            <w:r>
              <w:rPr>
                <w:rFonts w:hint="eastAsia" w:ascii="仿宋_GB2312" w:hAnsi="仿宋_GB2312" w:eastAsia="仿宋_GB2312"/>
                <w:szCs w:val="21"/>
                <w:shd w:val="clear" w:color="auto" w:fill="FFFFFF"/>
              </w:rPr>
              <w:t>班培训规模不超过40人。</w:t>
            </w:r>
          </w:p>
          <w:p w14:paraId="1CB66644">
            <w:pPr>
              <w:spacing w:line="280" w:lineRule="exact"/>
              <w:ind w:firstLine="525" w:firstLineChars="2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2.上述场地设施设备满足2个基本班要求。</w:t>
            </w:r>
            <w:r>
              <w:rPr>
                <w:rFonts w:hint="eastAsia" w:ascii="仿宋_GB2312" w:hAnsi="仿宋_GB2312" w:eastAsia="仿宋_GB2312"/>
                <w:szCs w:val="21"/>
                <w:shd w:val="clear" w:color="auto" w:fill="FFFFFF"/>
                <w:lang w:val="en-US" w:eastAsia="zh-CN"/>
              </w:rPr>
              <w:t>培训规模超过2个基本班的，其场地设施设备配备数量应与经确认课程规模中所需的数量相匹配。</w:t>
            </w:r>
          </w:p>
          <w:p w14:paraId="36119A7B">
            <w:pPr>
              <w:spacing w:line="280" w:lineRule="exact"/>
              <w:ind w:firstLine="420" w:firstLineChars="200"/>
              <w:rPr>
                <w:rFonts w:ascii="仿宋_GB2312" w:hAnsi="仿宋_GB2312" w:eastAsia="仿宋_GB2312"/>
                <w:szCs w:val="21"/>
                <w:shd w:val="clear" w:color="auto" w:fill="FFFFFF"/>
              </w:rPr>
            </w:pPr>
          </w:p>
        </w:tc>
      </w:tr>
    </w:tbl>
    <w:p w14:paraId="650C77E1">
      <w:pPr>
        <w:keepNext/>
        <w:keepLines/>
        <w:tabs>
          <w:tab w:val="left" w:pos="432"/>
        </w:tabs>
        <w:adjustRightInd w:val="0"/>
        <w:spacing w:before="340" w:after="330" w:line="280" w:lineRule="exact"/>
        <w:textAlignment w:val="baseline"/>
        <w:outlineLvl w:val="0"/>
        <w:rPr>
          <w:rFonts w:ascii="仿宋_GB2312" w:hAnsi="仿宋_GB2312" w:eastAsia="仿宋_GB2312"/>
          <w:b/>
          <w:bCs/>
          <w:kern w:val="44"/>
          <w:sz w:val="24"/>
          <w:szCs w:val="44"/>
          <w:shd w:val="clear" w:color="auto" w:fill="FFFFFF"/>
        </w:rPr>
        <w:sectPr>
          <w:type w:val="continuous"/>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437" w:charSpace="-849"/>
        </w:sectPr>
      </w:pPr>
    </w:p>
    <w:p w14:paraId="0C4253FD">
      <w:pPr>
        <w:spacing w:line="280" w:lineRule="exact"/>
        <w:rPr>
          <w:rFonts w:ascii="仿宋_GB2312" w:hAnsi="仿宋_GB2312" w:eastAsia="仿宋_GB2312"/>
          <w:b/>
          <w:sz w:val="24"/>
          <w:shd w:val="clear" w:color="auto" w:fill="FFFFFF"/>
        </w:rPr>
      </w:pPr>
      <w:bookmarkStart w:id="14" w:name="_Toc343140768"/>
    </w:p>
    <w:p w14:paraId="07FCEC64">
      <w:pPr>
        <w:spacing w:line="280" w:lineRule="exact"/>
        <w:rPr>
          <w:rFonts w:ascii="仿宋_GB2312" w:hAnsi="仿宋_GB2312" w:eastAsia="仿宋_GB2312"/>
          <w:b/>
          <w:sz w:val="24"/>
          <w:szCs w:val="28"/>
          <w:shd w:val="clear" w:color="auto" w:fill="FFFFFF"/>
        </w:rPr>
      </w:pPr>
      <w:r>
        <w:rPr>
          <w:rFonts w:hint="eastAsia" w:ascii="仿宋_GB2312" w:hAnsi="仿宋_GB2312" w:eastAsia="仿宋_GB2312"/>
          <w:b/>
          <w:sz w:val="24"/>
          <w:shd w:val="clear" w:color="auto" w:fill="FFFFFF"/>
        </w:rPr>
        <w:t>3.7负有指定保安职责船员</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2083"/>
        <w:gridCol w:w="952"/>
        <w:gridCol w:w="5187"/>
      </w:tblGrid>
      <w:tr w14:paraId="4A4D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63" w:type="dxa"/>
            <w:noWrap w:val="0"/>
            <w:vAlign w:val="center"/>
          </w:tcPr>
          <w:p w14:paraId="534ACF54">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序号</w:t>
            </w:r>
          </w:p>
        </w:tc>
        <w:tc>
          <w:tcPr>
            <w:tcW w:w="2083" w:type="dxa"/>
            <w:noWrap w:val="0"/>
            <w:vAlign w:val="center"/>
          </w:tcPr>
          <w:p w14:paraId="23D602AF">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场地、设施、设备</w:t>
            </w:r>
          </w:p>
        </w:tc>
        <w:tc>
          <w:tcPr>
            <w:tcW w:w="952" w:type="dxa"/>
            <w:noWrap w:val="0"/>
            <w:vAlign w:val="center"/>
          </w:tcPr>
          <w:p w14:paraId="680C03AA">
            <w:pPr>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数量</w:t>
            </w:r>
          </w:p>
        </w:tc>
        <w:tc>
          <w:tcPr>
            <w:tcW w:w="5187" w:type="dxa"/>
            <w:noWrap w:val="0"/>
            <w:vAlign w:val="center"/>
          </w:tcPr>
          <w:p w14:paraId="04265E05">
            <w:pPr>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标准</w:t>
            </w:r>
          </w:p>
        </w:tc>
      </w:tr>
      <w:tr w14:paraId="2B94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5FABD808">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2083" w:type="dxa"/>
            <w:noWrap w:val="0"/>
            <w:vAlign w:val="center"/>
          </w:tcPr>
          <w:p w14:paraId="1968983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952" w:type="dxa"/>
            <w:noWrap w:val="0"/>
            <w:vAlign w:val="center"/>
          </w:tcPr>
          <w:p w14:paraId="0E2AD97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5187" w:type="dxa"/>
            <w:noWrap w:val="0"/>
            <w:vAlign w:val="center"/>
          </w:tcPr>
          <w:p w14:paraId="58A648C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能容纳40人</w:t>
            </w:r>
          </w:p>
        </w:tc>
      </w:tr>
      <w:tr w14:paraId="78DC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08D321D6">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2083" w:type="dxa"/>
            <w:noWrap w:val="0"/>
            <w:vAlign w:val="center"/>
          </w:tcPr>
          <w:p w14:paraId="01794B2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法规技术资料</w:t>
            </w:r>
          </w:p>
        </w:tc>
        <w:tc>
          <w:tcPr>
            <w:tcW w:w="952" w:type="dxa"/>
            <w:noWrap w:val="0"/>
            <w:vAlign w:val="center"/>
          </w:tcPr>
          <w:p w14:paraId="1494A01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5187" w:type="dxa"/>
            <w:noWrap w:val="0"/>
            <w:vAlign w:val="center"/>
          </w:tcPr>
          <w:p w14:paraId="2017AD3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每套包括《国际海上人命安全公约》、《海员培训、发证和值班标准国际公约》、《国际船舶和港口设施保安规则》、《中华人民共和国国际船舶保安规则》、《港口设施保安培训教程》、《国际船舶保安规则实施指南》、《港口设施保安评估导则》、《港口设施保安计划制定导则》，公约文件保持更新。</w:t>
            </w:r>
          </w:p>
        </w:tc>
      </w:tr>
      <w:tr w14:paraId="4EF97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3EA3D500">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2083" w:type="dxa"/>
            <w:noWrap w:val="0"/>
            <w:vAlign w:val="center"/>
          </w:tcPr>
          <w:p w14:paraId="38C320A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挂图、模型和器具</w:t>
            </w:r>
          </w:p>
        </w:tc>
        <w:tc>
          <w:tcPr>
            <w:tcW w:w="952" w:type="dxa"/>
            <w:noWrap w:val="0"/>
            <w:vAlign w:val="center"/>
          </w:tcPr>
          <w:p w14:paraId="1C2D4D6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5187" w:type="dxa"/>
            <w:noWrap w:val="0"/>
            <w:vAlign w:val="center"/>
          </w:tcPr>
          <w:p w14:paraId="48504669">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highlight w:val="none"/>
                <w:shd w:val="clear" w:color="auto" w:fill="FFFFFF"/>
              </w:rPr>
              <w:t>每套包括防爆器材；武器挂图；关键部分可开启、附有逃</w:t>
            </w:r>
            <w:r>
              <w:rPr>
                <w:rFonts w:hint="eastAsia" w:ascii="仿宋_GB2312" w:hAnsi="仿宋_GB2312" w:eastAsia="仿宋_GB2312"/>
                <w:szCs w:val="21"/>
                <w:shd w:val="clear" w:color="auto" w:fill="FFFFFF"/>
              </w:rPr>
              <w:t>生线路和安全舱的船舶演示模型。</w:t>
            </w:r>
          </w:p>
          <w:p w14:paraId="0EC1144C">
            <w:pPr>
              <w:spacing w:line="28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shd w:val="clear" w:color="auto" w:fill="FFFFFF"/>
                <w:lang w:val="en-US" w:eastAsia="zh-CN"/>
              </w:rPr>
              <w:t>演示模型也可使用能满足上述要求3D虚拟仿真软件。</w:t>
            </w:r>
          </w:p>
        </w:tc>
      </w:tr>
      <w:tr w14:paraId="196E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3AF72ECB">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2083" w:type="dxa"/>
            <w:noWrap w:val="0"/>
            <w:vAlign w:val="center"/>
          </w:tcPr>
          <w:p w14:paraId="57C54F0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无线电保安设备</w:t>
            </w:r>
          </w:p>
        </w:tc>
        <w:tc>
          <w:tcPr>
            <w:tcW w:w="952" w:type="dxa"/>
            <w:noWrap w:val="0"/>
            <w:vAlign w:val="center"/>
          </w:tcPr>
          <w:p w14:paraId="225F6EA7">
            <w:pPr>
              <w:spacing w:before="100" w:beforeAutospacing="1" w:after="240"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187" w:type="dxa"/>
            <w:noWrap w:val="0"/>
            <w:vAlign w:val="center"/>
          </w:tcPr>
          <w:p w14:paraId="4CEC06E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包括船舶保安报警系统SSAS1套、自动识别系统AIS1套、手持甚高频对讲机3套。</w:t>
            </w:r>
          </w:p>
        </w:tc>
      </w:tr>
      <w:tr w14:paraId="6CEC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50DCAD3F">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2083" w:type="dxa"/>
            <w:noWrap w:val="0"/>
            <w:vAlign w:val="center"/>
          </w:tcPr>
          <w:p w14:paraId="2C285DB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防弹衣、钢盔</w:t>
            </w:r>
          </w:p>
        </w:tc>
        <w:tc>
          <w:tcPr>
            <w:tcW w:w="952" w:type="dxa"/>
            <w:noWrap w:val="0"/>
            <w:vAlign w:val="center"/>
          </w:tcPr>
          <w:p w14:paraId="0B8AFFD6">
            <w:pPr>
              <w:spacing w:before="100" w:beforeAutospacing="1" w:after="240"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4套</w:t>
            </w:r>
          </w:p>
        </w:tc>
        <w:tc>
          <w:tcPr>
            <w:tcW w:w="5187" w:type="dxa"/>
            <w:noWrap w:val="0"/>
            <w:vAlign w:val="center"/>
          </w:tcPr>
          <w:p w14:paraId="736A9B57">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lang w:val="en-US" w:eastAsia="zh-CN"/>
              </w:rPr>
              <w:t>防弹衣可用防刺服替代。</w:t>
            </w:r>
          </w:p>
        </w:tc>
      </w:tr>
      <w:tr w14:paraId="1FF7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2D0CA60B">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w:t>
            </w:r>
          </w:p>
        </w:tc>
        <w:tc>
          <w:tcPr>
            <w:tcW w:w="2083" w:type="dxa"/>
            <w:noWrap w:val="0"/>
            <w:vAlign w:val="center"/>
          </w:tcPr>
          <w:p w14:paraId="59E5908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防弹盾牌</w:t>
            </w:r>
          </w:p>
        </w:tc>
        <w:tc>
          <w:tcPr>
            <w:tcW w:w="952" w:type="dxa"/>
            <w:noWrap w:val="0"/>
            <w:vAlign w:val="center"/>
          </w:tcPr>
          <w:p w14:paraId="1C750FDF">
            <w:pPr>
              <w:spacing w:before="100" w:beforeAutospacing="1" w:after="240"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2个</w:t>
            </w:r>
          </w:p>
        </w:tc>
        <w:tc>
          <w:tcPr>
            <w:tcW w:w="5187" w:type="dxa"/>
            <w:noWrap w:val="0"/>
            <w:vAlign w:val="center"/>
          </w:tcPr>
          <w:p w14:paraId="381753E9">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防弹盾牌</w:t>
            </w:r>
            <w:r>
              <w:rPr>
                <w:rFonts w:hint="eastAsia" w:ascii="仿宋_GB2312" w:hAnsi="仿宋_GB2312" w:eastAsia="仿宋_GB2312"/>
                <w:szCs w:val="21"/>
                <w:shd w:val="clear" w:color="auto" w:fill="FFFFFF"/>
                <w:lang w:val="en-US" w:eastAsia="zh-CN"/>
              </w:rPr>
              <w:t>可用防暴盾牌替代。</w:t>
            </w:r>
          </w:p>
        </w:tc>
      </w:tr>
      <w:tr w14:paraId="7B198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656E80E4">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7</w:t>
            </w:r>
          </w:p>
        </w:tc>
        <w:tc>
          <w:tcPr>
            <w:tcW w:w="2083" w:type="dxa"/>
            <w:noWrap w:val="0"/>
            <w:vAlign w:val="center"/>
          </w:tcPr>
          <w:p w14:paraId="4803318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刀片滚笼</w:t>
            </w:r>
          </w:p>
        </w:tc>
        <w:tc>
          <w:tcPr>
            <w:tcW w:w="952" w:type="dxa"/>
            <w:noWrap w:val="0"/>
            <w:vAlign w:val="center"/>
          </w:tcPr>
          <w:p w14:paraId="2FFC5B4A">
            <w:pPr>
              <w:spacing w:before="100" w:beforeAutospacing="1" w:after="240"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1组</w:t>
            </w:r>
          </w:p>
        </w:tc>
        <w:tc>
          <w:tcPr>
            <w:tcW w:w="5187" w:type="dxa"/>
            <w:noWrap w:val="0"/>
            <w:vAlign w:val="center"/>
          </w:tcPr>
          <w:p w14:paraId="0AA65733">
            <w:pPr>
              <w:spacing w:line="280" w:lineRule="exact"/>
              <w:rPr>
                <w:rFonts w:ascii="仿宋_GB2312" w:hAnsi="仿宋_GB2312" w:eastAsia="仿宋_GB2312"/>
                <w:szCs w:val="21"/>
                <w:shd w:val="clear" w:color="auto" w:fill="FFFFFF"/>
              </w:rPr>
            </w:pPr>
          </w:p>
        </w:tc>
      </w:tr>
      <w:tr w14:paraId="3FEC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29036504">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8</w:t>
            </w:r>
          </w:p>
        </w:tc>
        <w:tc>
          <w:tcPr>
            <w:tcW w:w="2083" w:type="dxa"/>
            <w:noWrap w:val="0"/>
            <w:vAlign w:val="center"/>
          </w:tcPr>
          <w:p w14:paraId="1682744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手持式金属探测器</w:t>
            </w:r>
          </w:p>
        </w:tc>
        <w:tc>
          <w:tcPr>
            <w:tcW w:w="952" w:type="dxa"/>
            <w:noWrap w:val="0"/>
            <w:vAlign w:val="center"/>
          </w:tcPr>
          <w:p w14:paraId="42C03873">
            <w:pPr>
              <w:spacing w:before="100" w:beforeAutospacing="1" w:after="240"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5187" w:type="dxa"/>
            <w:noWrap w:val="0"/>
            <w:vAlign w:val="center"/>
          </w:tcPr>
          <w:p w14:paraId="62F93EF1">
            <w:pPr>
              <w:spacing w:line="280" w:lineRule="exact"/>
              <w:rPr>
                <w:rFonts w:ascii="仿宋_GB2312" w:hAnsi="仿宋_GB2312" w:eastAsia="仿宋_GB2312"/>
                <w:szCs w:val="21"/>
                <w:shd w:val="clear" w:color="auto" w:fill="FFFFFF"/>
              </w:rPr>
            </w:pPr>
          </w:p>
        </w:tc>
      </w:tr>
      <w:tr w14:paraId="01AB0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6139D635">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9</w:t>
            </w:r>
          </w:p>
        </w:tc>
        <w:tc>
          <w:tcPr>
            <w:tcW w:w="2083" w:type="dxa"/>
            <w:noWrap w:val="0"/>
            <w:vAlign w:val="center"/>
          </w:tcPr>
          <w:p w14:paraId="038845D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影像资料</w:t>
            </w:r>
          </w:p>
        </w:tc>
        <w:tc>
          <w:tcPr>
            <w:tcW w:w="952" w:type="dxa"/>
            <w:noWrap w:val="0"/>
            <w:vAlign w:val="center"/>
          </w:tcPr>
          <w:p w14:paraId="56C0C2B8">
            <w:pPr>
              <w:spacing w:before="100" w:beforeAutospacing="1" w:after="240"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187" w:type="dxa"/>
            <w:noWrap w:val="0"/>
            <w:vAlign w:val="center"/>
          </w:tcPr>
          <w:p w14:paraId="7E742E4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包括防海盗、防恐怖袭击等内容</w:t>
            </w:r>
            <w:r>
              <w:rPr>
                <w:rFonts w:hint="eastAsia" w:ascii="仿宋_GB2312" w:hAnsi="仿宋_GB2312"/>
                <w:szCs w:val="21"/>
                <w:shd w:val="clear" w:color="auto" w:fill="FFFFFF"/>
              </w:rPr>
              <w:t>。</w:t>
            </w:r>
          </w:p>
        </w:tc>
      </w:tr>
      <w:tr w14:paraId="1FCF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985" w:type="dxa"/>
            <w:gridSpan w:val="4"/>
            <w:noWrap w:val="0"/>
            <w:vAlign w:val="center"/>
          </w:tcPr>
          <w:p w14:paraId="15F5AF3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注：1.每个基本</w:t>
            </w:r>
            <w:r>
              <w:rPr>
                <w:rFonts w:hint="eastAsia" w:ascii="仿宋_GB2312" w:hAnsi="仿宋_GB2312" w:eastAsia="仿宋_GB2312"/>
                <w:szCs w:val="21"/>
                <w:shd w:val="clear" w:color="auto" w:fill="FFFFFF"/>
              </w:rPr>
              <w:t>班培训规模不超过40人。</w:t>
            </w:r>
          </w:p>
          <w:p w14:paraId="2274E320">
            <w:pPr>
              <w:spacing w:line="280" w:lineRule="exact"/>
              <w:ind w:firstLine="420" w:firstLineChars="20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2.上述场地设施设备满足2个基本班要求。</w:t>
            </w:r>
            <w:r>
              <w:rPr>
                <w:rFonts w:hint="eastAsia" w:ascii="仿宋_GB2312" w:hAnsi="仿宋_GB2312" w:eastAsia="仿宋_GB2312"/>
                <w:szCs w:val="21"/>
                <w:shd w:val="clear" w:color="auto" w:fill="FFFFFF"/>
                <w:lang w:val="en-US" w:eastAsia="zh-CN"/>
              </w:rPr>
              <w:t>培训规模超过2个基本班的，其场地设施设备配备数量应与经确认课程规模中所需的数量相匹配。</w:t>
            </w:r>
          </w:p>
        </w:tc>
      </w:tr>
    </w:tbl>
    <w:p w14:paraId="1753CA5B">
      <w:pPr>
        <w:spacing w:line="280" w:lineRule="exact"/>
        <w:rPr>
          <w:rFonts w:ascii="仿宋_GB2312" w:hAnsi="仿宋_GB2312" w:eastAsia="仿宋_GB2312"/>
          <w:b/>
          <w:sz w:val="24"/>
          <w:shd w:val="clear" w:color="auto" w:fill="FFFFFF"/>
        </w:rPr>
      </w:pPr>
    </w:p>
    <w:p w14:paraId="57FC2AE3">
      <w:pPr>
        <w:spacing w:line="280" w:lineRule="exact"/>
        <w:rPr>
          <w:rFonts w:ascii="仿宋_GB2312" w:hAnsi="仿宋_GB2312" w:eastAsia="仿宋_GB2312"/>
          <w:b/>
          <w:sz w:val="24"/>
          <w:szCs w:val="28"/>
          <w:shd w:val="clear" w:color="auto" w:fill="FFFFFF"/>
        </w:rPr>
      </w:pPr>
      <w:r>
        <w:rPr>
          <w:rFonts w:hint="eastAsia" w:ascii="仿宋_GB2312" w:hAnsi="仿宋_GB2312" w:eastAsia="仿宋_GB2312"/>
          <w:b/>
          <w:sz w:val="24"/>
          <w:shd w:val="clear" w:color="auto" w:fill="FFFFFF"/>
        </w:rPr>
        <w:t>3.8船舶保安员</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2083"/>
        <w:gridCol w:w="952"/>
        <w:gridCol w:w="5187"/>
      </w:tblGrid>
      <w:tr w14:paraId="5D43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63" w:type="dxa"/>
            <w:noWrap w:val="0"/>
            <w:vAlign w:val="center"/>
          </w:tcPr>
          <w:p w14:paraId="1550BA24">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序号</w:t>
            </w:r>
          </w:p>
        </w:tc>
        <w:tc>
          <w:tcPr>
            <w:tcW w:w="2083" w:type="dxa"/>
            <w:noWrap w:val="0"/>
            <w:vAlign w:val="center"/>
          </w:tcPr>
          <w:p w14:paraId="300464DD">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场地、设施、设备</w:t>
            </w:r>
          </w:p>
        </w:tc>
        <w:tc>
          <w:tcPr>
            <w:tcW w:w="952" w:type="dxa"/>
            <w:noWrap w:val="0"/>
            <w:vAlign w:val="center"/>
          </w:tcPr>
          <w:p w14:paraId="0D048A39">
            <w:pPr>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数量</w:t>
            </w:r>
          </w:p>
        </w:tc>
        <w:tc>
          <w:tcPr>
            <w:tcW w:w="5187" w:type="dxa"/>
            <w:noWrap w:val="0"/>
            <w:vAlign w:val="center"/>
          </w:tcPr>
          <w:p w14:paraId="4F00DECE">
            <w:pPr>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标准</w:t>
            </w:r>
          </w:p>
        </w:tc>
      </w:tr>
      <w:tr w14:paraId="7EBB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12AAF70F">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2083" w:type="dxa"/>
            <w:noWrap w:val="0"/>
            <w:vAlign w:val="center"/>
          </w:tcPr>
          <w:p w14:paraId="6E1B4B0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952" w:type="dxa"/>
            <w:noWrap w:val="0"/>
            <w:vAlign w:val="center"/>
          </w:tcPr>
          <w:p w14:paraId="5D361BE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5187" w:type="dxa"/>
            <w:noWrap w:val="0"/>
            <w:vAlign w:val="center"/>
          </w:tcPr>
          <w:p w14:paraId="1FAC8DB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能容纳40人</w:t>
            </w:r>
            <w:r>
              <w:rPr>
                <w:rFonts w:hint="eastAsia" w:ascii="仿宋_GB2312" w:hAnsi="仿宋_GB2312"/>
                <w:szCs w:val="21"/>
                <w:shd w:val="clear" w:color="auto" w:fill="FFFFFF"/>
              </w:rPr>
              <w:t>。</w:t>
            </w:r>
          </w:p>
        </w:tc>
      </w:tr>
      <w:tr w14:paraId="2B1F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09F9B700">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2083" w:type="dxa"/>
            <w:noWrap w:val="0"/>
            <w:vAlign w:val="center"/>
          </w:tcPr>
          <w:p w14:paraId="1D12810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法规技术资料</w:t>
            </w:r>
          </w:p>
        </w:tc>
        <w:tc>
          <w:tcPr>
            <w:tcW w:w="952" w:type="dxa"/>
            <w:noWrap w:val="0"/>
            <w:vAlign w:val="center"/>
          </w:tcPr>
          <w:p w14:paraId="19DBB2F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5187" w:type="dxa"/>
            <w:noWrap w:val="0"/>
            <w:vAlign w:val="center"/>
          </w:tcPr>
          <w:p w14:paraId="6758D89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每套包括《国际海上人命安全公约》、《海员培训、发证和值班标准国际公约》、《国际船舶和港口设施保安规则》、《中华人民共和国国际船舶保安规则》、《港口设施保安培训教程》、《国际船舶保安规则实施指南》、《港口设施保安评估导则》、《港口设施保安计划制定导则》，公约文件保持更新。</w:t>
            </w:r>
          </w:p>
        </w:tc>
      </w:tr>
      <w:tr w14:paraId="29F3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4757A226">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2083" w:type="dxa"/>
            <w:noWrap w:val="0"/>
            <w:vAlign w:val="center"/>
          </w:tcPr>
          <w:p w14:paraId="5C285D4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挂图、模型和器具</w:t>
            </w:r>
          </w:p>
        </w:tc>
        <w:tc>
          <w:tcPr>
            <w:tcW w:w="952" w:type="dxa"/>
            <w:noWrap w:val="0"/>
            <w:vAlign w:val="center"/>
          </w:tcPr>
          <w:p w14:paraId="18C6B03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5187" w:type="dxa"/>
            <w:noWrap w:val="0"/>
            <w:vAlign w:val="center"/>
          </w:tcPr>
          <w:p w14:paraId="1D8C636C">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每套包括防爆器材；武器挂图；关键部分可开启、附有逃生线路和安全舱的船舶演示模型。</w:t>
            </w:r>
          </w:p>
          <w:p w14:paraId="1F728131">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lang w:val="en-US" w:eastAsia="zh-CN"/>
              </w:rPr>
              <w:t>演示模型也可使用能满足上述要求3D虚拟仿真软件。</w:t>
            </w:r>
          </w:p>
        </w:tc>
      </w:tr>
      <w:tr w14:paraId="520A6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5D645B36">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2083" w:type="dxa"/>
            <w:noWrap w:val="0"/>
            <w:vAlign w:val="center"/>
          </w:tcPr>
          <w:p w14:paraId="35B11AE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无线电保安设备</w:t>
            </w:r>
          </w:p>
        </w:tc>
        <w:tc>
          <w:tcPr>
            <w:tcW w:w="952" w:type="dxa"/>
            <w:noWrap w:val="0"/>
            <w:vAlign w:val="center"/>
          </w:tcPr>
          <w:p w14:paraId="754EA527">
            <w:pPr>
              <w:spacing w:before="100" w:beforeAutospacing="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187" w:type="dxa"/>
            <w:noWrap w:val="0"/>
            <w:vAlign w:val="center"/>
          </w:tcPr>
          <w:p w14:paraId="0B839ACC">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包括船舶保安报警系统SSAS1套、自动识别系统AIS1套、手持甚高频对讲机3套。</w:t>
            </w:r>
          </w:p>
        </w:tc>
      </w:tr>
      <w:tr w14:paraId="04B1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6FA430E1">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2083" w:type="dxa"/>
            <w:noWrap w:val="0"/>
            <w:vAlign w:val="center"/>
          </w:tcPr>
          <w:p w14:paraId="43BEF53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防弹衣、钢盔</w:t>
            </w:r>
          </w:p>
        </w:tc>
        <w:tc>
          <w:tcPr>
            <w:tcW w:w="952" w:type="dxa"/>
            <w:noWrap w:val="0"/>
            <w:vAlign w:val="center"/>
          </w:tcPr>
          <w:p w14:paraId="5D600449">
            <w:pPr>
              <w:spacing w:before="100" w:beforeAutospacing="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4套</w:t>
            </w:r>
          </w:p>
        </w:tc>
        <w:tc>
          <w:tcPr>
            <w:tcW w:w="5187" w:type="dxa"/>
            <w:noWrap w:val="0"/>
            <w:vAlign w:val="center"/>
          </w:tcPr>
          <w:p w14:paraId="51590591">
            <w:pPr>
              <w:spacing w:line="280" w:lineRule="exact"/>
              <w:rPr>
                <w:rFonts w:hint="eastAsia" w:ascii="仿宋_GB2312" w:hAnsi="仿宋_GB2312" w:eastAsia="仿宋_GB2312"/>
                <w:szCs w:val="21"/>
                <w:shd w:val="clear" w:color="auto" w:fill="FFFFFF"/>
                <w:lang w:val="en-US"/>
              </w:rPr>
            </w:pPr>
            <w:r>
              <w:rPr>
                <w:rFonts w:hint="eastAsia" w:ascii="仿宋_GB2312" w:hAnsi="仿宋_GB2312" w:eastAsia="仿宋_GB2312"/>
                <w:szCs w:val="21"/>
                <w:shd w:val="clear" w:color="auto" w:fill="FFFFFF"/>
                <w:lang w:val="en-US" w:eastAsia="zh-CN"/>
              </w:rPr>
              <w:t>防弹衣可用防刺服替代。</w:t>
            </w:r>
          </w:p>
        </w:tc>
      </w:tr>
      <w:tr w14:paraId="67B3E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2CB8690A">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w:t>
            </w:r>
          </w:p>
        </w:tc>
        <w:tc>
          <w:tcPr>
            <w:tcW w:w="2083" w:type="dxa"/>
            <w:noWrap w:val="0"/>
            <w:vAlign w:val="center"/>
          </w:tcPr>
          <w:p w14:paraId="04EB6D6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手铐、电警棍</w:t>
            </w:r>
          </w:p>
        </w:tc>
        <w:tc>
          <w:tcPr>
            <w:tcW w:w="952" w:type="dxa"/>
            <w:noWrap w:val="0"/>
            <w:vAlign w:val="center"/>
          </w:tcPr>
          <w:p w14:paraId="4E69D0CE">
            <w:pPr>
              <w:spacing w:before="100" w:beforeAutospacing="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4套</w:t>
            </w:r>
          </w:p>
        </w:tc>
        <w:tc>
          <w:tcPr>
            <w:tcW w:w="5187" w:type="dxa"/>
            <w:noWrap w:val="0"/>
            <w:vAlign w:val="center"/>
          </w:tcPr>
          <w:p w14:paraId="6719E436">
            <w:pPr>
              <w:spacing w:line="280" w:lineRule="exact"/>
              <w:rPr>
                <w:rFonts w:hint="eastAsia" w:ascii="仿宋_GB2312" w:hAnsi="仿宋_GB2312" w:eastAsia="仿宋_GB2312"/>
                <w:szCs w:val="21"/>
                <w:shd w:val="clear" w:color="auto" w:fill="FFFFFF"/>
              </w:rPr>
            </w:pPr>
          </w:p>
        </w:tc>
      </w:tr>
      <w:tr w14:paraId="5342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1D1C814A">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7</w:t>
            </w:r>
          </w:p>
        </w:tc>
        <w:tc>
          <w:tcPr>
            <w:tcW w:w="2083" w:type="dxa"/>
            <w:noWrap w:val="0"/>
            <w:vAlign w:val="center"/>
          </w:tcPr>
          <w:p w14:paraId="41BFCF7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防弹盾牌</w:t>
            </w:r>
          </w:p>
        </w:tc>
        <w:tc>
          <w:tcPr>
            <w:tcW w:w="952" w:type="dxa"/>
            <w:noWrap w:val="0"/>
            <w:vAlign w:val="center"/>
          </w:tcPr>
          <w:p w14:paraId="47BE9B12">
            <w:pPr>
              <w:spacing w:before="100" w:beforeAutospacing="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2个</w:t>
            </w:r>
          </w:p>
        </w:tc>
        <w:tc>
          <w:tcPr>
            <w:tcW w:w="5187" w:type="dxa"/>
            <w:noWrap w:val="0"/>
            <w:vAlign w:val="center"/>
          </w:tcPr>
          <w:p w14:paraId="028068D9">
            <w:pPr>
              <w:spacing w:line="280" w:lineRule="exact"/>
              <w:rPr>
                <w:rFonts w:hint="eastAsia"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rPr>
              <w:t>防弹盾牌</w:t>
            </w:r>
            <w:r>
              <w:rPr>
                <w:rFonts w:hint="eastAsia" w:ascii="仿宋_GB2312" w:hAnsi="仿宋_GB2312" w:eastAsia="仿宋_GB2312"/>
                <w:szCs w:val="21"/>
                <w:shd w:val="clear" w:color="auto" w:fill="FFFFFF"/>
                <w:lang w:val="en-US" w:eastAsia="zh-CN"/>
              </w:rPr>
              <w:t>可用防暴盾牌替代。</w:t>
            </w:r>
          </w:p>
        </w:tc>
      </w:tr>
      <w:tr w14:paraId="0C8F0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5E56F391">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8</w:t>
            </w:r>
          </w:p>
        </w:tc>
        <w:tc>
          <w:tcPr>
            <w:tcW w:w="2083" w:type="dxa"/>
            <w:noWrap w:val="0"/>
            <w:vAlign w:val="center"/>
          </w:tcPr>
          <w:p w14:paraId="4734FCE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刀片滚笼</w:t>
            </w:r>
          </w:p>
        </w:tc>
        <w:tc>
          <w:tcPr>
            <w:tcW w:w="952" w:type="dxa"/>
            <w:noWrap w:val="0"/>
            <w:vAlign w:val="center"/>
          </w:tcPr>
          <w:p w14:paraId="7E9610F6">
            <w:pPr>
              <w:spacing w:before="100" w:beforeAutospacing="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1组</w:t>
            </w:r>
          </w:p>
        </w:tc>
        <w:tc>
          <w:tcPr>
            <w:tcW w:w="5187" w:type="dxa"/>
            <w:noWrap w:val="0"/>
            <w:vAlign w:val="center"/>
          </w:tcPr>
          <w:p w14:paraId="6227769D">
            <w:pPr>
              <w:spacing w:line="280" w:lineRule="exact"/>
              <w:rPr>
                <w:rFonts w:hint="eastAsia" w:ascii="仿宋_GB2312" w:hAnsi="仿宋_GB2312" w:eastAsia="仿宋_GB2312"/>
                <w:szCs w:val="21"/>
                <w:shd w:val="clear" w:color="auto" w:fill="FFFFFF"/>
              </w:rPr>
            </w:pPr>
          </w:p>
        </w:tc>
      </w:tr>
      <w:tr w14:paraId="0144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763" w:type="dxa"/>
            <w:noWrap w:val="0"/>
            <w:vAlign w:val="center"/>
          </w:tcPr>
          <w:p w14:paraId="208B7F38">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9</w:t>
            </w:r>
          </w:p>
        </w:tc>
        <w:tc>
          <w:tcPr>
            <w:tcW w:w="2083" w:type="dxa"/>
            <w:noWrap w:val="0"/>
            <w:vAlign w:val="center"/>
          </w:tcPr>
          <w:p w14:paraId="5F438FE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信号弹、远距离声光礼弹</w:t>
            </w:r>
          </w:p>
        </w:tc>
        <w:tc>
          <w:tcPr>
            <w:tcW w:w="952" w:type="dxa"/>
            <w:noWrap w:val="0"/>
            <w:vAlign w:val="center"/>
          </w:tcPr>
          <w:p w14:paraId="0C865209">
            <w:pPr>
              <w:spacing w:before="100" w:beforeAutospacing="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5187" w:type="dxa"/>
            <w:noWrap w:val="0"/>
            <w:vAlign w:val="center"/>
          </w:tcPr>
          <w:p w14:paraId="55153505">
            <w:pPr>
              <w:spacing w:line="280" w:lineRule="exact"/>
              <w:rPr>
                <w:rFonts w:hint="eastAsia"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可用视频和图片资料替代。</w:t>
            </w:r>
          </w:p>
          <w:p w14:paraId="70D1D8FF">
            <w:pPr>
              <w:spacing w:line="280" w:lineRule="exact"/>
              <w:rPr>
                <w:rFonts w:hint="eastAsia" w:ascii="仿宋_GB2312" w:hAnsi="仿宋_GB2312" w:eastAsia="仿宋_GB2312"/>
                <w:szCs w:val="21"/>
                <w:shd w:val="clear" w:color="auto" w:fill="FFFFFF"/>
              </w:rPr>
            </w:pPr>
          </w:p>
        </w:tc>
      </w:tr>
      <w:tr w14:paraId="223A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4BF7F84E">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w:t>
            </w:r>
          </w:p>
        </w:tc>
        <w:tc>
          <w:tcPr>
            <w:tcW w:w="2083" w:type="dxa"/>
            <w:noWrap w:val="0"/>
            <w:vAlign w:val="center"/>
          </w:tcPr>
          <w:p w14:paraId="7F541B8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典型安检设备、武器、危险物质和装置的实物或图片</w:t>
            </w:r>
          </w:p>
        </w:tc>
        <w:tc>
          <w:tcPr>
            <w:tcW w:w="952" w:type="dxa"/>
            <w:noWrap w:val="0"/>
            <w:vAlign w:val="center"/>
          </w:tcPr>
          <w:p w14:paraId="2EF4BA5D">
            <w:pPr>
              <w:spacing w:before="100" w:beforeAutospacing="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5187" w:type="dxa"/>
            <w:noWrap w:val="0"/>
            <w:vAlign w:val="center"/>
          </w:tcPr>
          <w:p w14:paraId="7CB1CD62">
            <w:pPr>
              <w:spacing w:line="280" w:lineRule="exact"/>
              <w:rPr>
                <w:rFonts w:ascii="仿宋_GB2312" w:hAnsi="仿宋_GB2312" w:eastAsia="仿宋_GB2312"/>
                <w:szCs w:val="21"/>
                <w:shd w:val="clear" w:color="auto" w:fill="FFFFFF"/>
              </w:rPr>
            </w:pPr>
          </w:p>
        </w:tc>
      </w:tr>
      <w:tr w14:paraId="4B73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3B7A2560">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11</w:t>
            </w:r>
          </w:p>
        </w:tc>
        <w:tc>
          <w:tcPr>
            <w:tcW w:w="2083" w:type="dxa"/>
            <w:noWrap w:val="0"/>
            <w:vAlign w:val="center"/>
          </w:tcPr>
          <w:p w14:paraId="392EAC3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手持式金属探测器</w:t>
            </w:r>
          </w:p>
        </w:tc>
        <w:tc>
          <w:tcPr>
            <w:tcW w:w="952" w:type="dxa"/>
            <w:noWrap w:val="0"/>
            <w:vAlign w:val="center"/>
          </w:tcPr>
          <w:p w14:paraId="7E8473C8">
            <w:pPr>
              <w:spacing w:before="100" w:beforeAutospacing="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2具</w:t>
            </w:r>
          </w:p>
        </w:tc>
        <w:tc>
          <w:tcPr>
            <w:tcW w:w="5187" w:type="dxa"/>
            <w:noWrap w:val="0"/>
            <w:vAlign w:val="center"/>
          </w:tcPr>
          <w:p w14:paraId="50C1A889">
            <w:pPr>
              <w:spacing w:line="280" w:lineRule="exact"/>
              <w:rPr>
                <w:rFonts w:ascii="仿宋_GB2312" w:hAnsi="仿宋_GB2312" w:eastAsia="仿宋_GB2312"/>
                <w:szCs w:val="21"/>
                <w:shd w:val="clear" w:color="auto" w:fill="FFFFFF"/>
              </w:rPr>
            </w:pPr>
          </w:p>
        </w:tc>
      </w:tr>
      <w:tr w14:paraId="57C9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val="0"/>
            <w:vAlign w:val="center"/>
          </w:tcPr>
          <w:p w14:paraId="525B13B4">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12</w:t>
            </w:r>
          </w:p>
        </w:tc>
        <w:tc>
          <w:tcPr>
            <w:tcW w:w="2083" w:type="dxa"/>
            <w:noWrap w:val="0"/>
            <w:vAlign w:val="center"/>
          </w:tcPr>
          <w:p w14:paraId="309C6C0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影像资料</w:t>
            </w:r>
          </w:p>
        </w:tc>
        <w:tc>
          <w:tcPr>
            <w:tcW w:w="952" w:type="dxa"/>
            <w:noWrap w:val="0"/>
            <w:vAlign w:val="center"/>
          </w:tcPr>
          <w:p w14:paraId="39FDA054">
            <w:pPr>
              <w:spacing w:before="100" w:beforeAutospacing="1"/>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5187" w:type="dxa"/>
            <w:noWrap w:val="0"/>
            <w:vAlign w:val="center"/>
          </w:tcPr>
          <w:p w14:paraId="3D8D58E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具有防海盗或恐怖袭击等相关内容。</w:t>
            </w:r>
          </w:p>
        </w:tc>
      </w:tr>
      <w:tr w14:paraId="3AA90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985" w:type="dxa"/>
            <w:gridSpan w:val="4"/>
            <w:noWrap w:val="0"/>
            <w:vAlign w:val="center"/>
          </w:tcPr>
          <w:p w14:paraId="76109930">
            <w:pPr>
              <w:spacing w:line="280" w:lineRule="exact"/>
              <w:ind w:firstLine="105" w:firstLineChars="50"/>
              <w:rPr>
                <w:rFonts w:ascii="仿宋_GB2312" w:hAnsi="仿宋_GB2312" w:eastAsia="仿宋_GB2312"/>
                <w:szCs w:val="21"/>
                <w:shd w:val="clear" w:color="auto" w:fill="FFFFFF"/>
              </w:rPr>
            </w:pPr>
            <w:r>
              <w:rPr>
                <w:rFonts w:hint="eastAsia" w:ascii="仿宋_GB2312" w:hAnsi="仿宋_GB2312"/>
                <w:szCs w:val="21"/>
                <w:shd w:val="clear" w:color="auto" w:fill="FFFFFF"/>
              </w:rPr>
              <w:t>注：</w:t>
            </w:r>
            <w:r>
              <w:rPr>
                <w:rFonts w:hint="eastAsia" w:ascii="仿宋_GB2312" w:hAnsi="仿宋_GB2312"/>
                <w:szCs w:val="21"/>
                <w:shd w:val="clear" w:color="auto" w:fill="FFFFFF"/>
                <w:lang w:val="en-US" w:eastAsia="zh-CN"/>
              </w:rPr>
              <w:t xml:space="preserve"> </w:t>
            </w:r>
            <w:r>
              <w:rPr>
                <w:rFonts w:hint="eastAsia" w:ascii="仿宋_GB2312" w:hAnsi="仿宋_GB2312" w:eastAsia="仿宋_GB2312"/>
                <w:szCs w:val="21"/>
                <w:shd w:val="clear" w:color="auto" w:fill="FFFFFF"/>
              </w:rPr>
              <w:t>1.每个基本</w:t>
            </w:r>
            <w:r>
              <w:rPr>
                <w:rFonts w:hint="eastAsia" w:ascii="仿宋_GB2312" w:hAnsi="仿宋_GB2312" w:eastAsia="仿宋_GB2312"/>
                <w:szCs w:val="21"/>
                <w:shd w:val="clear" w:color="auto" w:fill="FFFFFF"/>
              </w:rPr>
              <w:t>班培训规模不超过40人。</w:t>
            </w:r>
          </w:p>
          <w:p w14:paraId="5848BB5A">
            <w:pPr>
              <w:spacing w:line="280" w:lineRule="exact"/>
              <w:ind w:firstLine="630" w:firstLineChars="30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2.上述场地设施设备满足2个基本班要求。</w:t>
            </w:r>
            <w:r>
              <w:rPr>
                <w:rFonts w:hint="eastAsia" w:ascii="仿宋_GB2312" w:hAnsi="仿宋_GB2312" w:eastAsia="仿宋_GB2312"/>
                <w:szCs w:val="21"/>
                <w:shd w:val="clear" w:color="auto" w:fill="FFFFFF"/>
                <w:lang w:val="en-US" w:eastAsia="zh-CN"/>
              </w:rPr>
              <w:t>培训规模超过2个基本班的，其场地设施设备配备数量应与经确认课程规模中所需的数量相匹配。</w:t>
            </w:r>
          </w:p>
        </w:tc>
      </w:tr>
    </w:tbl>
    <w:p w14:paraId="4F10AE85">
      <w:pPr>
        <w:spacing w:line="280" w:lineRule="exact"/>
        <w:rPr>
          <w:rFonts w:ascii="仿宋_GB2312" w:hAnsi="仿宋_GB2312" w:eastAsia="仿宋_GB2312"/>
          <w:b/>
          <w:sz w:val="24"/>
          <w:shd w:val="clear" w:color="auto" w:fill="FFFFFF"/>
        </w:rPr>
      </w:pPr>
    </w:p>
    <w:p w14:paraId="4498B3E4">
      <w:pPr>
        <w:spacing w:line="280" w:lineRule="exact"/>
        <w:rPr>
          <w:rFonts w:ascii="仿宋_GB2312" w:hAnsi="仿宋_GB2312" w:eastAsia="仿宋_GB2312"/>
          <w:b/>
          <w:sz w:val="24"/>
          <w:shd w:val="clear" w:color="auto" w:fill="FFFFFF"/>
        </w:rPr>
      </w:pPr>
      <w:r>
        <w:rPr>
          <w:rFonts w:ascii="仿宋_GB2312" w:hAnsi="仿宋_GB2312" w:eastAsia="仿宋_GB2312"/>
          <w:b/>
          <w:sz w:val="24"/>
          <w:shd w:val="clear" w:color="auto" w:fill="FFFFFF"/>
        </w:rPr>
        <w:t>3.9</w:t>
      </w:r>
      <w:r>
        <w:rPr>
          <w:rFonts w:hint="eastAsia" w:ascii="仿宋_GB2312" w:hAnsi="仿宋_GB2312" w:eastAsia="仿宋_GB2312"/>
          <w:b/>
          <w:sz w:val="24"/>
          <w:shd w:val="clear" w:color="auto" w:fill="FFFFFF"/>
        </w:rPr>
        <w:t>船上厨师和膳食服务辅助人员</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3172"/>
        <w:gridCol w:w="993"/>
        <w:gridCol w:w="3583"/>
      </w:tblGrid>
      <w:tr w14:paraId="58FF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36" w:type="dxa"/>
            <w:noWrap w:val="0"/>
            <w:vAlign w:val="center"/>
          </w:tcPr>
          <w:p w14:paraId="3D6D38A3">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序号</w:t>
            </w:r>
          </w:p>
        </w:tc>
        <w:tc>
          <w:tcPr>
            <w:tcW w:w="3172" w:type="dxa"/>
            <w:noWrap w:val="0"/>
            <w:vAlign w:val="center"/>
          </w:tcPr>
          <w:p w14:paraId="1255756B">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场地、设施、设备</w:t>
            </w:r>
          </w:p>
        </w:tc>
        <w:tc>
          <w:tcPr>
            <w:tcW w:w="993" w:type="dxa"/>
            <w:noWrap w:val="0"/>
            <w:vAlign w:val="center"/>
          </w:tcPr>
          <w:p w14:paraId="55849D23">
            <w:pPr>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数量</w:t>
            </w:r>
          </w:p>
        </w:tc>
        <w:tc>
          <w:tcPr>
            <w:tcW w:w="3583" w:type="dxa"/>
            <w:noWrap w:val="0"/>
            <w:vAlign w:val="center"/>
          </w:tcPr>
          <w:p w14:paraId="3933F3A0">
            <w:pPr>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标准</w:t>
            </w:r>
          </w:p>
        </w:tc>
      </w:tr>
      <w:tr w14:paraId="137B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2B64D95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3172" w:type="dxa"/>
            <w:noWrap w:val="0"/>
            <w:vAlign w:val="center"/>
          </w:tcPr>
          <w:p w14:paraId="2BC280F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993" w:type="dxa"/>
            <w:noWrap w:val="0"/>
            <w:vAlign w:val="center"/>
          </w:tcPr>
          <w:p w14:paraId="17A28E9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583" w:type="dxa"/>
            <w:noWrap w:val="0"/>
            <w:vAlign w:val="center"/>
          </w:tcPr>
          <w:p w14:paraId="487A011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能容纳20人</w:t>
            </w:r>
            <w:r>
              <w:rPr>
                <w:rFonts w:hint="eastAsia" w:ascii="仿宋_GB2312" w:hAnsi="仿宋_GB2312"/>
                <w:szCs w:val="21"/>
                <w:shd w:val="clear" w:color="auto" w:fill="FFFFFF"/>
              </w:rPr>
              <w:t>。</w:t>
            </w:r>
          </w:p>
        </w:tc>
      </w:tr>
      <w:tr w14:paraId="07E3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75A35E6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3172" w:type="dxa"/>
            <w:noWrap w:val="0"/>
            <w:vAlign w:val="center"/>
          </w:tcPr>
          <w:p w14:paraId="1137D2D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船舶厨房</w:t>
            </w:r>
          </w:p>
        </w:tc>
        <w:tc>
          <w:tcPr>
            <w:tcW w:w="993" w:type="dxa"/>
            <w:noWrap w:val="0"/>
            <w:vAlign w:val="center"/>
          </w:tcPr>
          <w:p w14:paraId="7BC3B3BF">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583" w:type="dxa"/>
            <w:noWrap w:val="0"/>
            <w:vAlign w:val="center"/>
          </w:tcPr>
          <w:p w14:paraId="4393C48D">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能够</w:t>
            </w:r>
            <w:r>
              <w:rPr>
                <w:rFonts w:hint="eastAsia" w:ascii="仿宋_GB2312" w:hAnsi="仿宋_GB2312" w:eastAsia="仿宋_GB2312"/>
                <w:szCs w:val="21"/>
                <w:shd w:val="clear" w:color="auto" w:fill="FFFFFF"/>
                <w:lang w:val="en-US" w:eastAsia="zh-CN"/>
              </w:rPr>
              <w:t>实现</w:t>
            </w:r>
            <w:r>
              <w:rPr>
                <w:rFonts w:hint="eastAsia" w:ascii="仿宋_GB2312" w:hAnsi="仿宋_GB2312" w:eastAsia="仿宋_GB2312"/>
                <w:szCs w:val="21"/>
                <w:shd w:val="clear" w:color="auto" w:fill="FFFFFF"/>
              </w:rPr>
              <w:t>船舶厨房常见设备操作。</w:t>
            </w:r>
          </w:p>
        </w:tc>
      </w:tr>
      <w:tr w14:paraId="6A036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4C2BFC6A">
            <w:pPr>
              <w:spacing w:before="100" w:beforeAutospacing="1" w:after="240"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3172" w:type="dxa"/>
            <w:noWrap w:val="0"/>
            <w:vAlign w:val="top"/>
          </w:tcPr>
          <w:p w14:paraId="2EBCBD72">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船舶库房</w:t>
            </w:r>
          </w:p>
        </w:tc>
        <w:tc>
          <w:tcPr>
            <w:tcW w:w="993" w:type="dxa"/>
            <w:noWrap w:val="0"/>
            <w:vAlign w:val="top"/>
          </w:tcPr>
          <w:p w14:paraId="5FA25259">
            <w:pPr>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583" w:type="dxa"/>
            <w:noWrap w:val="0"/>
            <w:vAlign w:val="top"/>
          </w:tcPr>
          <w:p w14:paraId="5EEA6E73">
            <w:pPr>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或模拟船舶库房</w:t>
            </w:r>
            <w:r>
              <w:rPr>
                <w:rFonts w:hint="eastAsia" w:ascii="仿宋_GB2312" w:hAnsi="仿宋_GB2312"/>
                <w:szCs w:val="21"/>
                <w:shd w:val="clear" w:color="auto" w:fill="FFFFFF"/>
              </w:rPr>
              <w:t>。</w:t>
            </w:r>
          </w:p>
        </w:tc>
      </w:tr>
      <w:tr w14:paraId="3463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16AB32CD">
            <w:pPr>
              <w:spacing w:before="100" w:beforeAutospacing="1" w:after="240"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3172" w:type="dxa"/>
            <w:noWrap w:val="0"/>
            <w:vAlign w:val="top"/>
          </w:tcPr>
          <w:p w14:paraId="195673B3">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厨房消防设备</w:t>
            </w:r>
          </w:p>
        </w:tc>
        <w:tc>
          <w:tcPr>
            <w:tcW w:w="993" w:type="dxa"/>
            <w:noWrap w:val="0"/>
            <w:vAlign w:val="top"/>
          </w:tcPr>
          <w:p w14:paraId="077F2E5B">
            <w:pPr>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83" w:type="dxa"/>
            <w:noWrap w:val="0"/>
            <w:vAlign w:val="top"/>
          </w:tcPr>
          <w:p w14:paraId="506156EE">
            <w:pPr>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配备船舶厨房常见不同类型消防设备。</w:t>
            </w:r>
          </w:p>
        </w:tc>
      </w:tr>
      <w:tr w14:paraId="3F3D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21EABD90">
            <w:pPr>
              <w:spacing w:before="100" w:beforeAutospacing="1" w:after="240"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3172" w:type="dxa"/>
            <w:noWrap w:val="0"/>
            <w:vAlign w:val="center"/>
          </w:tcPr>
          <w:p w14:paraId="5D18C07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图书资料</w:t>
            </w:r>
          </w:p>
        </w:tc>
        <w:tc>
          <w:tcPr>
            <w:tcW w:w="993" w:type="dxa"/>
            <w:noWrap w:val="0"/>
            <w:vAlign w:val="center"/>
          </w:tcPr>
          <w:p w14:paraId="49560784">
            <w:pPr>
              <w:spacing w:before="100" w:beforeAutospacing="1" w:after="240"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83" w:type="dxa"/>
            <w:noWrap w:val="0"/>
            <w:vAlign w:val="center"/>
          </w:tcPr>
          <w:p w14:paraId="01872721">
            <w:pPr>
              <w:spacing w:before="100" w:beforeAutospacing="1" w:after="240"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2006年海事劳工公约、国际防污染公约，饮食卫生法规及卫生管理规定等。</w:t>
            </w:r>
          </w:p>
        </w:tc>
      </w:tr>
      <w:tr w14:paraId="2532A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4" w:type="dxa"/>
            <w:gridSpan w:val="4"/>
            <w:noWrap w:val="0"/>
            <w:vAlign w:val="center"/>
          </w:tcPr>
          <w:p w14:paraId="562D8997">
            <w:pPr>
              <w:spacing w:line="280" w:lineRule="exact"/>
              <w:ind w:firstLine="105" w:firstLineChars="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注：每班培训规模不超过20人。</w:t>
            </w:r>
          </w:p>
        </w:tc>
      </w:tr>
    </w:tbl>
    <w:p w14:paraId="7B8B97BB">
      <w:pPr>
        <w:keepNext/>
        <w:keepLines/>
        <w:tabs>
          <w:tab w:val="left" w:pos="432"/>
        </w:tabs>
        <w:adjustRightInd w:val="0"/>
        <w:spacing w:before="340" w:after="330" w:line="280" w:lineRule="exact"/>
        <w:ind w:left="75"/>
        <w:textAlignment w:val="baseline"/>
        <w:outlineLvl w:val="0"/>
        <w:rPr>
          <w:rFonts w:ascii="仿宋_GB2312" w:hAnsi="仿宋_GB2312" w:eastAsia="仿宋_GB2312"/>
          <w:b/>
          <w:bCs/>
          <w:kern w:val="44"/>
          <w:sz w:val="24"/>
          <w:szCs w:val="44"/>
          <w:shd w:val="clear" w:color="auto" w:fill="FFFFFF"/>
        </w:rPr>
      </w:pPr>
    </w:p>
    <w:p w14:paraId="5A6B2573">
      <w:pPr>
        <w:keepNext/>
        <w:keepLines/>
        <w:tabs>
          <w:tab w:val="left" w:pos="432"/>
        </w:tabs>
        <w:adjustRightInd w:val="0"/>
        <w:spacing w:before="340" w:after="330" w:line="280" w:lineRule="exact"/>
        <w:ind w:left="75"/>
        <w:textAlignment w:val="baseline"/>
        <w:outlineLvl w:val="0"/>
        <w:rPr>
          <w:rFonts w:ascii="仿宋_GB2312" w:hAnsi="仿宋_GB2312" w:eastAsia="仿宋_GB2312"/>
          <w:b/>
          <w:bCs/>
          <w:kern w:val="44"/>
          <w:sz w:val="24"/>
          <w:szCs w:val="44"/>
          <w:shd w:val="clear" w:color="auto" w:fill="FFFFFF"/>
        </w:rPr>
      </w:pPr>
      <w:r>
        <w:rPr>
          <w:rFonts w:hint="eastAsia" w:ascii="仿宋_GB2312" w:hAnsi="仿宋_GB2312" w:eastAsia="仿宋_GB2312"/>
          <w:b/>
          <w:bCs/>
          <w:kern w:val="44"/>
          <w:sz w:val="24"/>
          <w:szCs w:val="44"/>
          <w:shd w:val="clear" w:color="auto" w:fill="FFFFFF"/>
        </w:rPr>
        <w:t>4.特殊培训</w:t>
      </w:r>
      <w:bookmarkEnd w:id="14"/>
    </w:p>
    <w:p w14:paraId="439EADD3">
      <w:pPr>
        <w:spacing w:line="280" w:lineRule="exact"/>
        <w:rPr>
          <w:rFonts w:ascii="仿宋_GB2312" w:hAnsi="仿宋_GB2312" w:eastAsia="仿宋_GB2312"/>
          <w:b/>
          <w:sz w:val="24"/>
          <w:szCs w:val="28"/>
          <w:shd w:val="clear" w:color="auto" w:fill="FFFFFF"/>
        </w:rPr>
      </w:pPr>
      <w:bookmarkStart w:id="15" w:name="_Toc343140769"/>
      <w:r>
        <w:rPr>
          <w:rFonts w:hint="eastAsia" w:ascii="仿宋_GB2312" w:hAnsi="仿宋_GB2312" w:eastAsia="仿宋_GB2312"/>
          <w:b/>
          <w:sz w:val="24"/>
          <w:shd w:val="clear" w:color="auto" w:fill="FFFFFF"/>
        </w:rPr>
        <w:t>4.1油船和化学品船货物操作基本培训</w:t>
      </w:r>
      <w:bookmarkEnd w:id="15"/>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3155"/>
        <w:gridCol w:w="1134"/>
        <w:gridCol w:w="3678"/>
      </w:tblGrid>
      <w:tr w14:paraId="270FA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1" w:type="dxa"/>
            <w:noWrap w:val="0"/>
            <w:vAlign w:val="center"/>
          </w:tcPr>
          <w:p w14:paraId="47200EA7">
            <w:pPr>
              <w:spacing w:line="280" w:lineRule="exact"/>
              <w:jc w:val="center"/>
              <w:rPr>
                <w:rFonts w:ascii="仿宋_GB2312" w:hAnsi="仿宋_GB2312" w:eastAsia="仿宋_GB2312"/>
                <w:bCs/>
                <w:szCs w:val="21"/>
                <w:shd w:val="clear" w:color="auto" w:fill="FFFFFF"/>
              </w:rPr>
            </w:pPr>
            <w:r>
              <w:rPr>
                <w:rFonts w:hint="eastAsia" w:ascii="仿宋_GB2312" w:hAnsi="仿宋_GB2312" w:eastAsia="仿宋_GB2312"/>
                <w:bCs/>
                <w:szCs w:val="21"/>
                <w:shd w:val="clear" w:color="auto" w:fill="FFFFFF"/>
              </w:rPr>
              <w:t>序号</w:t>
            </w:r>
          </w:p>
        </w:tc>
        <w:tc>
          <w:tcPr>
            <w:tcW w:w="3155" w:type="dxa"/>
            <w:noWrap w:val="0"/>
            <w:vAlign w:val="center"/>
          </w:tcPr>
          <w:p w14:paraId="22A82E82">
            <w:pPr>
              <w:spacing w:line="280" w:lineRule="exact"/>
              <w:jc w:val="center"/>
              <w:rPr>
                <w:rFonts w:ascii="仿宋_GB2312" w:hAnsi="仿宋_GB2312" w:eastAsia="仿宋_GB2312"/>
                <w:bCs/>
                <w:szCs w:val="21"/>
                <w:shd w:val="clear" w:color="auto" w:fill="FFFFFF"/>
              </w:rPr>
            </w:pPr>
            <w:r>
              <w:rPr>
                <w:rFonts w:hint="eastAsia" w:ascii="仿宋_GB2312" w:hAnsi="仿宋_GB2312" w:eastAsia="仿宋_GB2312"/>
                <w:bCs/>
                <w:szCs w:val="21"/>
                <w:shd w:val="clear" w:color="auto" w:fill="FFFFFF"/>
              </w:rPr>
              <w:t>场地、设施、设备</w:t>
            </w:r>
          </w:p>
        </w:tc>
        <w:tc>
          <w:tcPr>
            <w:tcW w:w="1134" w:type="dxa"/>
            <w:noWrap w:val="0"/>
            <w:vAlign w:val="center"/>
          </w:tcPr>
          <w:p w14:paraId="6202E162">
            <w:pPr>
              <w:spacing w:line="280" w:lineRule="exact"/>
              <w:jc w:val="center"/>
              <w:rPr>
                <w:rFonts w:ascii="仿宋_GB2312" w:hAnsi="仿宋_GB2312" w:eastAsia="仿宋_GB2312"/>
                <w:bCs/>
                <w:szCs w:val="21"/>
                <w:shd w:val="clear" w:color="auto" w:fill="FFFFFF"/>
              </w:rPr>
            </w:pPr>
            <w:r>
              <w:rPr>
                <w:rFonts w:hint="eastAsia" w:ascii="仿宋_GB2312" w:hAnsi="仿宋_GB2312" w:eastAsia="仿宋_GB2312"/>
                <w:bCs/>
                <w:szCs w:val="21"/>
                <w:shd w:val="clear" w:color="auto" w:fill="FFFFFF"/>
              </w:rPr>
              <w:t>数量</w:t>
            </w:r>
          </w:p>
        </w:tc>
        <w:tc>
          <w:tcPr>
            <w:tcW w:w="3678" w:type="dxa"/>
            <w:noWrap w:val="0"/>
            <w:vAlign w:val="center"/>
          </w:tcPr>
          <w:p w14:paraId="0AF14D94">
            <w:pPr>
              <w:spacing w:line="280" w:lineRule="exact"/>
              <w:jc w:val="center"/>
              <w:rPr>
                <w:rFonts w:ascii="仿宋_GB2312" w:hAnsi="仿宋_GB2312" w:eastAsia="仿宋_GB2312"/>
                <w:bCs/>
                <w:szCs w:val="21"/>
                <w:shd w:val="clear" w:color="auto" w:fill="FFFFFF"/>
              </w:rPr>
            </w:pPr>
            <w:r>
              <w:rPr>
                <w:rFonts w:hint="eastAsia" w:ascii="仿宋_GB2312" w:hAnsi="仿宋_GB2312" w:eastAsia="仿宋_GB2312"/>
                <w:bCs/>
                <w:szCs w:val="21"/>
                <w:shd w:val="clear" w:color="auto" w:fill="FFFFFF"/>
              </w:rPr>
              <w:t>标准</w:t>
            </w:r>
          </w:p>
        </w:tc>
      </w:tr>
      <w:tr w14:paraId="7D3D9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81" w:type="dxa"/>
            <w:noWrap w:val="0"/>
            <w:vAlign w:val="center"/>
          </w:tcPr>
          <w:p w14:paraId="3D7D6225">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3155" w:type="dxa"/>
            <w:noWrap w:val="0"/>
            <w:vAlign w:val="center"/>
          </w:tcPr>
          <w:p w14:paraId="67BB330E">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1134" w:type="dxa"/>
            <w:noWrap w:val="0"/>
            <w:vAlign w:val="center"/>
          </w:tcPr>
          <w:p w14:paraId="7BBBBD17">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678" w:type="dxa"/>
            <w:noWrap w:val="0"/>
            <w:vAlign w:val="center"/>
          </w:tcPr>
          <w:p w14:paraId="4B6A0B7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能容纳40人</w:t>
            </w:r>
            <w:r>
              <w:rPr>
                <w:rFonts w:hint="eastAsia" w:ascii="仿宋_GB2312" w:hAnsi="仿宋_GB2312"/>
                <w:szCs w:val="21"/>
                <w:shd w:val="clear" w:color="auto" w:fill="FFFFFF"/>
              </w:rPr>
              <w:t>。</w:t>
            </w:r>
          </w:p>
        </w:tc>
      </w:tr>
      <w:tr w14:paraId="40FB1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81" w:type="dxa"/>
            <w:noWrap w:val="0"/>
            <w:vAlign w:val="center"/>
          </w:tcPr>
          <w:p w14:paraId="5C0D9F8A">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3155" w:type="dxa"/>
            <w:noWrap w:val="0"/>
            <w:vAlign w:val="center"/>
          </w:tcPr>
          <w:p w14:paraId="4E44763F">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展览室</w:t>
            </w:r>
          </w:p>
        </w:tc>
        <w:tc>
          <w:tcPr>
            <w:tcW w:w="1134" w:type="dxa"/>
            <w:noWrap w:val="0"/>
            <w:vAlign w:val="center"/>
          </w:tcPr>
          <w:p w14:paraId="78E96B34">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678" w:type="dxa"/>
            <w:noWrap w:val="0"/>
            <w:vAlign w:val="center"/>
          </w:tcPr>
          <w:p w14:paraId="6838F4C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陈列实物、教学模型，油船、化学品船剖面模型各一艘。</w:t>
            </w:r>
          </w:p>
        </w:tc>
      </w:tr>
      <w:tr w14:paraId="667F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81" w:type="dxa"/>
            <w:noWrap w:val="0"/>
            <w:vAlign w:val="center"/>
          </w:tcPr>
          <w:p w14:paraId="0881A954">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3155" w:type="dxa"/>
            <w:noWrap w:val="0"/>
            <w:vAlign w:val="center"/>
          </w:tcPr>
          <w:p w14:paraId="2C24C2E9">
            <w:pPr>
              <w:spacing w:before="100" w:before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实操训练场地</w:t>
            </w:r>
          </w:p>
        </w:tc>
        <w:tc>
          <w:tcPr>
            <w:tcW w:w="1134" w:type="dxa"/>
            <w:noWrap w:val="0"/>
            <w:vAlign w:val="center"/>
          </w:tcPr>
          <w:p w14:paraId="43FA762A">
            <w:pPr>
              <w:spacing w:before="100" w:before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1块</w:t>
            </w:r>
          </w:p>
        </w:tc>
        <w:tc>
          <w:tcPr>
            <w:tcW w:w="3678" w:type="dxa"/>
            <w:noWrap w:val="0"/>
            <w:vAlign w:val="center"/>
          </w:tcPr>
          <w:p w14:paraId="14BB02D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能满足40人分组实操训练。</w:t>
            </w:r>
          </w:p>
        </w:tc>
      </w:tr>
      <w:tr w14:paraId="660C9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781" w:type="dxa"/>
            <w:noWrap w:val="0"/>
            <w:vAlign w:val="center"/>
          </w:tcPr>
          <w:p w14:paraId="78308ED6">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3155" w:type="dxa"/>
            <w:noWrap w:val="0"/>
            <w:vAlign w:val="center"/>
          </w:tcPr>
          <w:p w14:paraId="33A09220">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油船和化学品船急救用品</w:t>
            </w:r>
          </w:p>
        </w:tc>
        <w:tc>
          <w:tcPr>
            <w:tcW w:w="1134" w:type="dxa"/>
            <w:noWrap w:val="0"/>
            <w:vAlign w:val="center"/>
          </w:tcPr>
          <w:p w14:paraId="1A471E12">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3678" w:type="dxa"/>
            <w:noWrap w:val="0"/>
            <w:vAlign w:val="center"/>
          </w:tcPr>
          <w:p w14:paraId="6C51C73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药品或器具。</w:t>
            </w:r>
          </w:p>
        </w:tc>
      </w:tr>
      <w:tr w14:paraId="6F4AC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781" w:type="dxa"/>
            <w:noWrap w:val="0"/>
            <w:vAlign w:val="center"/>
          </w:tcPr>
          <w:p w14:paraId="028458A6">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3155" w:type="dxa"/>
            <w:noWrap w:val="0"/>
            <w:vAlign w:val="center"/>
          </w:tcPr>
          <w:p w14:paraId="6565F721">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人体防护用品</w:t>
            </w:r>
          </w:p>
        </w:tc>
        <w:tc>
          <w:tcPr>
            <w:tcW w:w="1134" w:type="dxa"/>
            <w:noWrap w:val="0"/>
            <w:vAlign w:val="center"/>
          </w:tcPr>
          <w:p w14:paraId="257FBFD7">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各4套</w:t>
            </w:r>
          </w:p>
        </w:tc>
        <w:tc>
          <w:tcPr>
            <w:tcW w:w="3678" w:type="dxa"/>
            <w:noWrap w:val="0"/>
            <w:vAlign w:val="center"/>
          </w:tcPr>
          <w:p w14:paraId="3B8E89A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防毒面具、空气呼吸器、应急逃生呼吸器、防护服（包括化学防护服）和属具各4套</w:t>
            </w:r>
            <w:r>
              <w:rPr>
                <w:rFonts w:hint="eastAsia" w:ascii="仿宋_GB2312" w:hAnsi="仿宋_GB2312"/>
                <w:szCs w:val="21"/>
                <w:shd w:val="clear" w:color="auto" w:fill="FFFFFF"/>
              </w:rPr>
              <w:t>。</w:t>
            </w:r>
          </w:p>
        </w:tc>
      </w:tr>
      <w:tr w14:paraId="7A28A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81" w:type="dxa"/>
            <w:noWrap w:val="0"/>
            <w:vAlign w:val="center"/>
          </w:tcPr>
          <w:p w14:paraId="63B66521">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w:t>
            </w:r>
          </w:p>
        </w:tc>
        <w:tc>
          <w:tcPr>
            <w:tcW w:w="3155" w:type="dxa"/>
            <w:noWrap w:val="0"/>
            <w:vAlign w:val="center"/>
          </w:tcPr>
          <w:p w14:paraId="4F1AEC89">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消防设备*</w:t>
            </w:r>
          </w:p>
        </w:tc>
        <w:tc>
          <w:tcPr>
            <w:tcW w:w="1134" w:type="dxa"/>
            <w:noWrap w:val="0"/>
            <w:vAlign w:val="center"/>
          </w:tcPr>
          <w:p w14:paraId="799662AB">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678" w:type="dxa"/>
            <w:noWrap w:val="0"/>
            <w:vAlign w:val="center"/>
          </w:tcPr>
          <w:p w14:paraId="753B6EF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油船、化学品船常用的泡沫、干粉、CO2固定灭火装置。</w:t>
            </w:r>
          </w:p>
        </w:tc>
      </w:tr>
      <w:tr w14:paraId="44B6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81" w:type="dxa"/>
            <w:noWrap w:val="0"/>
            <w:vAlign w:val="center"/>
          </w:tcPr>
          <w:p w14:paraId="6348D6C8">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7</w:t>
            </w:r>
          </w:p>
        </w:tc>
        <w:tc>
          <w:tcPr>
            <w:tcW w:w="3155" w:type="dxa"/>
            <w:noWrap w:val="0"/>
            <w:vAlign w:val="center"/>
          </w:tcPr>
          <w:p w14:paraId="4FE56474">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液货舱和泵舱*</w:t>
            </w:r>
          </w:p>
        </w:tc>
        <w:tc>
          <w:tcPr>
            <w:tcW w:w="1134" w:type="dxa"/>
            <w:noWrap w:val="0"/>
            <w:vAlign w:val="center"/>
          </w:tcPr>
          <w:p w14:paraId="5A2A82A8">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678" w:type="dxa"/>
            <w:noWrap w:val="0"/>
            <w:vAlign w:val="center"/>
          </w:tcPr>
          <w:p w14:paraId="0F25D88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液货舱2个、泵舱1个或等效的模拟设备。</w:t>
            </w:r>
          </w:p>
        </w:tc>
      </w:tr>
      <w:tr w14:paraId="5CD1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781" w:type="dxa"/>
            <w:noWrap w:val="0"/>
            <w:vAlign w:val="center"/>
          </w:tcPr>
          <w:p w14:paraId="44F2560B">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8</w:t>
            </w:r>
          </w:p>
        </w:tc>
        <w:tc>
          <w:tcPr>
            <w:tcW w:w="3155" w:type="dxa"/>
            <w:noWrap w:val="0"/>
            <w:vAlign w:val="center"/>
          </w:tcPr>
          <w:p w14:paraId="6DB58363">
            <w:pPr>
              <w:spacing w:before="100" w:beforeAutospacing="1" w:after="100" w:afterAutospacing="1" w:line="280" w:lineRule="exact"/>
              <w:rPr>
                <w:rFonts w:hint="default"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rPr>
              <w:t>静电检测仪、液位检测仪</w:t>
            </w:r>
            <w:r>
              <w:rPr>
                <w:rFonts w:hint="eastAsia" w:ascii="仿宋_GB2312" w:hAnsi="仿宋_GB2312" w:eastAsia="仿宋_GB2312"/>
                <w:szCs w:val="21"/>
                <w:shd w:val="clear" w:color="auto" w:fill="FFFFFF"/>
                <w:lang w:val="en-US" w:eastAsia="zh-CN"/>
              </w:rPr>
              <w:t>、多功能测氧测爆仪</w:t>
            </w:r>
          </w:p>
        </w:tc>
        <w:tc>
          <w:tcPr>
            <w:tcW w:w="1134" w:type="dxa"/>
            <w:noWrap w:val="0"/>
            <w:vAlign w:val="center"/>
          </w:tcPr>
          <w:p w14:paraId="29E35024">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各2套</w:t>
            </w:r>
          </w:p>
        </w:tc>
        <w:tc>
          <w:tcPr>
            <w:tcW w:w="3678" w:type="dxa"/>
            <w:noWrap w:val="0"/>
            <w:vAlign w:val="center"/>
          </w:tcPr>
          <w:p w14:paraId="35B89476">
            <w:pPr>
              <w:spacing w:line="280" w:lineRule="exact"/>
              <w:rPr>
                <w:rFonts w:ascii="仿宋_GB2312" w:hAnsi="仿宋_GB2312" w:eastAsia="仿宋_GB2312"/>
                <w:szCs w:val="21"/>
                <w:shd w:val="clear" w:color="auto" w:fill="FFFFFF"/>
              </w:rPr>
            </w:pPr>
          </w:p>
        </w:tc>
      </w:tr>
      <w:tr w14:paraId="4A8D6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781" w:type="dxa"/>
            <w:noWrap w:val="0"/>
            <w:vAlign w:val="center"/>
          </w:tcPr>
          <w:p w14:paraId="661D5D38">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9</w:t>
            </w:r>
          </w:p>
        </w:tc>
        <w:tc>
          <w:tcPr>
            <w:tcW w:w="3155" w:type="dxa"/>
            <w:noWrap w:val="0"/>
            <w:vAlign w:val="center"/>
          </w:tcPr>
          <w:p w14:paraId="23EB42E7">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氧气复苏器</w:t>
            </w:r>
          </w:p>
        </w:tc>
        <w:tc>
          <w:tcPr>
            <w:tcW w:w="1134" w:type="dxa"/>
            <w:noWrap w:val="0"/>
            <w:vAlign w:val="center"/>
          </w:tcPr>
          <w:p w14:paraId="4053AC7F">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3678" w:type="dxa"/>
            <w:noWrap w:val="0"/>
            <w:vAlign w:val="center"/>
          </w:tcPr>
          <w:p w14:paraId="0D8C6558">
            <w:pPr>
              <w:spacing w:line="280" w:lineRule="exact"/>
              <w:rPr>
                <w:rFonts w:ascii="仿宋_GB2312" w:hAnsi="仿宋_GB2312" w:eastAsia="仿宋_GB2312"/>
                <w:szCs w:val="21"/>
                <w:shd w:val="clear" w:color="auto" w:fill="FFFFFF"/>
              </w:rPr>
            </w:pPr>
          </w:p>
        </w:tc>
      </w:tr>
      <w:tr w14:paraId="7CE9C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781" w:type="dxa"/>
            <w:noWrap w:val="0"/>
            <w:vAlign w:val="center"/>
          </w:tcPr>
          <w:p w14:paraId="581005DB">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w:t>
            </w:r>
          </w:p>
        </w:tc>
        <w:tc>
          <w:tcPr>
            <w:tcW w:w="3155" w:type="dxa"/>
            <w:noWrap w:val="0"/>
            <w:vAlign w:val="center"/>
          </w:tcPr>
          <w:p w14:paraId="4AE8663C">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便携式灭火器</w:t>
            </w:r>
          </w:p>
        </w:tc>
        <w:tc>
          <w:tcPr>
            <w:tcW w:w="1134" w:type="dxa"/>
            <w:noWrap w:val="0"/>
            <w:vAlign w:val="center"/>
          </w:tcPr>
          <w:p w14:paraId="0245F5A2">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15个</w:t>
            </w:r>
          </w:p>
        </w:tc>
        <w:tc>
          <w:tcPr>
            <w:tcW w:w="3678" w:type="dxa"/>
            <w:noWrap w:val="0"/>
            <w:vAlign w:val="center"/>
          </w:tcPr>
          <w:p w14:paraId="75DA1E3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便携式CO2、干粉、泡沫灭火器各5个。</w:t>
            </w:r>
          </w:p>
        </w:tc>
      </w:tr>
      <w:tr w14:paraId="5762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781" w:type="dxa"/>
            <w:noWrap w:val="0"/>
            <w:vAlign w:val="center"/>
          </w:tcPr>
          <w:p w14:paraId="132C1C95">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11</w:t>
            </w:r>
          </w:p>
        </w:tc>
        <w:tc>
          <w:tcPr>
            <w:tcW w:w="3155" w:type="dxa"/>
            <w:noWrap w:val="0"/>
            <w:vAlign w:val="center"/>
          </w:tcPr>
          <w:p w14:paraId="1CCADC35">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货舱撤离设备</w:t>
            </w:r>
          </w:p>
        </w:tc>
        <w:tc>
          <w:tcPr>
            <w:tcW w:w="1134" w:type="dxa"/>
            <w:noWrap w:val="0"/>
            <w:vAlign w:val="center"/>
          </w:tcPr>
          <w:p w14:paraId="3DFA1788">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678" w:type="dxa"/>
            <w:noWrap w:val="0"/>
            <w:vAlign w:val="center"/>
          </w:tcPr>
          <w:p w14:paraId="754E77B4">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lang w:val="en-US" w:eastAsia="zh-CN"/>
              </w:rPr>
              <w:t>可使用模拟器或视频材料代替。</w:t>
            </w:r>
          </w:p>
        </w:tc>
      </w:tr>
      <w:tr w14:paraId="61CD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781" w:type="dxa"/>
            <w:noWrap w:val="0"/>
            <w:vAlign w:val="center"/>
          </w:tcPr>
          <w:p w14:paraId="62A5CE7B">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12</w:t>
            </w:r>
          </w:p>
        </w:tc>
        <w:tc>
          <w:tcPr>
            <w:tcW w:w="3155" w:type="dxa"/>
            <w:noWrap w:val="0"/>
            <w:vAlign w:val="center"/>
          </w:tcPr>
          <w:p w14:paraId="30C92549">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图书资料</w:t>
            </w:r>
          </w:p>
        </w:tc>
        <w:tc>
          <w:tcPr>
            <w:tcW w:w="1134" w:type="dxa"/>
            <w:noWrap w:val="0"/>
            <w:vAlign w:val="center"/>
          </w:tcPr>
          <w:p w14:paraId="562B07CC">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678" w:type="dxa"/>
            <w:noWrap w:val="0"/>
            <w:vAlign w:val="center"/>
          </w:tcPr>
          <w:p w14:paraId="2E439A8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SOLAS、MARPOL、压载水公约、IMDGCode国际海运危险货物运输规则、海上医疗指南、典型的化学品安全技术说明书（MSDS）等</w:t>
            </w:r>
            <w:r>
              <w:rPr>
                <w:rFonts w:hint="eastAsia" w:ascii="仿宋_GB2312" w:hAnsi="仿宋_GB2312"/>
                <w:szCs w:val="21"/>
                <w:shd w:val="clear" w:color="auto" w:fill="FFFFFF"/>
              </w:rPr>
              <w:t>。</w:t>
            </w:r>
          </w:p>
        </w:tc>
      </w:tr>
      <w:tr w14:paraId="648B1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781" w:type="dxa"/>
            <w:noWrap w:val="0"/>
            <w:vAlign w:val="center"/>
          </w:tcPr>
          <w:p w14:paraId="028BEB77">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13</w:t>
            </w:r>
          </w:p>
        </w:tc>
        <w:tc>
          <w:tcPr>
            <w:tcW w:w="3155" w:type="dxa"/>
            <w:noWrap w:val="0"/>
            <w:vAlign w:val="center"/>
          </w:tcPr>
          <w:p w14:paraId="33DAD0BC">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视频资料</w:t>
            </w:r>
          </w:p>
        </w:tc>
        <w:tc>
          <w:tcPr>
            <w:tcW w:w="1134" w:type="dxa"/>
            <w:noWrap w:val="0"/>
            <w:vAlign w:val="center"/>
          </w:tcPr>
          <w:p w14:paraId="09920FE5">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678" w:type="dxa"/>
            <w:noWrap w:val="0"/>
            <w:vAlign w:val="center"/>
          </w:tcPr>
          <w:p w14:paraId="5618682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油化船相关冷工作业、热工作业、防污染等内容。</w:t>
            </w:r>
          </w:p>
        </w:tc>
      </w:tr>
      <w:tr w14:paraId="66A23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8748" w:type="dxa"/>
            <w:gridSpan w:val="4"/>
            <w:noWrap w:val="0"/>
            <w:vAlign w:val="center"/>
          </w:tcPr>
          <w:p w14:paraId="373E97A8">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注：1.每个基本</w:t>
            </w:r>
            <w:r>
              <w:rPr>
                <w:rFonts w:hint="eastAsia" w:ascii="仿宋_GB2312" w:hAnsi="仿宋_GB2312" w:eastAsia="仿宋_GB2312"/>
                <w:szCs w:val="21"/>
                <w:shd w:val="clear" w:color="auto" w:fill="FFFFFF"/>
              </w:rPr>
              <w:t>班培训规模不超过40人。</w:t>
            </w:r>
          </w:p>
          <w:p w14:paraId="3B98EC51">
            <w:pPr>
              <w:spacing w:line="280" w:lineRule="exact"/>
              <w:ind w:firstLine="420" w:firstLineChars="200"/>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2.带*号标示的为关键场地、设施设备。</w:t>
            </w:r>
          </w:p>
          <w:p w14:paraId="172FA490">
            <w:pPr>
              <w:spacing w:line="280" w:lineRule="exact"/>
              <w:ind w:firstLine="420" w:firstLineChars="20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3.上述场地设施设备满足2个基本班要求。</w:t>
            </w:r>
            <w:r>
              <w:rPr>
                <w:rFonts w:hint="eastAsia" w:ascii="仿宋_GB2312" w:hAnsi="仿宋_GB2312" w:eastAsia="仿宋_GB2312"/>
                <w:szCs w:val="21"/>
                <w:shd w:val="clear" w:color="auto" w:fill="FFFFFF"/>
                <w:lang w:val="en-US" w:eastAsia="zh-CN"/>
              </w:rPr>
              <w:t>培训规模超过2个基本班的，其场地设施设备配备数量应与经确认课程规模中所需的数量相匹配。</w:t>
            </w:r>
          </w:p>
        </w:tc>
      </w:tr>
    </w:tbl>
    <w:p w14:paraId="0108125F">
      <w:pPr>
        <w:spacing w:line="280" w:lineRule="exact"/>
        <w:rPr>
          <w:rFonts w:ascii="仿宋_GB2312" w:hAnsi="仿宋_GB2312" w:eastAsia="仿宋_GB2312"/>
          <w:b/>
          <w:sz w:val="24"/>
          <w:shd w:val="clear" w:color="auto" w:fill="FFFFFF"/>
        </w:rPr>
      </w:pPr>
    </w:p>
    <w:p w14:paraId="7A7F3978">
      <w:pPr>
        <w:spacing w:line="280" w:lineRule="exact"/>
        <w:rPr>
          <w:rFonts w:ascii="仿宋_GB2312" w:hAnsi="仿宋_GB2312" w:eastAsia="仿宋_GB2312"/>
          <w:b/>
          <w:sz w:val="24"/>
          <w:szCs w:val="28"/>
          <w:shd w:val="clear" w:color="auto" w:fill="FFFFFF"/>
        </w:rPr>
      </w:pPr>
      <w:r>
        <w:rPr>
          <w:rFonts w:hint="eastAsia" w:ascii="仿宋_GB2312" w:hAnsi="仿宋_GB2312" w:eastAsia="仿宋_GB2312"/>
          <w:b/>
          <w:sz w:val="24"/>
          <w:shd w:val="clear" w:color="auto" w:fill="FFFFFF"/>
        </w:rPr>
        <w:t>4.2油船货物操作高级培训</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3287"/>
        <w:gridCol w:w="1115"/>
        <w:gridCol w:w="3565"/>
      </w:tblGrid>
      <w:tr w14:paraId="1C8B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1" w:type="dxa"/>
            <w:noWrap w:val="0"/>
            <w:vAlign w:val="center"/>
          </w:tcPr>
          <w:p w14:paraId="0CD137E1">
            <w:pPr>
              <w:spacing w:line="280" w:lineRule="exact"/>
              <w:jc w:val="center"/>
              <w:rPr>
                <w:rFonts w:ascii="仿宋_GB2312" w:hAnsi="仿宋_GB2312" w:eastAsia="仿宋_GB2312"/>
                <w:bCs/>
                <w:szCs w:val="21"/>
                <w:shd w:val="clear" w:color="auto" w:fill="FFFFFF"/>
              </w:rPr>
            </w:pPr>
            <w:r>
              <w:rPr>
                <w:rFonts w:hint="eastAsia" w:ascii="仿宋_GB2312" w:hAnsi="仿宋_GB2312" w:eastAsia="仿宋_GB2312"/>
                <w:bCs/>
                <w:szCs w:val="21"/>
                <w:shd w:val="clear" w:color="auto" w:fill="FFFFFF"/>
              </w:rPr>
              <w:t>序号</w:t>
            </w:r>
          </w:p>
        </w:tc>
        <w:tc>
          <w:tcPr>
            <w:tcW w:w="3287" w:type="dxa"/>
            <w:noWrap w:val="0"/>
            <w:vAlign w:val="center"/>
          </w:tcPr>
          <w:p w14:paraId="5590AEA2">
            <w:pPr>
              <w:spacing w:line="280" w:lineRule="exact"/>
              <w:jc w:val="center"/>
              <w:rPr>
                <w:rFonts w:ascii="仿宋_GB2312" w:hAnsi="仿宋_GB2312" w:eastAsia="仿宋_GB2312"/>
                <w:bCs/>
                <w:szCs w:val="21"/>
                <w:shd w:val="clear" w:color="auto" w:fill="FFFFFF"/>
              </w:rPr>
            </w:pPr>
            <w:r>
              <w:rPr>
                <w:rFonts w:hint="eastAsia" w:ascii="仿宋_GB2312" w:hAnsi="仿宋_GB2312" w:eastAsia="仿宋_GB2312"/>
                <w:bCs/>
                <w:szCs w:val="21"/>
                <w:shd w:val="clear" w:color="auto" w:fill="FFFFFF"/>
              </w:rPr>
              <w:t>场地、设施、设备</w:t>
            </w:r>
          </w:p>
        </w:tc>
        <w:tc>
          <w:tcPr>
            <w:tcW w:w="1115" w:type="dxa"/>
            <w:noWrap w:val="0"/>
            <w:vAlign w:val="center"/>
          </w:tcPr>
          <w:p w14:paraId="112D788C">
            <w:pPr>
              <w:spacing w:line="280" w:lineRule="exact"/>
              <w:jc w:val="center"/>
              <w:rPr>
                <w:rFonts w:ascii="仿宋_GB2312" w:hAnsi="仿宋_GB2312" w:eastAsia="仿宋_GB2312"/>
                <w:bCs/>
                <w:szCs w:val="21"/>
                <w:shd w:val="clear" w:color="auto" w:fill="FFFFFF"/>
              </w:rPr>
            </w:pPr>
            <w:r>
              <w:rPr>
                <w:rFonts w:hint="eastAsia" w:ascii="仿宋_GB2312" w:hAnsi="仿宋_GB2312" w:eastAsia="仿宋_GB2312"/>
                <w:bCs/>
                <w:szCs w:val="21"/>
                <w:shd w:val="clear" w:color="auto" w:fill="FFFFFF"/>
              </w:rPr>
              <w:t>数量</w:t>
            </w:r>
          </w:p>
        </w:tc>
        <w:tc>
          <w:tcPr>
            <w:tcW w:w="3565" w:type="dxa"/>
            <w:noWrap w:val="0"/>
            <w:vAlign w:val="center"/>
          </w:tcPr>
          <w:p w14:paraId="732F2EE2">
            <w:pPr>
              <w:spacing w:line="280" w:lineRule="exact"/>
              <w:jc w:val="center"/>
              <w:rPr>
                <w:rFonts w:ascii="仿宋_GB2312" w:hAnsi="仿宋_GB2312" w:eastAsia="仿宋_GB2312"/>
                <w:bCs/>
                <w:szCs w:val="21"/>
                <w:shd w:val="clear" w:color="auto" w:fill="FFFFFF"/>
              </w:rPr>
            </w:pPr>
            <w:r>
              <w:rPr>
                <w:rFonts w:hint="eastAsia" w:ascii="仿宋_GB2312" w:hAnsi="仿宋_GB2312" w:eastAsia="仿宋_GB2312"/>
                <w:bCs/>
                <w:szCs w:val="21"/>
                <w:shd w:val="clear" w:color="auto" w:fill="FFFFFF"/>
              </w:rPr>
              <w:t>标准</w:t>
            </w:r>
          </w:p>
        </w:tc>
      </w:tr>
      <w:tr w14:paraId="5C8A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81" w:type="dxa"/>
            <w:noWrap w:val="0"/>
            <w:vAlign w:val="center"/>
          </w:tcPr>
          <w:p w14:paraId="27FF4EF8">
            <w:pPr>
              <w:spacing w:before="100" w:beforeAutospacing="1" w:after="100" w:afterAutospacing="1" w:line="280" w:lineRule="exact"/>
              <w:jc w:val="center"/>
              <w:rPr>
                <w:rFonts w:hint="eastAsia" w:ascii="仿宋_GB2312" w:hAnsi="仿宋_GB2312" w:eastAsia="仿宋_GB2312"/>
                <w:szCs w:val="21"/>
                <w:shd w:val="clear" w:color="auto" w:fill="FFFFFF"/>
                <w:lang w:eastAsia="zh-CN"/>
              </w:rPr>
            </w:pPr>
            <w:r>
              <w:rPr>
                <w:rFonts w:hint="eastAsia" w:ascii="仿宋_GB2312" w:hAnsi="仿宋_GB2312" w:eastAsia="仿宋_GB2312"/>
                <w:szCs w:val="21"/>
                <w:shd w:val="clear" w:color="auto" w:fill="FFFFFF"/>
              </w:rPr>
              <w:t>l</w:t>
            </w:r>
          </w:p>
        </w:tc>
        <w:tc>
          <w:tcPr>
            <w:tcW w:w="3287" w:type="dxa"/>
            <w:noWrap w:val="0"/>
            <w:vAlign w:val="center"/>
          </w:tcPr>
          <w:p w14:paraId="5E7A0883">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1115" w:type="dxa"/>
            <w:noWrap w:val="0"/>
            <w:vAlign w:val="center"/>
          </w:tcPr>
          <w:p w14:paraId="65DC0BDC">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565" w:type="dxa"/>
            <w:noWrap w:val="0"/>
            <w:vAlign w:val="center"/>
          </w:tcPr>
          <w:p w14:paraId="61D4C40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能容纳40人</w:t>
            </w:r>
            <w:r>
              <w:rPr>
                <w:rFonts w:hint="eastAsia" w:ascii="仿宋_GB2312" w:hAnsi="仿宋_GB2312"/>
                <w:szCs w:val="21"/>
                <w:shd w:val="clear" w:color="auto" w:fill="FFFFFF"/>
              </w:rPr>
              <w:t>。</w:t>
            </w:r>
          </w:p>
        </w:tc>
      </w:tr>
      <w:tr w14:paraId="333A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1" w:type="dxa"/>
            <w:noWrap w:val="0"/>
            <w:vAlign w:val="center"/>
          </w:tcPr>
          <w:p w14:paraId="0664FC13">
            <w:pPr>
              <w:spacing w:before="100" w:beforeAutospacing="1" w:after="100" w:afterAutospacing="1" w:line="280" w:lineRule="exact"/>
              <w:jc w:val="center"/>
              <w:rPr>
                <w:rFonts w:hint="eastAsia" w:ascii="仿宋_GB2312" w:hAnsi="仿宋_GB2312" w:eastAsia="仿宋_GB2312"/>
                <w:szCs w:val="21"/>
                <w:shd w:val="clear" w:color="auto" w:fill="FFFFFF"/>
                <w:lang w:eastAsia="zh-CN"/>
              </w:rPr>
            </w:pPr>
            <w:r>
              <w:rPr>
                <w:rFonts w:hint="eastAsia" w:ascii="仿宋_GB2312" w:hAnsi="仿宋_GB2312" w:eastAsia="仿宋_GB2312"/>
                <w:szCs w:val="21"/>
                <w:shd w:val="clear" w:color="auto" w:fill="FFFFFF"/>
              </w:rPr>
              <w:t>2</w:t>
            </w:r>
          </w:p>
        </w:tc>
        <w:tc>
          <w:tcPr>
            <w:tcW w:w="3287" w:type="dxa"/>
            <w:noWrap w:val="0"/>
            <w:vAlign w:val="center"/>
          </w:tcPr>
          <w:p w14:paraId="1F04549B">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展览室</w:t>
            </w:r>
          </w:p>
        </w:tc>
        <w:tc>
          <w:tcPr>
            <w:tcW w:w="1115" w:type="dxa"/>
            <w:noWrap w:val="0"/>
            <w:vAlign w:val="center"/>
          </w:tcPr>
          <w:p w14:paraId="2AB6B14A">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565" w:type="dxa"/>
            <w:noWrap w:val="0"/>
            <w:vAlign w:val="center"/>
          </w:tcPr>
          <w:p w14:paraId="36433A2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陈列实物、教学模型</w:t>
            </w:r>
            <w:r>
              <w:rPr>
                <w:rFonts w:hint="eastAsia" w:ascii="仿宋_GB2312" w:hAnsi="仿宋_GB2312"/>
                <w:szCs w:val="21"/>
                <w:shd w:val="clear" w:color="auto" w:fill="FFFFFF"/>
              </w:rPr>
              <w:t>。</w:t>
            </w:r>
          </w:p>
        </w:tc>
      </w:tr>
      <w:tr w14:paraId="4385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781" w:type="dxa"/>
            <w:noWrap w:val="0"/>
            <w:vAlign w:val="center"/>
          </w:tcPr>
          <w:p w14:paraId="4C9801BB">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3287" w:type="dxa"/>
            <w:noWrap w:val="0"/>
            <w:vAlign w:val="center"/>
          </w:tcPr>
          <w:p w14:paraId="4E3E7B27">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实操训练场地</w:t>
            </w:r>
          </w:p>
        </w:tc>
        <w:tc>
          <w:tcPr>
            <w:tcW w:w="1115" w:type="dxa"/>
            <w:noWrap w:val="0"/>
            <w:vAlign w:val="center"/>
          </w:tcPr>
          <w:p w14:paraId="65506C85">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1块</w:t>
            </w:r>
          </w:p>
        </w:tc>
        <w:tc>
          <w:tcPr>
            <w:tcW w:w="3565" w:type="dxa"/>
            <w:noWrap w:val="0"/>
            <w:vAlign w:val="center"/>
          </w:tcPr>
          <w:p w14:paraId="3B7E594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能满足40人分组实操训练</w:t>
            </w:r>
            <w:r>
              <w:rPr>
                <w:rFonts w:hint="eastAsia" w:ascii="仿宋_GB2312" w:hAnsi="仿宋_GB2312"/>
                <w:szCs w:val="21"/>
                <w:shd w:val="clear" w:color="auto" w:fill="FFFFFF"/>
              </w:rPr>
              <w:t>。</w:t>
            </w:r>
          </w:p>
        </w:tc>
      </w:tr>
      <w:tr w14:paraId="0492C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81" w:type="dxa"/>
            <w:noWrap w:val="0"/>
            <w:vAlign w:val="center"/>
          </w:tcPr>
          <w:p w14:paraId="083161F4">
            <w:pPr>
              <w:spacing w:before="100" w:beforeAutospacing="1" w:after="100" w:afterAutospacing="1" w:line="280" w:lineRule="exact"/>
              <w:jc w:val="center"/>
              <w:rPr>
                <w:rFonts w:hint="eastAsia" w:ascii="仿宋_GB2312" w:hAnsi="仿宋_GB2312" w:eastAsia="仿宋_GB2312"/>
                <w:szCs w:val="21"/>
                <w:shd w:val="clear" w:color="auto" w:fill="FFFFFF"/>
                <w:lang w:eastAsia="zh-CN"/>
              </w:rPr>
            </w:pPr>
            <w:r>
              <w:rPr>
                <w:rFonts w:hint="eastAsia" w:ascii="仿宋_GB2312" w:hAnsi="仿宋_GB2312" w:eastAsia="仿宋_GB2312"/>
                <w:szCs w:val="21"/>
                <w:shd w:val="clear" w:color="auto" w:fill="FFFFFF"/>
              </w:rPr>
              <w:t>4</w:t>
            </w:r>
          </w:p>
        </w:tc>
        <w:tc>
          <w:tcPr>
            <w:tcW w:w="3287" w:type="dxa"/>
            <w:noWrap w:val="0"/>
            <w:vAlign w:val="center"/>
          </w:tcPr>
          <w:p w14:paraId="69F6A3A8">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油船急救用品</w:t>
            </w:r>
          </w:p>
        </w:tc>
        <w:tc>
          <w:tcPr>
            <w:tcW w:w="1115" w:type="dxa"/>
            <w:noWrap w:val="0"/>
            <w:vAlign w:val="center"/>
          </w:tcPr>
          <w:p w14:paraId="0D3350EB">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3565" w:type="dxa"/>
            <w:noWrap w:val="0"/>
            <w:vAlign w:val="center"/>
          </w:tcPr>
          <w:p w14:paraId="4BAD958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药品或器具</w:t>
            </w:r>
            <w:r>
              <w:rPr>
                <w:rFonts w:hint="eastAsia" w:ascii="仿宋_GB2312" w:hAnsi="仿宋_GB2312"/>
                <w:szCs w:val="21"/>
                <w:shd w:val="clear" w:color="auto" w:fill="FFFFFF"/>
              </w:rPr>
              <w:t>。</w:t>
            </w:r>
          </w:p>
        </w:tc>
      </w:tr>
      <w:tr w14:paraId="7EA2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781" w:type="dxa"/>
            <w:noWrap w:val="0"/>
            <w:vAlign w:val="center"/>
          </w:tcPr>
          <w:p w14:paraId="120E4516">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3287" w:type="dxa"/>
            <w:noWrap w:val="0"/>
            <w:vAlign w:val="center"/>
          </w:tcPr>
          <w:p w14:paraId="58337918">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人体防护用品</w:t>
            </w:r>
          </w:p>
        </w:tc>
        <w:tc>
          <w:tcPr>
            <w:tcW w:w="1115" w:type="dxa"/>
            <w:noWrap w:val="0"/>
            <w:vAlign w:val="center"/>
          </w:tcPr>
          <w:p w14:paraId="38DFD143">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各4套</w:t>
            </w:r>
          </w:p>
        </w:tc>
        <w:tc>
          <w:tcPr>
            <w:tcW w:w="3565" w:type="dxa"/>
            <w:noWrap w:val="0"/>
            <w:vAlign w:val="center"/>
          </w:tcPr>
          <w:p w14:paraId="4463D86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防毒面具、空气呼吸器、应急逃生呼吸器、、防护服（包括化学防护服）和属具各4套</w:t>
            </w:r>
            <w:r>
              <w:rPr>
                <w:rFonts w:hint="eastAsia" w:ascii="仿宋_GB2312" w:hAnsi="仿宋_GB2312"/>
                <w:szCs w:val="21"/>
                <w:shd w:val="clear" w:color="auto" w:fill="FFFFFF"/>
              </w:rPr>
              <w:t>。</w:t>
            </w:r>
          </w:p>
        </w:tc>
      </w:tr>
      <w:tr w14:paraId="5D15E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81" w:type="dxa"/>
            <w:noWrap w:val="0"/>
            <w:vAlign w:val="center"/>
          </w:tcPr>
          <w:p w14:paraId="27F4E337">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w:t>
            </w:r>
          </w:p>
        </w:tc>
        <w:tc>
          <w:tcPr>
            <w:tcW w:w="3287" w:type="dxa"/>
            <w:noWrap w:val="0"/>
            <w:vAlign w:val="center"/>
          </w:tcPr>
          <w:p w14:paraId="46F789E2">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消防设备*</w:t>
            </w:r>
          </w:p>
        </w:tc>
        <w:tc>
          <w:tcPr>
            <w:tcW w:w="1115" w:type="dxa"/>
            <w:noWrap w:val="0"/>
            <w:vAlign w:val="center"/>
          </w:tcPr>
          <w:p w14:paraId="3EE8BC3B">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65" w:type="dxa"/>
            <w:noWrap w:val="0"/>
            <w:vAlign w:val="center"/>
          </w:tcPr>
          <w:p w14:paraId="661E072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油船常用的泡沫、干粉、CO</w:t>
            </w:r>
            <w:r>
              <w:rPr>
                <w:rFonts w:hint="eastAsia" w:ascii="仿宋_GB2312" w:hAnsi="仿宋_GB2312" w:eastAsia="仿宋_GB2312"/>
                <w:szCs w:val="24"/>
                <w:shd w:val="clear" w:color="auto" w:fill="FFFFFF"/>
                <w:vertAlign w:val="subscript"/>
              </w:rPr>
              <w:t>2</w:t>
            </w:r>
            <w:r>
              <w:rPr>
                <w:rFonts w:hint="eastAsia" w:ascii="仿宋_GB2312" w:hAnsi="仿宋_GB2312" w:eastAsia="仿宋_GB2312"/>
                <w:szCs w:val="21"/>
                <w:shd w:val="clear" w:color="auto" w:fill="FFFFFF"/>
              </w:rPr>
              <w:t>固定灭火装置或等效模拟设备。</w:t>
            </w:r>
          </w:p>
        </w:tc>
      </w:tr>
      <w:tr w14:paraId="7A00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81" w:type="dxa"/>
            <w:noWrap w:val="0"/>
            <w:vAlign w:val="center"/>
          </w:tcPr>
          <w:p w14:paraId="1F6C61DC">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7</w:t>
            </w:r>
          </w:p>
        </w:tc>
        <w:tc>
          <w:tcPr>
            <w:tcW w:w="3287" w:type="dxa"/>
            <w:noWrap w:val="0"/>
            <w:vAlign w:val="center"/>
          </w:tcPr>
          <w:p w14:paraId="734A6BD3">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静电检测仪、液位检测仪</w:t>
            </w:r>
            <w:r>
              <w:rPr>
                <w:rFonts w:hint="eastAsia" w:ascii="仿宋_GB2312" w:hAnsi="仿宋_GB2312" w:eastAsia="仿宋_GB2312"/>
                <w:szCs w:val="21"/>
                <w:shd w:val="clear" w:color="auto" w:fill="FFFFFF"/>
                <w:lang w:val="en-US" w:eastAsia="zh-CN"/>
              </w:rPr>
              <w:t>、多功能测氧测爆仪</w:t>
            </w:r>
          </w:p>
        </w:tc>
        <w:tc>
          <w:tcPr>
            <w:tcW w:w="1115" w:type="dxa"/>
            <w:noWrap w:val="0"/>
            <w:vAlign w:val="center"/>
          </w:tcPr>
          <w:p w14:paraId="22FEB47F">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各2套</w:t>
            </w:r>
          </w:p>
        </w:tc>
        <w:tc>
          <w:tcPr>
            <w:tcW w:w="3565" w:type="dxa"/>
            <w:noWrap w:val="0"/>
            <w:vAlign w:val="center"/>
          </w:tcPr>
          <w:p w14:paraId="2CEC2C19">
            <w:pPr>
              <w:spacing w:before="100" w:beforeAutospacing="1" w:after="100" w:afterAutospacing="1" w:line="280" w:lineRule="exact"/>
              <w:rPr>
                <w:rFonts w:ascii="仿宋_GB2312" w:hAnsi="仿宋_GB2312" w:eastAsia="仿宋_GB2312"/>
                <w:szCs w:val="21"/>
                <w:shd w:val="clear" w:color="auto" w:fill="FFFFFF"/>
              </w:rPr>
            </w:pPr>
          </w:p>
        </w:tc>
      </w:tr>
      <w:tr w14:paraId="0377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81" w:type="dxa"/>
            <w:noWrap w:val="0"/>
            <w:vAlign w:val="center"/>
          </w:tcPr>
          <w:p w14:paraId="368531EC">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8</w:t>
            </w:r>
          </w:p>
        </w:tc>
        <w:tc>
          <w:tcPr>
            <w:tcW w:w="3287" w:type="dxa"/>
            <w:noWrap w:val="0"/>
            <w:vAlign w:val="center"/>
          </w:tcPr>
          <w:p w14:paraId="1610558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惰性气体装置*</w:t>
            </w:r>
          </w:p>
        </w:tc>
        <w:tc>
          <w:tcPr>
            <w:tcW w:w="1115" w:type="dxa"/>
            <w:noWrap w:val="0"/>
            <w:vAlign w:val="center"/>
          </w:tcPr>
          <w:p w14:paraId="1955BEE7">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65" w:type="dxa"/>
            <w:noWrap w:val="0"/>
            <w:vAlign w:val="center"/>
          </w:tcPr>
          <w:p w14:paraId="100D2BAC">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或等效的模拟设备</w:t>
            </w:r>
            <w:r>
              <w:rPr>
                <w:rFonts w:hint="eastAsia" w:ascii="仿宋_GB2312" w:hAnsi="仿宋_GB2312"/>
                <w:szCs w:val="21"/>
                <w:shd w:val="clear" w:color="auto" w:fill="FFFFFF"/>
              </w:rPr>
              <w:t>。</w:t>
            </w:r>
          </w:p>
        </w:tc>
      </w:tr>
      <w:tr w14:paraId="177F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81" w:type="dxa"/>
            <w:noWrap w:val="0"/>
            <w:vAlign w:val="center"/>
          </w:tcPr>
          <w:p w14:paraId="4FC6C97A">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9</w:t>
            </w:r>
          </w:p>
        </w:tc>
        <w:tc>
          <w:tcPr>
            <w:tcW w:w="3287" w:type="dxa"/>
            <w:noWrap w:val="0"/>
            <w:vAlign w:val="center"/>
          </w:tcPr>
          <w:p w14:paraId="04F69AA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货油舱和泵舱*</w:t>
            </w:r>
          </w:p>
        </w:tc>
        <w:tc>
          <w:tcPr>
            <w:tcW w:w="1115" w:type="dxa"/>
            <w:noWrap w:val="0"/>
            <w:vAlign w:val="center"/>
          </w:tcPr>
          <w:p w14:paraId="0FC2409C">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65" w:type="dxa"/>
            <w:noWrap w:val="0"/>
            <w:vAlign w:val="top"/>
          </w:tcPr>
          <w:p w14:paraId="50D1381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液货舱2个、泵舱1个或等效的模拟设备。</w:t>
            </w:r>
          </w:p>
        </w:tc>
      </w:tr>
      <w:tr w14:paraId="553B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81" w:type="dxa"/>
            <w:noWrap w:val="0"/>
            <w:vAlign w:val="center"/>
          </w:tcPr>
          <w:p w14:paraId="4D94E114">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w:t>
            </w:r>
          </w:p>
        </w:tc>
        <w:tc>
          <w:tcPr>
            <w:tcW w:w="3287" w:type="dxa"/>
            <w:noWrap w:val="0"/>
            <w:vAlign w:val="center"/>
          </w:tcPr>
          <w:p w14:paraId="5D00D3B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货舱液位、温度、压力测量及报警装置</w:t>
            </w:r>
          </w:p>
        </w:tc>
        <w:tc>
          <w:tcPr>
            <w:tcW w:w="1115" w:type="dxa"/>
            <w:noWrap w:val="0"/>
            <w:vAlign w:val="center"/>
          </w:tcPr>
          <w:p w14:paraId="44E075EA">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各1套</w:t>
            </w:r>
          </w:p>
        </w:tc>
        <w:tc>
          <w:tcPr>
            <w:tcW w:w="3565" w:type="dxa"/>
            <w:noWrap w:val="0"/>
            <w:vAlign w:val="center"/>
          </w:tcPr>
          <w:p w14:paraId="041BA211">
            <w:pPr>
              <w:spacing w:line="280" w:lineRule="exact"/>
              <w:rPr>
                <w:rFonts w:ascii="仿宋_GB2312" w:hAnsi="仿宋_GB2312" w:eastAsia="仿宋_GB2312"/>
                <w:szCs w:val="21"/>
                <w:shd w:val="clear" w:color="auto" w:fill="FFFFFF"/>
              </w:rPr>
            </w:pPr>
          </w:p>
        </w:tc>
      </w:tr>
      <w:tr w14:paraId="47A4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81" w:type="dxa"/>
            <w:noWrap w:val="0"/>
            <w:vAlign w:val="center"/>
          </w:tcPr>
          <w:p w14:paraId="06418B71">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11</w:t>
            </w:r>
          </w:p>
        </w:tc>
        <w:tc>
          <w:tcPr>
            <w:tcW w:w="3287" w:type="dxa"/>
            <w:noWrap w:val="0"/>
            <w:vAlign w:val="center"/>
          </w:tcPr>
          <w:p w14:paraId="41A5402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货油装卸设备</w:t>
            </w:r>
          </w:p>
        </w:tc>
        <w:tc>
          <w:tcPr>
            <w:tcW w:w="1115" w:type="dxa"/>
            <w:noWrap w:val="0"/>
            <w:vAlign w:val="center"/>
          </w:tcPr>
          <w:p w14:paraId="2B95C2E0">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65" w:type="dxa"/>
            <w:noWrap w:val="0"/>
            <w:vAlign w:val="top"/>
          </w:tcPr>
          <w:p w14:paraId="712B630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或等效的模拟设备</w:t>
            </w:r>
            <w:r>
              <w:rPr>
                <w:rFonts w:hint="eastAsia" w:ascii="仿宋_GB2312" w:hAnsi="仿宋_GB2312"/>
                <w:szCs w:val="21"/>
                <w:shd w:val="clear" w:color="auto" w:fill="FFFFFF"/>
              </w:rPr>
              <w:t>。</w:t>
            </w:r>
          </w:p>
        </w:tc>
      </w:tr>
      <w:tr w14:paraId="73FED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81" w:type="dxa"/>
            <w:noWrap w:val="0"/>
            <w:vAlign w:val="center"/>
          </w:tcPr>
          <w:p w14:paraId="633C4EAA">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12</w:t>
            </w:r>
          </w:p>
        </w:tc>
        <w:tc>
          <w:tcPr>
            <w:tcW w:w="3287" w:type="dxa"/>
            <w:noWrap w:val="0"/>
            <w:vAlign w:val="center"/>
          </w:tcPr>
          <w:p w14:paraId="5AC5A54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原油和其他洗舱设备</w:t>
            </w:r>
          </w:p>
        </w:tc>
        <w:tc>
          <w:tcPr>
            <w:tcW w:w="1115" w:type="dxa"/>
            <w:noWrap w:val="0"/>
            <w:vAlign w:val="center"/>
          </w:tcPr>
          <w:p w14:paraId="561D6F96">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各1套</w:t>
            </w:r>
          </w:p>
        </w:tc>
        <w:tc>
          <w:tcPr>
            <w:tcW w:w="3565" w:type="dxa"/>
            <w:noWrap w:val="0"/>
            <w:vAlign w:val="top"/>
          </w:tcPr>
          <w:p w14:paraId="29DBB7A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或等效的模拟设备</w:t>
            </w:r>
            <w:r>
              <w:rPr>
                <w:rFonts w:hint="eastAsia" w:ascii="仿宋_GB2312" w:hAnsi="仿宋_GB2312"/>
                <w:szCs w:val="21"/>
                <w:shd w:val="clear" w:color="auto" w:fill="FFFFFF"/>
              </w:rPr>
              <w:t>。</w:t>
            </w:r>
          </w:p>
        </w:tc>
      </w:tr>
      <w:tr w14:paraId="22AA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81" w:type="dxa"/>
            <w:noWrap w:val="0"/>
            <w:vAlign w:val="center"/>
          </w:tcPr>
          <w:p w14:paraId="320254CD">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13</w:t>
            </w:r>
          </w:p>
        </w:tc>
        <w:tc>
          <w:tcPr>
            <w:tcW w:w="3287" w:type="dxa"/>
            <w:noWrap w:val="0"/>
            <w:vAlign w:val="center"/>
          </w:tcPr>
          <w:p w14:paraId="05341AB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压载舱、压载装置</w:t>
            </w:r>
          </w:p>
        </w:tc>
        <w:tc>
          <w:tcPr>
            <w:tcW w:w="1115" w:type="dxa"/>
            <w:noWrap w:val="0"/>
            <w:vAlign w:val="center"/>
          </w:tcPr>
          <w:p w14:paraId="29E4777C">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65" w:type="dxa"/>
            <w:noWrap w:val="0"/>
            <w:vAlign w:val="top"/>
          </w:tcPr>
          <w:p w14:paraId="4904BD8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或等效的模拟设备</w:t>
            </w:r>
            <w:r>
              <w:rPr>
                <w:rFonts w:hint="eastAsia" w:ascii="仿宋_GB2312" w:hAnsi="仿宋_GB2312"/>
                <w:szCs w:val="21"/>
                <w:shd w:val="clear" w:color="auto" w:fill="FFFFFF"/>
              </w:rPr>
              <w:t>。</w:t>
            </w:r>
          </w:p>
        </w:tc>
      </w:tr>
      <w:tr w14:paraId="0684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1" w:type="dxa"/>
            <w:noWrap w:val="0"/>
            <w:vAlign w:val="center"/>
          </w:tcPr>
          <w:p w14:paraId="2AB49CFA">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14</w:t>
            </w:r>
          </w:p>
        </w:tc>
        <w:tc>
          <w:tcPr>
            <w:tcW w:w="3287" w:type="dxa"/>
            <w:noWrap w:val="0"/>
            <w:vAlign w:val="center"/>
          </w:tcPr>
          <w:p w14:paraId="63857A0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排油监控系统</w:t>
            </w:r>
          </w:p>
        </w:tc>
        <w:tc>
          <w:tcPr>
            <w:tcW w:w="1115" w:type="dxa"/>
            <w:noWrap w:val="0"/>
            <w:vAlign w:val="center"/>
          </w:tcPr>
          <w:p w14:paraId="02ECE679">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65" w:type="dxa"/>
            <w:noWrap w:val="0"/>
            <w:vAlign w:val="center"/>
          </w:tcPr>
          <w:p w14:paraId="105C16E7">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适用于货油舱污水排放监控</w:t>
            </w:r>
            <w:r>
              <w:rPr>
                <w:rFonts w:hint="eastAsia" w:ascii="仿宋_GB2312" w:hAnsi="仿宋_GB2312"/>
                <w:szCs w:val="21"/>
                <w:shd w:val="clear" w:color="auto" w:fill="FFFFFF"/>
              </w:rPr>
              <w:t>。</w:t>
            </w:r>
          </w:p>
        </w:tc>
      </w:tr>
      <w:tr w14:paraId="5658A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81" w:type="dxa"/>
            <w:noWrap w:val="0"/>
            <w:vAlign w:val="center"/>
          </w:tcPr>
          <w:p w14:paraId="1214210A">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15</w:t>
            </w:r>
          </w:p>
        </w:tc>
        <w:tc>
          <w:tcPr>
            <w:tcW w:w="3287" w:type="dxa"/>
            <w:noWrap w:val="0"/>
            <w:vAlign w:val="center"/>
          </w:tcPr>
          <w:p w14:paraId="7E82FE1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油轮货物操作及配载模拟器*</w:t>
            </w:r>
          </w:p>
        </w:tc>
        <w:tc>
          <w:tcPr>
            <w:tcW w:w="1115" w:type="dxa"/>
            <w:noWrap w:val="0"/>
            <w:vAlign w:val="center"/>
          </w:tcPr>
          <w:p w14:paraId="0B633599">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65" w:type="dxa"/>
            <w:noWrap w:val="0"/>
            <w:vAlign w:val="center"/>
          </w:tcPr>
          <w:p w14:paraId="6B6804FD">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能模拟装卸货、洗舱、惰化、压载等操作</w:t>
            </w:r>
            <w:r>
              <w:rPr>
                <w:rFonts w:hint="eastAsia" w:ascii="仿宋_GB2312" w:hAnsi="仿宋_GB2312"/>
                <w:szCs w:val="21"/>
                <w:shd w:val="clear" w:color="auto" w:fill="FFFFFF"/>
              </w:rPr>
              <w:t>。</w:t>
            </w:r>
          </w:p>
        </w:tc>
      </w:tr>
      <w:tr w14:paraId="0EC8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81" w:type="dxa"/>
            <w:noWrap w:val="0"/>
            <w:vAlign w:val="center"/>
          </w:tcPr>
          <w:p w14:paraId="1A52E76C">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16</w:t>
            </w:r>
          </w:p>
        </w:tc>
        <w:tc>
          <w:tcPr>
            <w:tcW w:w="3287" w:type="dxa"/>
            <w:noWrap w:val="0"/>
            <w:vAlign w:val="center"/>
          </w:tcPr>
          <w:p w14:paraId="52A6109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阀门</w:t>
            </w:r>
          </w:p>
        </w:tc>
        <w:tc>
          <w:tcPr>
            <w:tcW w:w="1115" w:type="dxa"/>
            <w:noWrap w:val="0"/>
            <w:vAlign w:val="center"/>
          </w:tcPr>
          <w:p w14:paraId="276F27FF">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3565" w:type="dxa"/>
            <w:noWrap w:val="0"/>
            <w:vAlign w:val="center"/>
          </w:tcPr>
          <w:p w14:paraId="1F9FB09A">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包括呼吸阀、蝶阀、闸阀等实物或挂图</w:t>
            </w:r>
            <w:r>
              <w:rPr>
                <w:rFonts w:hint="eastAsia" w:ascii="仿宋_GB2312" w:hAnsi="仿宋_GB2312"/>
                <w:szCs w:val="21"/>
                <w:shd w:val="clear" w:color="auto" w:fill="FFFFFF"/>
              </w:rPr>
              <w:t>。</w:t>
            </w:r>
          </w:p>
        </w:tc>
      </w:tr>
      <w:tr w14:paraId="2A99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81" w:type="dxa"/>
            <w:noWrap w:val="0"/>
            <w:vAlign w:val="center"/>
          </w:tcPr>
          <w:p w14:paraId="74DB7D70">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17</w:t>
            </w:r>
          </w:p>
        </w:tc>
        <w:tc>
          <w:tcPr>
            <w:tcW w:w="3287" w:type="dxa"/>
            <w:noWrap w:val="0"/>
            <w:vAlign w:val="center"/>
          </w:tcPr>
          <w:p w14:paraId="7161417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货舱撤离设备</w:t>
            </w:r>
          </w:p>
        </w:tc>
        <w:tc>
          <w:tcPr>
            <w:tcW w:w="1115" w:type="dxa"/>
            <w:noWrap w:val="0"/>
            <w:vAlign w:val="center"/>
          </w:tcPr>
          <w:p w14:paraId="66F479FA">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65" w:type="dxa"/>
            <w:noWrap w:val="0"/>
            <w:vAlign w:val="center"/>
          </w:tcPr>
          <w:p w14:paraId="571D4CC5">
            <w:pPr>
              <w:spacing w:before="100" w:beforeAutospacing="1" w:after="100" w:afterAutospacing="1" w:line="280" w:lineRule="exact"/>
              <w:rPr>
                <w:rFonts w:ascii="仿宋_GB2312" w:hAnsi="仿宋_GB2312" w:eastAsia="仿宋_GB2312"/>
                <w:szCs w:val="21"/>
                <w:shd w:val="clear" w:color="auto" w:fill="FFFFFF"/>
              </w:rPr>
            </w:pPr>
          </w:p>
        </w:tc>
      </w:tr>
      <w:tr w14:paraId="591E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81" w:type="dxa"/>
            <w:noWrap w:val="0"/>
            <w:vAlign w:val="center"/>
          </w:tcPr>
          <w:p w14:paraId="681FCBCF">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18</w:t>
            </w:r>
          </w:p>
        </w:tc>
        <w:tc>
          <w:tcPr>
            <w:tcW w:w="3287" w:type="dxa"/>
            <w:noWrap w:val="0"/>
            <w:vAlign w:val="center"/>
          </w:tcPr>
          <w:p w14:paraId="610B72A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图书资料</w:t>
            </w:r>
          </w:p>
        </w:tc>
        <w:tc>
          <w:tcPr>
            <w:tcW w:w="1115" w:type="dxa"/>
            <w:noWrap w:val="0"/>
            <w:vAlign w:val="center"/>
          </w:tcPr>
          <w:p w14:paraId="05C74ACC">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65" w:type="dxa"/>
            <w:noWrap w:val="0"/>
            <w:vAlign w:val="center"/>
          </w:tcPr>
          <w:p w14:paraId="5CC10638">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SOLAS、MARPOL、压载水公约、IMDGCode国际海运危险货物运输规则、海上医疗指南、典型的化学品安全技术说明书（MSDS）等</w:t>
            </w:r>
            <w:r>
              <w:rPr>
                <w:rFonts w:hint="eastAsia" w:ascii="仿宋_GB2312" w:hAnsi="仿宋_GB2312"/>
                <w:szCs w:val="21"/>
                <w:shd w:val="clear" w:color="auto" w:fill="FFFFFF"/>
              </w:rPr>
              <w:t>。</w:t>
            </w:r>
          </w:p>
        </w:tc>
      </w:tr>
      <w:tr w14:paraId="55BB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81" w:type="dxa"/>
            <w:noWrap w:val="0"/>
            <w:vAlign w:val="center"/>
          </w:tcPr>
          <w:p w14:paraId="03B66D29">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19</w:t>
            </w:r>
          </w:p>
        </w:tc>
        <w:tc>
          <w:tcPr>
            <w:tcW w:w="3287" w:type="dxa"/>
            <w:noWrap w:val="0"/>
            <w:vAlign w:val="center"/>
          </w:tcPr>
          <w:p w14:paraId="69501ED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视频资料</w:t>
            </w:r>
          </w:p>
        </w:tc>
        <w:tc>
          <w:tcPr>
            <w:tcW w:w="1115" w:type="dxa"/>
            <w:noWrap w:val="0"/>
            <w:vAlign w:val="center"/>
          </w:tcPr>
          <w:p w14:paraId="5F2A5155">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65" w:type="dxa"/>
            <w:noWrap w:val="0"/>
            <w:vAlign w:val="center"/>
          </w:tcPr>
          <w:p w14:paraId="2F999F82">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油船安全装卸货作业、冷工作业、热工作业、防污染等内容。</w:t>
            </w:r>
          </w:p>
        </w:tc>
      </w:tr>
      <w:tr w14:paraId="54BD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748" w:type="dxa"/>
            <w:gridSpan w:val="4"/>
            <w:noWrap w:val="0"/>
            <w:vAlign w:val="center"/>
          </w:tcPr>
          <w:p w14:paraId="05B571BB">
            <w:pPr>
              <w:spacing w:line="280" w:lineRule="exact"/>
              <w:ind w:firstLine="105" w:firstLineChars="50"/>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注：1.每个基本</w:t>
            </w:r>
            <w:r>
              <w:rPr>
                <w:rFonts w:hint="eastAsia" w:ascii="仿宋_GB2312" w:hAnsi="仿宋_GB2312" w:eastAsia="仿宋_GB2312"/>
                <w:szCs w:val="21"/>
                <w:shd w:val="clear" w:color="auto" w:fill="FFFFFF"/>
              </w:rPr>
              <w:t>班培训规模不超过40人。</w:t>
            </w:r>
          </w:p>
          <w:p w14:paraId="6DACD1E5">
            <w:pPr>
              <w:spacing w:line="280" w:lineRule="exact"/>
              <w:ind w:firstLine="525" w:firstLineChars="2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2.带*号标示的为关键场地、设施设备。</w:t>
            </w:r>
          </w:p>
          <w:p w14:paraId="1611B473">
            <w:pPr>
              <w:spacing w:line="280" w:lineRule="exact"/>
              <w:ind w:firstLine="420" w:firstLineChars="20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3.上述场地设施设备满足2个基本班要求。</w:t>
            </w:r>
            <w:r>
              <w:rPr>
                <w:rFonts w:hint="eastAsia" w:ascii="仿宋_GB2312" w:hAnsi="仿宋_GB2312" w:eastAsia="仿宋_GB2312"/>
                <w:szCs w:val="21"/>
                <w:shd w:val="clear" w:color="auto" w:fill="FFFFFF"/>
                <w:lang w:val="en-US" w:eastAsia="zh-CN"/>
              </w:rPr>
              <w:t>培训规模超过2个基本班的，其场地设施设备配备数量应与经确认课程规模中所需的数量相匹配。</w:t>
            </w:r>
          </w:p>
        </w:tc>
      </w:tr>
    </w:tbl>
    <w:p w14:paraId="6B09295F">
      <w:pPr>
        <w:spacing w:line="280" w:lineRule="exact"/>
        <w:rPr>
          <w:rFonts w:hint="eastAsia" w:ascii="仿宋_GB2312" w:hAnsi="仿宋_GB2312" w:eastAsia="仿宋_GB2312"/>
          <w:b/>
          <w:sz w:val="24"/>
          <w:shd w:val="clear" w:color="auto" w:fill="FFFFFF"/>
        </w:rPr>
      </w:pPr>
      <w:bookmarkStart w:id="16" w:name="_Toc343140771"/>
    </w:p>
    <w:p w14:paraId="1E885E40">
      <w:pPr>
        <w:spacing w:line="280" w:lineRule="exact"/>
        <w:rPr>
          <w:rFonts w:ascii="仿宋_GB2312" w:hAnsi="仿宋_GB2312" w:eastAsia="仿宋_GB2312"/>
          <w:b/>
          <w:sz w:val="24"/>
          <w:szCs w:val="28"/>
          <w:shd w:val="clear" w:color="auto" w:fill="FFFFFF"/>
        </w:rPr>
      </w:pPr>
      <w:r>
        <w:rPr>
          <w:rFonts w:hint="eastAsia" w:ascii="仿宋_GB2312" w:hAnsi="仿宋_GB2312" w:eastAsia="仿宋_GB2312"/>
          <w:b/>
          <w:sz w:val="24"/>
          <w:shd w:val="clear" w:color="auto" w:fill="FFFFFF"/>
        </w:rPr>
        <w:t>4.3化学品船货物操作高级培训</w:t>
      </w:r>
      <w:bookmarkEnd w:id="16"/>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3183"/>
        <w:gridCol w:w="967"/>
        <w:gridCol w:w="3611"/>
      </w:tblGrid>
      <w:tr w14:paraId="32D75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1" w:type="dxa"/>
            <w:noWrap w:val="0"/>
            <w:vAlign w:val="center"/>
          </w:tcPr>
          <w:p w14:paraId="0939CECF">
            <w:pPr>
              <w:spacing w:line="280" w:lineRule="exact"/>
              <w:jc w:val="center"/>
              <w:rPr>
                <w:rFonts w:ascii="仿宋_GB2312" w:hAnsi="仿宋_GB2312" w:eastAsia="仿宋_GB2312"/>
                <w:bCs/>
                <w:szCs w:val="21"/>
                <w:shd w:val="clear" w:color="auto" w:fill="FFFFFF"/>
              </w:rPr>
            </w:pPr>
            <w:r>
              <w:rPr>
                <w:rFonts w:hint="eastAsia" w:ascii="仿宋_GB2312" w:hAnsi="仿宋_GB2312" w:eastAsia="仿宋_GB2312"/>
                <w:bCs/>
                <w:szCs w:val="21"/>
                <w:shd w:val="clear" w:color="auto" w:fill="FFFFFF"/>
              </w:rPr>
              <w:t>序号</w:t>
            </w:r>
          </w:p>
        </w:tc>
        <w:tc>
          <w:tcPr>
            <w:tcW w:w="3183" w:type="dxa"/>
            <w:noWrap w:val="0"/>
            <w:vAlign w:val="center"/>
          </w:tcPr>
          <w:p w14:paraId="147425FA">
            <w:pPr>
              <w:spacing w:line="280" w:lineRule="exact"/>
              <w:jc w:val="center"/>
              <w:rPr>
                <w:rFonts w:ascii="仿宋_GB2312" w:hAnsi="仿宋_GB2312" w:eastAsia="仿宋_GB2312"/>
                <w:bCs/>
                <w:szCs w:val="21"/>
                <w:shd w:val="clear" w:color="auto" w:fill="FFFFFF"/>
              </w:rPr>
            </w:pPr>
            <w:r>
              <w:rPr>
                <w:rFonts w:hint="eastAsia" w:ascii="仿宋_GB2312" w:hAnsi="仿宋_GB2312" w:eastAsia="仿宋_GB2312"/>
                <w:bCs/>
                <w:szCs w:val="21"/>
                <w:shd w:val="clear" w:color="auto" w:fill="FFFFFF"/>
              </w:rPr>
              <w:t>场地、设施、设备</w:t>
            </w:r>
          </w:p>
        </w:tc>
        <w:tc>
          <w:tcPr>
            <w:tcW w:w="967" w:type="dxa"/>
            <w:noWrap w:val="0"/>
            <w:vAlign w:val="center"/>
          </w:tcPr>
          <w:p w14:paraId="36601B0C">
            <w:pPr>
              <w:spacing w:line="280" w:lineRule="exact"/>
              <w:jc w:val="center"/>
              <w:rPr>
                <w:rFonts w:ascii="仿宋_GB2312" w:hAnsi="仿宋_GB2312" w:eastAsia="仿宋_GB2312"/>
                <w:bCs/>
                <w:szCs w:val="21"/>
                <w:shd w:val="clear" w:color="auto" w:fill="FFFFFF"/>
              </w:rPr>
            </w:pPr>
            <w:r>
              <w:rPr>
                <w:rFonts w:hint="eastAsia" w:ascii="仿宋_GB2312" w:hAnsi="仿宋_GB2312" w:eastAsia="仿宋_GB2312"/>
                <w:bCs/>
                <w:szCs w:val="21"/>
                <w:shd w:val="clear" w:color="auto" w:fill="FFFFFF"/>
              </w:rPr>
              <w:t>数量</w:t>
            </w:r>
          </w:p>
        </w:tc>
        <w:tc>
          <w:tcPr>
            <w:tcW w:w="3611" w:type="dxa"/>
            <w:noWrap w:val="0"/>
            <w:vAlign w:val="center"/>
          </w:tcPr>
          <w:p w14:paraId="46243FDF">
            <w:pPr>
              <w:spacing w:line="280" w:lineRule="exact"/>
              <w:jc w:val="center"/>
              <w:rPr>
                <w:rFonts w:ascii="仿宋_GB2312" w:hAnsi="仿宋_GB2312" w:eastAsia="仿宋_GB2312"/>
                <w:bCs/>
                <w:szCs w:val="21"/>
                <w:shd w:val="clear" w:color="auto" w:fill="FFFFFF"/>
              </w:rPr>
            </w:pPr>
            <w:r>
              <w:rPr>
                <w:rFonts w:hint="eastAsia" w:ascii="仿宋_GB2312" w:hAnsi="仿宋_GB2312" w:eastAsia="仿宋_GB2312"/>
                <w:bCs/>
                <w:szCs w:val="21"/>
                <w:shd w:val="clear" w:color="auto" w:fill="FFFFFF"/>
              </w:rPr>
              <w:t>标准</w:t>
            </w:r>
          </w:p>
        </w:tc>
      </w:tr>
      <w:tr w14:paraId="5F18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61" w:type="dxa"/>
            <w:noWrap w:val="0"/>
            <w:vAlign w:val="center"/>
          </w:tcPr>
          <w:p w14:paraId="2F4897D3">
            <w:pPr>
              <w:spacing w:before="100" w:beforeAutospacing="1" w:after="100" w:afterAutospacing="1" w:line="280" w:lineRule="exact"/>
              <w:jc w:val="center"/>
              <w:rPr>
                <w:rFonts w:hint="eastAsia" w:ascii="仿宋_GB2312" w:hAnsi="仿宋_GB2312" w:eastAsia="仿宋_GB2312"/>
                <w:szCs w:val="21"/>
                <w:shd w:val="clear" w:color="auto" w:fill="FFFFFF"/>
                <w:lang w:eastAsia="zh-CN"/>
              </w:rPr>
            </w:pPr>
            <w:r>
              <w:rPr>
                <w:rFonts w:hint="eastAsia" w:ascii="仿宋_GB2312" w:hAnsi="仿宋_GB2312" w:eastAsia="仿宋_GB2312"/>
                <w:szCs w:val="21"/>
                <w:shd w:val="clear" w:color="auto" w:fill="FFFFFF"/>
              </w:rPr>
              <w:t>l</w:t>
            </w:r>
          </w:p>
        </w:tc>
        <w:tc>
          <w:tcPr>
            <w:tcW w:w="3183" w:type="dxa"/>
            <w:noWrap w:val="0"/>
            <w:vAlign w:val="center"/>
          </w:tcPr>
          <w:p w14:paraId="3909126B">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967" w:type="dxa"/>
            <w:noWrap w:val="0"/>
            <w:vAlign w:val="center"/>
          </w:tcPr>
          <w:p w14:paraId="68DA1092">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611" w:type="dxa"/>
            <w:noWrap w:val="0"/>
            <w:vAlign w:val="center"/>
          </w:tcPr>
          <w:p w14:paraId="6986F8B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能容纳40人</w:t>
            </w:r>
            <w:r>
              <w:rPr>
                <w:rFonts w:hint="eastAsia" w:ascii="仿宋_GB2312" w:hAnsi="仿宋_GB2312"/>
                <w:szCs w:val="21"/>
                <w:shd w:val="clear" w:color="auto" w:fill="FFFFFF"/>
              </w:rPr>
              <w:t>。</w:t>
            </w:r>
          </w:p>
        </w:tc>
      </w:tr>
      <w:tr w14:paraId="7E6E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61" w:type="dxa"/>
            <w:noWrap w:val="0"/>
            <w:vAlign w:val="center"/>
          </w:tcPr>
          <w:p w14:paraId="15616C1C">
            <w:pPr>
              <w:spacing w:before="100" w:beforeAutospacing="1" w:after="100" w:afterAutospacing="1" w:line="280" w:lineRule="exact"/>
              <w:jc w:val="center"/>
              <w:rPr>
                <w:rFonts w:hint="eastAsia" w:ascii="仿宋_GB2312" w:hAnsi="仿宋_GB2312" w:eastAsia="仿宋_GB2312"/>
                <w:szCs w:val="21"/>
                <w:shd w:val="clear" w:color="auto" w:fill="FFFFFF"/>
                <w:lang w:eastAsia="zh-CN"/>
              </w:rPr>
            </w:pPr>
            <w:r>
              <w:rPr>
                <w:rFonts w:hint="eastAsia" w:ascii="仿宋_GB2312" w:hAnsi="仿宋_GB2312" w:eastAsia="仿宋_GB2312"/>
                <w:szCs w:val="21"/>
                <w:shd w:val="clear" w:color="auto" w:fill="FFFFFF"/>
              </w:rPr>
              <w:t>2</w:t>
            </w:r>
          </w:p>
        </w:tc>
        <w:tc>
          <w:tcPr>
            <w:tcW w:w="3183" w:type="dxa"/>
            <w:noWrap w:val="0"/>
            <w:vAlign w:val="center"/>
          </w:tcPr>
          <w:p w14:paraId="315238E4">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展览室</w:t>
            </w:r>
          </w:p>
        </w:tc>
        <w:tc>
          <w:tcPr>
            <w:tcW w:w="967" w:type="dxa"/>
            <w:noWrap w:val="0"/>
            <w:vAlign w:val="center"/>
          </w:tcPr>
          <w:p w14:paraId="02DD0195">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611" w:type="dxa"/>
            <w:noWrap w:val="0"/>
            <w:vAlign w:val="center"/>
          </w:tcPr>
          <w:p w14:paraId="1E9B26D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陈列实物、教学模型</w:t>
            </w:r>
            <w:r>
              <w:rPr>
                <w:rFonts w:hint="eastAsia" w:ascii="仿宋_GB2312" w:hAnsi="仿宋_GB2312"/>
                <w:szCs w:val="21"/>
                <w:shd w:val="clear" w:color="auto" w:fill="FFFFFF"/>
              </w:rPr>
              <w:t>。</w:t>
            </w:r>
          </w:p>
        </w:tc>
      </w:tr>
      <w:tr w14:paraId="057A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761" w:type="dxa"/>
            <w:noWrap w:val="0"/>
            <w:vAlign w:val="center"/>
          </w:tcPr>
          <w:p w14:paraId="1142A812">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3183" w:type="dxa"/>
            <w:noWrap w:val="0"/>
            <w:vAlign w:val="center"/>
          </w:tcPr>
          <w:p w14:paraId="1F8BC206">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实操训练场地</w:t>
            </w:r>
          </w:p>
        </w:tc>
        <w:tc>
          <w:tcPr>
            <w:tcW w:w="967" w:type="dxa"/>
            <w:noWrap w:val="0"/>
            <w:vAlign w:val="center"/>
          </w:tcPr>
          <w:p w14:paraId="1307F053">
            <w:pPr>
              <w:spacing w:before="100" w:beforeAutospacing="1" w:after="240"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1块</w:t>
            </w:r>
          </w:p>
        </w:tc>
        <w:tc>
          <w:tcPr>
            <w:tcW w:w="3611" w:type="dxa"/>
            <w:noWrap w:val="0"/>
            <w:vAlign w:val="center"/>
          </w:tcPr>
          <w:p w14:paraId="38771D2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能满足40人分组实操训练</w:t>
            </w:r>
            <w:r>
              <w:rPr>
                <w:rFonts w:hint="eastAsia" w:ascii="仿宋_GB2312" w:hAnsi="仿宋_GB2312"/>
                <w:szCs w:val="21"/>
                <w:shd w:val="clear" w:color="auto" w:fill="FFFFFF"/>
              </w:rPr>
              <w:t>。</w:t>
            </w:r>
          </w:p>
        </w:tc>
      </w:tr>
      <w:tr w14:paraId="76A7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61" w:type="dxa"/>
            <w:noWrap w:val="0"/>
            <w:vAlign w:val="center"/>
          </w:tcPr>
          <w:p w14:paraId="629FD68A">
            <w:pPr>
              <w:spacing w:before="100" w:beforeAutospacing="1" w:after="100" w:afterAutospacing="1" w:line="280" w:lineRule="exact"/>
              <w:jc w:val="center"/>
              <w:rPr>
                <w:rFonts w:hint="eastAsia" w:ascii="仿宋_GB2312" w:hAnsi="仿宋_GB2312" w:eastAsia="仿宋_GB2312"/>
                <w:szCs w:val="21"/>
                <w:shd w:val="clear" w:color="auto" w:fill="FFFFFF"/>
                <w:lang w:eastAsia="zh-CN"/>
              </w:rPr>
            </w:pPr>
            <w:r>
              <w:rPr>
                <w:rFonts w:hint="eastAsia" w:ascii="仿宋_GB2312" w:hAnsi="仿宋_GB2312" w:eastAsia="仿宋_GB2312"/>
                <w:szCs w:val="21"/>
                <w:shd w:val="clear" w:color="auto" w:fill="FFFFFF"/>
              </w:rPr>
              <w:t>4</w:t>
            </w:r>
          </w:p>
        </w:tc>
        <w:tc>
          <w:tcPr>
            <w:tcW w:w="3183" w:type="dxa"/>
            <w:noWrap w:val="0"/>
            <w:vAlign w:val="center"/>
          </w:tcPr>
          <w:p w14:paraId="5B27FEDD">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化学品船急救用品</w:t>
            </w:r>
          </w:p>
        </w:tc>
        <w:tc>
          <w:tcPr>
            <w:tcW w:w="967" w:type="dxa"/>
            <w:noWrap w:val="0"/>
            <w:vAlign w:val="center"/>
          </w:tcPr>
          <w:p w14:paraId="18A14663">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3611" w:type="dxa"/>
            <w:noWrap w:val="0"/>
            <w:vAlign w:val="center"/>
          </w:tcPr>
          <w:p w14:paraId="0F836C5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药品或器具</w:t>
            </w:r>
            <w:r>
              <w:rPr>
                <w:rFonts w:hint="eastAsia" w:ascii="仿宋_GB2312" w:hAnsi="仿宋_GB2312"/>
                <w:szCs w:val="21"/>
                <w:shd w:val="clear" w:color="auto" w:fill="FFFFFF"/>
              </w:rPr>
              <w:t>。</w:t>
            </w:r>
          </w:p>
        </w:tc>
      </w:tr>
      <w:tr w14:paraId="1C3D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761" w:type="dxa"/>
            <w:noWrap w:val="0"/>
            <w:vAlign w:val="center"/>
          </w:tcPr>
          <w:p w14:paraId="27326829">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3183" w:type="dxa"/>
            <w:noWrap w:val="0"/>
            <w:vAlign w:val="center"/>
          </w:tcPr>
          <w:p w14:paraId="425F6D73">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人体防护用品</w:t>
            </w:r>
          </w:p>
        </w:tc>
        <w:tc>
          <w:tcPr>
            <w:tcW w:w="967" w:type="dxa"/>
            <w:noWrap w:val="0"/>
            <w:vAlign w:val="center"/>
          </w:tcPr>
          <w:p w14:paraId="1299C065">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各4套</w:t>
            </w:r>
          </w:p>
        </w:tc>
        <w:tc>
          <w:tcPr>
            <w:tcW w:w="3611" w:type="dxa"/>
            <w:noWrap w:val="0"/>
            <w:vAlign w:val="center"/>
          </w:tcPr>
          <w:p w14:paraId="6B3410F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防毒面具、空气呼吸器、应急逃生呼吸器、防护服（包括化学防护服）和属具各4套</w:t>
            </w:r>
            <w:r>
              <w:rPr>
                <w:rFonts w:hint="eastAsia" w:ascii="仿宋_GB2312" w:hAnsi="仿宋_GB2312"/>
                <w:szCs w:val="21"/>
                <w:shd w:val="clear" w:color="auto" w:fill="FFFFFF"/>
              </w:rPr>
              <w:t>。</w:t>
            </w:r>
          </w:p>
        </w:tc>
      </w:tr>
      <w:tr w14:paraId="4A2F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61" w:type="dxa"/>
            <w:noWrap w:val="0"/>
            <w:vAlign w:val="center"/>
          </w:tcPr>
          <w:p w14:paraId="645436CC">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w:t>
            </w:r>
          </w:p>
        </w:tc>
        <w:tc>
          <w:tcPr>
            <w:tcW w:w="3183" w:type="dxa"/>
            <w:noWrap w:val="0"/>
            <w:vAlign w:val="center"/>
          </w:tcPr>
          <w:p w14:paraId="79FCCA08">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消防设备*</w:t>
            </w:r>
          </w:p>
        </w:tc>
        <w:tc>
          <w:tcPr>
            <w:tcW w:w="967" w:type="dxa"/>
            <w:noWrap w:val="0"/>
            <w:vAlign w:val="center"/>
          </w:tcPr>
          <w:p w14:paraId="0083A510">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611" w:type="dxa"/>
            <w:noWrap w:val="0"/>
            <w:vAlign w:val="center"/>
          </w:tcPr>
          <w:p w14:paraId="68B8EEA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化学品船常用的泡沫、干粉、CO</w:t>
            </w:r>
            <w:r>
              <w:rPr>
                <w:rFonts w:hint="eastAsia" w:ascii="仿宋_GB2312" w:hAnsi="仿宋_GB2312" w:eastAsia="仿宋_GB2312"/>
                <w:szCs w:val="21"/>
                <w:shd w:val="clear" w:color="auto" w:fill="FFFFFF"/>
                <w:vertAlign w:val="subscript"/>
              </w:rPr>
              <w:t>2</w:t>
            </w:r>
            <w:r>
              <w:rPr>
                <w:rFonts w:hint="eastAsia" w:ascii="仿宋_GB2312" w:hAnsi="仿宋_GB2312" w:eastAsia="仿宋_GB2312"/>
                <w:szCs w:val="21"/>
                <w:shd w:val="clear" w:color="auto" w:fill="FFFFFF"/>
              </w:rPr>
              <w:t>固定灭火装置或等效模拟设备。</w:t>
            </w:r>
          </w:p>
        </w:tc>
      </w:tr>
      <w:tr w14:paraId="4D5C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61" w:type="dxa"/>
            <w:noWrap w:val="0"/>
            <w:vAlign w:val="center"/>
          </w:tcPr>
          <w:p w14:paraId="06B8C467">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7</w:t>
            </w:r>
          </w:p>
        </w:tc>
        <w:tc>
          <w:tcPr>
            <w:tcW w:w="3183" w:type="dxa"/>
            <w:noWrap w:val="0"/>
            <w:vAlign w:val="center"/>
          </w:tcPr>
          <w:p w14:paraId="09F35462">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静电检测仪、液位检测仪</w:t>
            </w:r>
            <w:r>
              <w:rPr>
                <w:rFonts w:hint="eastAsia" w:ascii="仿宋_GB2312" w:hAnsi="仿宋_GB2312" w:eastAsia="仿宋_GB2312"/>
                <w:szCs w:val="21"/>
                <w:shd w:val="clear" w:color="auto" w:fill="FFFFFF"/>
                <w:lang w:val="en-US" w:eastAsia="zh-CN"/>
              </w:rPr>
              <w:t>、多功能测氧测爆仪</w:t>
            </w:r>
          </w:p>
        </w:tc>
        <w:tc>
          <w:tcPr>
            <w:tcW w:w="967" w:type="dxa"/>
            <w:noWrap w:val="0"/>
            <w:vAlign w:val="center"/>
          </w:tcPr>
          <w:p w14:paraId="68B61EF8">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各2套</w:t>
            </w:r>
          </w:p>
        </w:tc>
        <w:tc>
          <w:tcPr>
            <w:tcW w:w="3611" w:type="dxa"/>
            <w:noWrap w:val="0"/>
            <w:vAlign w:val="center"/>
          </w:tcPr>
          <w:p w14:paraId="44A77859">
            <w:pPr>
              <w:spacing w:before="100" w:beforeAutospacing="1" w:after="100" w:afterAutospacing="1" w:line="280" w:lineRule="exact"/>
              <w:rPr>
                <w:rFonts w:ascii="仿宋_GB2312" w:hAnsi="仿宋_GB2312" w:eastAsia="仿宋_GB2312"/>
                <w:szCs w:val="21"/>
                <w:shd w:val="clear" w:color="auto" w:fill="FFFFFF"/>
              </w:rPr>
            </w:pPr>
          </w:p>
        </w:tc>
      </w:tr>
      <w:tr w14:paraId="754F7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61" w:type="dxa"/>
            <w:noWrap w:val="0"/>
            <w:vAlign w:val="center"/>
          </w:tcPr>
          <w:p w14:paraId="3166552A">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8</w:t>
            </w:r>
          </w:p>
        </w:tc>
        <w:tc>
          <w:tcPr>
            <w:tcW w:w="3183" w:type="dxa"/>
            <w:noWrap w:val="0"/>
            <w:vAlign w:val="center"/>
          </w:tcPr>
          <w:p w14:paraId="7039F389">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惰性气体装置*</w:t>
            </w:r>
          </w:p>
        </w:tc>
        <w:tc>
          <w:tcPr>
            <w:tcW w:w="967" w:type="dxa"/>
            <w:noWrap w:val="0"/>
            <w:vAlign w:val="center"/>
          </w:tcPr>
          <w:p w14:paraId="5C63BA2B">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611" w:type="dxa"/>
            <w:noWrap w:val="0"/>
            <w:vAlign w:val="center"/>
          </w:tcPr>
          <w:p w14:paraId="55BDD9C8">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或等效的模拟设备。</w:t>
            </w:r>
          </w:p>
        </w:tc>
      </w:tr>
      <w:tr w14:paraId="1365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61" w:type="dxa"/>
            <w:noWrap w:val="0"/>
            <w:vAlign w:val="center"/>
          </w:tcPr>
          <w:p w14:paraId="561E91AB">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9</w:t>
            </w:r>
          </w:p>
        </w:tc>
        <w:tc>
          <w:tcPr>
            <w:tcW w:w="3183" w:type="dxa"/>
            <w:noWrap w:val="0"/>
            <w:vAlign w:val="center"/>
          </w:tcPr>
          <w:p w14:paraId="1EA6429E">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液货舱和泵舱*</w:t>
            </w:r>
          </w:p>
        </w:tc>
        <w:tc>
          <w:tcPr>
            <w:tcW w:w="967" w:type="dxa"/>
            <w:noWrap w:val="0"/>
            <w:vAlign w:val="center"/>
          </w:tcPr>
          <w:p w14:paraId="11368261">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611" w:type="dxa"/>
            <w:noWrap w:val="0"/>
            <w:vAlign w:val="center"/>
          </w:tcPr>
          <w:p w14:paraId="36E9D2EA">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液货舱2个、泵舱1个或等效的模拟设备。</w:t>
            </w:r>
          </w:p>
        </w:tc>
      </w:tr>
      <w:tr w14:paraId="2C6B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61" w:type="dxa"/>
            <w:noWrap w:val="0"/>
            <w:vAlign w:val="center"/>
          </w:tcPr>
          <w:p w14:paraId="599A7E5F">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w:t>
            </w:r>
          </w:p>
        </w:tc>
        <w:tc>
          <w:tcPr>
            <w:tcW w:w="3183" w:type="dxa"/>
            <w:noWrap w:val="0"/>
            <w:vAlign w:val="center"/>
          </w:tcPr>
          <w:p w14:paraId="59DCCD00">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压载舱、压载装置</w:t>
            </w:r>
          </w:p>
        </w:tc>
        <w:tc>
          <w:tcPr>
            <w:tcW w:w="967" w:type="dxa"/>
            <w:noWrap w:val="0"/>
            <w:vAlign w:val="center"/>
          </w:tcPr>
          <w:p w14:paraId="0B206A66">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611" w:type="dxa"/>
            <w:noWrap w:val="0"/>
            <w:vAlign w:val="top"/>
          </w:tcPr>
          <w:p w14:paraId="7F86A3C2">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或等效的模拟设备</w:t>
            </w:r>
            <w:r>
              <w:rPr>
                <w:rFonts w:hint="eastAsia" w:ascii="仿宋_GB2312" w:hAnsi="仿宋_GB2312"/>
                <w:szCs w:val="21"/>
                <w:shd w:val="clear" w:color="auto" w:fill="FFFFFF"/>
              </w:rPr>
              <w:t>。</w:t>
            </w:r>
          </w:p>
        </w:tc>
      </w:tr>
      <w:tr w14:paraId="00F1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61" w:type="dxa"/>
            <w:noWrap w:val="0"/>
            <w:vAlign w:val="center"/>
          </w:tcPr>
          <w:p w14:paraId="3158FA11">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11</w:t>
            </w:r>
          </w:p>
        </w:tc>
        <w:tc>
          <w:tcPr>
            <w:tcW w:w="3183" w:type="dxa"/>
            <w:noWrap w:val="0"/>
            <w:vAlign w:val="center"/>
          </w:tcPr>
          <w:p w14:paraId="32FD0B76">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货物加温和冷却系统</w:t>
            </w:r>
          </w:p>
        </w:tc>
        <w:tc>
          <w:tcPr>
            <w:tcW w:w="967" w:type="dxa"/>
            <w:noWrap w:val="0"/>
            <w:vAlign w:val="center"/>
          </w:tcPr>
          <w:p w14:paraId="3ED4B5A3">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各1套</w:t>
            </w:r>
          </w:p>
        </w:tc>
        <w:tc>
          <w:tcPr>
            <w:tcW w:w="3611" w:type="dxa"/>
            <w:noWrap w:val="0"/>
            <w:vAlign w:val="center"/>
          </w:tcPr>
          <w:p w14:paraId="6FB0CF17">
            <w:pPr>
              <w:spacing w:before="100" w:beforeAutospacing="1" w:after="100" w:afterAutospacing="1" w:line="280" w:lineRule="exact"/>
              <w:rPr>
                <w:rFonts w:ascii="仿宋_GB2312" w:hAnsi="仿宋_GB2312" w:eastAsia="仿宋_GB2312"/>
                <w:szCs w:val="21"/>
                <w:shd w:val="clear" w:color="auto" w:fill="FFFFFF"/>
              </w:rPr>
            </w:pPr>
          </w:p>
        </w:tc>
      </w:tr>
      <w:tr w14:paraId="7631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61" w:type="dxa"/>
            <w:noWrap w:val="0"/>
            <w:vAlign w:val="center"/>
          </w:tcPr>
          <w:p w14:paraId="60D62D71">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12</w:t>
            </w:r>
          </w:p>
        </w:tc>
        <w:tc>
          <w:tcPr>
            <w:tcW w:w="3183" w:type="dxa"/>
            <w:noWrap w:val="0"/>
            <w:vAlign w:val="center"/>
          </w:tcPr>
          <w:p w14:paraId="1B8276F3">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货舱液位、温度、压力测量及报警装置</w:t>
            </w:r>
          </w:p>
        </w:tc>
        <w:tc>
          <w:tcPr>
            <w:tcW w:w="967" w:type="dxa"/>
            <w:noWrap w:val="0"/>
            <w:vAlign w:val="center"/>
          </w:tcPr>
          <w:p w14:paraId="4C0D2DFA">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各2套</w:t>
            </w:r>
          </w:p>
        </w:tc>
        <w:tc>
          <w:tcPr>
            <w:tcW w:w="3611" w:type="dxa"/>
            <w:noWrap w:val="0"/>
            <w:vAlign w:val="center"/>
          </w:tcPr>
          <w:p w14:paraId="4CF1C08B">
            <w:pPr>
              <w:spacing w:before="100" w:beforeAutospacing="1" w:after="100" w:afterAutospacing="1" w:line="280" w:lineRule="exact"/>
              <w:rPr>
                <w:rFonts w:ascii="仿宋_GB2312" w:hAnsi="仿宋_GB2312" w:eastAsia="仿宋_GB2312"/>
                <w:szCs w:val="21"/>
                <w:shd w:val="clear" w:color="auto" w:fill="FFFFFF"/>
              </w:rPr>
            </w:pPr>
          </w:p>
        </w:tc>
      </w:tr>
      <w:tr w14:paraId="1FD69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61" w:type="dxa"/>
            <w:noWrap w:val="0"/>
            <w:vAlign w:val="center"/>
          </w:tcPr>
          <w:p w14:paraId="0EF314FB">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13</w:t>
            </w:r>
          </w:p>
        </w:tc>
        <w:tc>
          <w:tcPr>
            <w:tcW w:w="3183" w:type="dxa"/>
            <w:noWrap w:val="0"/>
            <w:vAlign w:val="center"/>
          </w:tcPr>
          <w:p w14:paraId="52384D8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液货装卸设备</w:t>
            </w:r>
          </w:p>
        </w:tc>
        <w:tc>
          <w:tcPr>
            <w:tcW w:w="967" w:type="dxa"/>
            <w:noWrap w:val="0"/>
            <w:vAlign w:val="center"/>
          </w:tcPr>
          <w:p w14:paraId="131DC515">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611" w:type="dxa"/>
            <w:noWrap w:val="0"/>
            <w:vAlign w:val="center"/>
          </w:tcPr>
          <w:p w14:paraId="387DF73B">
            <w:pPr>
              <w:spacing w:before="100" w:beforeAutospacing="1" w:after="100" w:afterAutospacing="1"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或等效的模拟设备，含加压泵1个。</w:t>
            </w:r>
          </w:p>
        </w:tc>
      </w:tr>
      <w:tr w14:paraId="662C5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61" w:type="dxa"/>
            <w:noWrap w:val="0"/>
            <w:vAlign w:val="center"/>
          </w:tcPr>
          <w:p w14:paraId="093447F5">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14</w:t>
            </w:r>
          </w:p>
        </w:tc>
        <w:tc>
          <w:tcPr>
            <w:tcW w:w="3183" w:type="dxa"/>
            <w:noWrap w:val="0"/>
            <w:vAlign w:val="center"/>
          </w:tcPr>
          <w:p w14:paraId="1B1781E0">
            <w:pPr>
              <w:spacing w:line="280" w:lineRule="exact"/>
              <w:rPr>
                <w:rFonts w:hint="eastAsia"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rPr>
              <w:t>洗舱设备</w:t>
            </w:r>
          </w:p>
        </w:tc>
        <w:tc>
          <w:tcPr>
            <w:tcW w:w="967" w:type="dxa"/>
            <w:noWrap w:val="0"/>
            <w:vAlign w:val="center"/>
          </w:tcPr>
          <w:p w14:paraId="43968ABE">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lang w:val="en-US" w:eastAsia="zh-CN"/>
              </w:rPr>
              <w:t>各</w:t>
            </w:r>
            <w:r>
              <w:rPr>
                <w:rFonts w:hint="eastAsia" w:ascii="仿宋_GB2312" w:hAnsi="仿宋_GB2312" w:eastAsia="仿宋_GB2312"/>
                <w:szCs w:val="21"/>
                <w:shd w:val="clear" w:color="auto" w:fill="FFFFFF"/>
              </w:rPr>
              <w:t>1套</w:t>
            </w:r>
          </w:p>
        </w:tc>
        <w:tc>
          <w:tcPr>
            <w:tcW w:w="3611" w:type="dxa"/>
            <w:noWrap w:val="0"/>
            <w:vAlign w:val="center"/>
          </w:tcPr>
          <w:p w14:paraId="2F46B1C5">
            <w:pPr>
              <w:spacing w:before="100" w:beforeAutospacing="1" w:after="100" w:afterAutospacing="1" w:line="280" w:lineRule="exact"/>
              <w:rPr>
                <w:rFonts w:hint="eastAsia"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包括固定式和移动式。</w:t>
            </w:r>
          </w:p>
        </w:tc>
      </w:tr>
      <w:tr w14:paraId="0852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61" w:type="dxa"/>
            <w:noWrap w:val="0"/>
            <w:vAlign w:val="center"/>
          </w:tcPr>
          <w:p w14:paraId="71692B14">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15</w:t>
            </w:r>
          </w:p>
        </w:tc>
        <w:tc>
          <w:tcPr>
            <w:tcW w:w="3183" w:type="dxa"/>
            <w:noWrap w:val="0"/>
            <w:vAlign w:val="center"/>
          </w:tcPr>
          <w:p w14:paraId="13844F0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货物操作及配载模拟器*</w:t>
            </w:r>
          </w:p>
        </w:tc>
        <w:tc>
          <w:tcPr>
            <w:tcW w:w="967" w:type="dxa"/>
            <w:noWrap w:val="0"/>
            <w:vAlign w:val="center"/>
          </w:tcPr>
          <w:p w14:paraId="414FD49D">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611" w:type="dxa"/>
            <w:noWrap w:val="0"/>
            <w:vAlign w:val="center"/>
          </w:tcPr>
          <w:p w14:paraId="1FEB497F">
            <w:pPr>
              <w:spacing w:before="100" w:beforeAutospacing="1" w:after="100" w:afterAutospacing="1"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w:t>
            </w:r>
            <w:r>
              <w:rPr>
                <w:rFonts w:hint="eastAsia" w:ascii="仿宋_GB2312" w:hAnsi="仿宋_GB2312" w:eastAsia="仿宋_GB2312"/>
                <w:szCs w:val="21"/>
                <w:shd w:val="clear" w:color="auto" w:fill="FFFFFF"/>
                <w:lang w:val="en-US" w:eastAsia="zh-CN"/>
              </w:rPr>
              <w:t>20</w:t>
            </w:r>
            <w:r>
              <w:rPr>
                <w:rFonts w:hint="eastAsia" w:ascii="仿宋_GB2312" w:hAnsi="仿宋_GB2312" w:eastAsia="仿宋_GB2312"/>
                <w:szCs w:val="21"/>
                <w:shd w:val="clear" w:color="auto" w:fill="FFFFFF"/>
              </w:rPr>
              <w:t>个终端，能模拟装卸货、洗舱、惰化、压载等操作。</w:t>
            </w:r>
          </w:p>
        </w:tc>
      </w:tr>
      <w:tr w14:paraId="4A1CD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61" w:type="dxa"/>
            <w:noWrap w:val="0"/>
            <w:vAlign w:val="center"/>
          </w:tcPr>
          <w:p w14:paraId="2405F8C2">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16</w:t>
            </w:r>
          </w:p>
        </w:tc>
        <w:tc>
          <w:tcPr>
            <w:tcW w:w="3183" w:type="dxa"/>
            <w:noWrap w:val="0"/>
            <w:vAlign w:val="center"/>
          </w:tcPr>
          <w:p w14:paraId="09B6D3B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舱壁测试装置</w:t>
            </w:r>
          </w:p>
        </w:tc>
        <w:tc>
          <w:tcPr>
            <w:tcW w:w="967" w:type="dxa"/>
            <w:noWrap w:val="0"/>
            <w:vAlign w:val="center"/>
          </w:tcPr>
          <w:p w14:paraId="2FD2DDF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611" w:type="dxa"/>
            <w:noWrap w:val="0"/>
            <w:vAlign w:val="center"/>
          </w:tcPr>
          <w:p w14:paraId="4C962BEE">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模拟舱壁1块、测试工具及试剂1套。</w:t>
            </w:r>
          </w:p>
        </w:tc>
      </w:tr>
      <w:tr w14:paraId="6B6E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61" w:type="dxa"/>
            <w:noWrap w:val="0"/>
            <w:vAlign w:val="center"/>
          </w:tcPr>
          <w:p w14:paraId="3AB26903">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17</w:t>
            </w:r>
          </w:p>
        </w:tc>
        <w:tc>
          <w:tcPr>
            <w:tcW w:w="3183" w:type="dxa"/>
            <w:noWrap w:val="0"/>
            <w:vAlign w:val="center"/>
          </w:tcPr>
          <w:p w14:paraId="3D9DD74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阀门</w:t>
            </w:r>
          </w:p>
        </w:tc>
        <w:tc>
          <w:tcPr>
            <w:tcW w:w="967" w:type="dxa"/>
            <w:noWrap w:val="0"/>
            <w:vAlign w:val="center"/>
          </w:tcPr>
          <w:p w14:paraId="1C2E3E4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3611" w:type="dxa"/>
            <w:noWrap w:val="0"/>
            <w:vAlign w:val="center"/>
          </w:tcPr>
          <w:p w14:paraId="221D6BED">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包括压力/真空阀、蝶阀、闸阀等实物或挂图</w:t>
            </w:r>
            <w:r>
              <w:rPr>
                <w:rFonts w:hint="eastAsia" w:ascii="仿宋_GB2312" w:hAnsi="仿宋_GB2312"/>
                <w:szCs w:val="21"/>
                <w:shd w:val="clear" w:color="auto" w:fill="FFFFFF"/>
              </w:rPr>
              <w:t>。</w:t>
            </w:r>
          </w:p>
        </w:tc>
      </w:tr>
      <w:tr w14:paraId="1874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61" w:type="dxa"/>
            <w:noWrap w:val="0"/>
            <w:vAlign w:val="center"/>
          </w:tcPr>
          <w:p w14:paraId="75E62B6D">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18</w:t>
            </w:r>
          </w:p>
        </w:tc>
        <w:tc>
          <w:tcPr>
            <w:tcW w:w="3183" w:type="dxa"/>
            <w:noWrap w:val="0"/>
            <w:vAlign w:val="center"/>
          </w:tcPr>
          <w:p w14:paraId="1A61BAE9">
            <w:pPr>
              <w:spacing w:line="280" w:lineRule="exact"/>
              <w:rPr>
                <w:rFonts w:ascii="仿宋_GB2312" w:hAnsi="仿宋_GB2312" w:eastAsia="仿宋_GB2312"/>
                <w:szCs w:val="21"/>
                <w:shd w:val="clear" w:color="auto" w:fill="FFFFFF"/>
              </w:rPr>
            </w:pPr>
            <w:r>
              <w:rPr>
                <w:rFonts w:hint="eastAsia" w:ascii="仿宋_GB2312" w:eastAsia="仿宋_GB2312"/>
                <w:szCs w:val="24"/>
              </w:rPr>
              <w:t>常见化学品样品</w:t>
            </w:r>
          </w:p>
        </w:tc>
        <w:tc>
          <w:tcPr>
            <w:tcW w:w="967" w:type="dxa"/>
            <w:noWrap w:val="0"/>
            <w:vAlign w:val="center"/>
          </w:tcPr>
          <w:p w14:paraId="285EB56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3611" w:type="dxa"/>
            <w:noWrap w:val="0"/>
            <w:vAlign w:val="center"/>
          </w:tcPr>
          <w:p w14:paraId="7E9D3B8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包含石油化工产品、煤化工产品、醇类和碳水化合物、植物油、动物油和脂肪、无机化合物等</w:t>
            </w:r>
            <w:r>
              <w:rPr>
                <w:rFonts w:hint="eastAsia" w:ascii="仿宋_GB2312" w:hAnsi="仿宋_GB2312"/>
                <w:szCs w:val="21"/>
                <w:shd w:val="clear" w:color="auto" w:fill="FFFFFF"/>
              </w:rPr>
              <w:t>。</w:t>
            </w:r>
          </w:p>
        </w:tc>
      </w:tr>
      <w:tr w14:paraId="6F022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61" w:type="dxa"/>
            <w:noWrap w:val="0"/>
            <w:vAlign w:val="center"/>
          </w:tcPr>
          <w:p w14:paraId="32106095">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19</w:t>
            </w:r>
          </w:p>
        </w:tc>
        <w:tc>
          <w:tcPr>
            <w:tcW w:w="3183" w:type="dxa"/>
            <w:noWrap w:val="0"/>
            <w:vAlign w:val="center"/>
          </w:tcPr>
          <w:p w14:paraId="297D5A06">
            <w:pPr>
              <w:spacing w:line="280" w:lineRule="exact"/>
              <w:rPr>
                <w:rFonts w:ascii="仿宋_GB2312" w:eastAsia="仿宋_GB2312"/>
                <w:szCs w:val="24"/>
              </w:rPr>
            </w:pPr>
            <w:r>
              <w:rPr>
                <w:rFonts w:hint="eastAsia" w:ascii="仿宋_GB2312" w:hAnsi="仿宋_GB2312" w:eastAsia="仿宋_GB2312"/>
                <w:szCs w:val="21"/>
                <w:shd w:val="clear" w:color="auto" w:fill="FFFFFF"/>
              </w:rPr>
              <w:t>图书资料</w:t>
            </w:r>
          </w:p>
        </w:tc>
        <w:tc>
          <w:tcPr>
            <w:tcW w:w="967" w:type="dxa"/>
            <w:noWrap w:val="0"/>
            <w:vAlign w:val="center"/>
          </w:tcPr>
          <w:p w14:paraId="53D8962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611" w:type="dxa"/>
            <w:noWrap w:val="0"/>
            <w:vAlign w:val="center"/>
          </w:tcPr>
          <w:p w14:paraId="593BEDF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SOLAS、MARPOL、压载水公约、IMDGCode国际海运危险货物运输规则、海上医疗指南、典型的化学品安全技术说明书（MSDS）等</w:t>
            </w:r>
            <w:r>
              <w:rPr>
                <w:rFonts w:hint="eastAsia" w:ascii="仿宋_GB2312" w:hAnsi="仿宋_GB2312"/>
                <w:szCs w:val="21"/>
                <w:shd w:val="clear" w:color="auto" w:fill="FFFFFF"/>
              </w:rPr>
              <w:t>。</w:t>
            </w:r>
          </w:p>
        </w:tc>
      </w:tr>
      <w:tr w14:paraId="6A20E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61" w:type="dxa"/>
            <w:noWrap w:val="0"/>
            <w:vAlign w:val="center"/>
          </w:tcPr>
          <w:p w14:paraId="4018A059">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20</w:t>
            </w:r>
          </w:p>
        </w:tc>
        <w:tc>
          <w:tcPr>
            <w:tcW w:w="3183" w:type="dxa"/>
            <w:noWrap w:val="0"/>
            <w:vAlign w:val="center"/>
          </w:tcPr>
          <w:p w14:paraId="16B214BF">
            <w:pPr>
              <w:spacing w:line="280" w:lineRule="exact"/>
              <w:rPr>
                <w:rFonts w:ascii="仿宋_GB2312" w:eastAsia="仿宋_GB2312"/>
                <w:szCs w:val="24"/>
              </w:rPr>
            </w:pPr>
            <w:r>
              <w:rPr>
                <w:rFonts w:hint="eastAsia" w:ascii="仿宋_GB2312" w:hAnsi="仿宋_GB2312" w:eastAsia="仿宋_GB2312"/>
                <w:szCs w:val="21"/>
                <w:shd w:val="clear" w:color="auto" w:fill="FFFFFF"/>
              </w:rPr>
              <w:t>视频资料</w:t>
            </w:r>
          </w:p>
        </w:tc>
        <w:tc>
          <w:tcPr>
            <w:tcW w:w="967" w:type="dxa"/>
            <w:noWrap w:val="0"/>
            <w:vAlign w:val="center"/>
          </w:tcPr>
          <w:p w14:paraId="12B1639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611" w:type="dxa"/>
            <w:noWrap w:val="0"/>
            <w:vAlign w:val="center"/>
          </w:tcPr>
          <w:p w14:paraId="112498F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化学品船安全装卸货作业、冷工作业、热工作业、防污染等内容。</w:t>
            </w:r>
          </w:p>
        </w:tc>
      </w:tr>
      <w:tr w14:paraId="0610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8522" w:type="dxa"/>
            <w:gridSpan w:val="4"/>
            <w:noWrap w:val="0"/>
            <w:vAlign w:val="center"/>
          </w:tcPr>
          <w:p w14:paraId="541C758D">
            <w:pPr>
              <w:spacing w:line="280" w:lineRule="exact"/>
              <w:ind w:firstLine="105" w:firstLineChars="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注：1.每个基本</w:t>
            </w:r>
            <w:r>
              <w:rPr>
                <w:rFonts w:hint="eastAsia" w:ascii="仿宋_GB2312" w:hAnsi="仿宋_GB2312" w:eastAsia="仿宋_GB2312"/>
                <w:szCs w:val="21"/>
                <w:shd w:val="clear" w:color="auto" w:fill="FFFFFF"/>
              </w:rPr>
              <w:t>班培训规模不超过40人。</w:t>
            </w:r>
          </w:p>
          <w:p w14:paraId="4A6EFB74">
            <w:pPr>
              <w:spacing w:line="280" w:lineRule="exact"/>
              <w:ind w:firstLine="525" w:firstLineChars="2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2.带*号标示的为关键场地、设施设备。</w:t>
            </w:r>
          </w:p>
          <w:p w14:paraId="523F44A4">
            <w:pPr>
              <w:spacing w:line="280" w:lineRule="exact"/>
              <w:ind w:firstLine="525" w:firstLineChars="2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3.上述场地设施设备满足2个基本班要求。</w:t>
            </w:r>
            <w:r>
              <w:rPr>
                <w:rFonts w:hint="eastAsia" w:ascii="仿宋_GB2312" w:hAnsi="仿宋_GB2312" w:eastAsia="仿宋_GB2312"/>
                <w:szCs w:val="21"/>
                <w:shd w:val="clear" w:color="auto" w:fill="FFFFFF"/>
                <w:lang w:val="en-US" w:eastAsia="zh-CN"/>
              </w:rPr>
              <w:t>培训规模超过2个基本班的，其场地设施设备配备数量应与经确认课程规模中所需的数量相匹配。</w:t>
            </w:r>
          </w:p>
        </w:tc>
      </w:tr>
    </w:tbl>
    <w:p w14:paraId="1AA30AA0">
      <w:pPr>
        <w:spacing w:line="280" w:lineRule="exact"/>
        <w:rPr>
          <w:rFonts w:ascii="仿宋_GB2312" w:hAnsi="仿宋_GB2312" w:eastAsia="仿宋_GB2312"/>
          <w:sz w:val="24"/>
          <w:szCs w:val="21"/>
          <w:shd w:val="clear" w:color="auto" w:fill="FFFFFF"/>
        </w:rPr>
      </w:pPr>
    </w:p>
    <w:p w14:paraId="04CA8F63">
      <w:pPr>
        <w:spacing w:line="280" w:lineRule="exact"/>
        <w:rPr>
          <w:rFonts w:hint="eastAsia" w:ascii="仿宋_GB2312" w:hAnsi="仿宋_GB2312" w:eastAsia="仿宋_GB2312"/>
          <w:b/>
          <w:sz w:val="24"/>
          <w:shd w:val="clear" w:color="auto" w:fill="FFFFFF"/>
        </w:rPr>
      </w:pPr>
      <w:bookmarkStart w:id="17" w:name="_Toc343140772"/>
    </w:p>
    <w:p w14:paraId="560D1691">
      <w:pPr>
        <w:spacing w:line="280" w:lineRule="exact"/>
        <w:rPr>
          <w:rFonts w:ascii="仿宋_GB2312" w:hAnsi="仿宋_GB2312" w:eastAsia="仿宋_GB2312"/>
          <w:b/>
          <w:sz w:val="24"/>
          <w:szCs w:val="28"/>
          <w:shd w:val="clear" w:color="auto" w:fill="FFFFFF"/>
        </w:rPr>
      </w:pPr>
      <w:r>
        <w:rPr>
          <w:rFonts w:hint="eastAsia" w:ascii="仿宋_GB2312" w:hAnsi="仿宋_GB2312" w:eastAsia="仿宋_GB2312"/>
          <w:b/>
          <w:sz w:val="24"/>
          <w:shd w:val="clear" w:color="auto" w:fill="FFFFFF"/>
        </w:rPr>
        <w:t>4.4液化气船货物操作基本培训</w:t>
      </w:r>
      <w:bookmarkEnd w:id="17"/>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3185"/>
        <w:gridCol w:w="967"/>
        <w:gridCol w:w="3611"/>
      </w:tblGrid>
      <w:tr w14:paraId="441C6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noWrap w:val="0"/>
            <w:vAlign w:val="center"/>
          </w:tcPr>
          <w:p w14:paraId="413DB957">
            <w:pPr>
              <w:spacing w:line="280" w:lineRule="exact"/>
              <w:jc w:val="center"/>
              <w:rPr>
                <w:rFonts w:ascii="仿宋_GB2312" w:hAnsi="仿宋_GB2312" w:eastAsia="仿宋_GB2312"/>
                <w:bCs/>
                <w:szCs w:val="21"/>
                <w:shd w:val="clear" w:color="auto" w:fill="FFFFFF"/>
              </w:rPr>
            </w:pPr>
            <w:r>
              <w:rPr>
                <w:rFonts w:hint="eastAsia" w:ascii="仿宋_GB2312" w:hAnsi="仿宋_GB2312" w:eastAsia="仿宋_GB2312"/>
                <w:bCs/>
                <w:szCs w:val="21"/>
                <w:shd w:val="clear" w:color="auto" w:fill="FFFFFF"/>
              </w:rPr>
              <w:t>序号</w:t>
            </w:r>
          </w:p>
        </w:tc>
        <w:tc>
          <w:tcPr>
            <w:tcW w:w="3185" w:type="dxa"/>
            <w:noWrap w:val="0"/>
            <w:vAlign w:val="center"/>
          </w:tcPr>
          <w:p w14:paraId="0FAE4DD8">
            <w:pPr>
              <w:spacing w:line="280" w:lineRule="exact"/>
              <w:jc w:val="center"/>
              <w:rPr>
                <w:rFonts w:ascii="仿宋_GB2312" w:hAnsi="仿宋_GB2312" w:eastAsia="仿宋_GB2312"/>
                <w:bCs/>
                <w:szCs w:val="21"/>
                <w:shd w:val="clear" w:color="auto" w:fill="FFFFFF"/>
              </w:rPr>
            </w:pPr>
            <w:r>
              <w:rPr>
                <w:rFonts w:hint="eastAsia" w:ascii="仿宋_GB2312" w:hAnsi="仿宋_GB2312" w:eastAsia="仿宋_GB2312"/>
                <w:bCs/>
                <w:szCs w:val="21"/>
                <w:shd w:val="clear" w:color="auto" w:fill="FFFFFF"/>
              </w:rPr>
              <w:t>场地、设施、设备</w:t>
            </w:r>
          </w:p>
        </w:tc>
        <w:tc>
          <w:tcPr>
            <w:tcW w:w="967" w:type="dxa"/>
            <w:noWrap w:val="0"/>
            <w:vAlign w:val="center"/>
          </w:tcPr>
          <w:p w14:paraId="3E806E2A">
            <w:pPr>
              <w:spacing w:line="280" w:lineRule="exact"/>
              <w:jc w:val="center"/>
              <w:rPr>
                <w:rFonts w:ascii="仿宋_GB2312" w:hAnsi="仿宋_GB2312" w:eastAsia="仿宋_GB2312"/>
                <w:bCs/>
                <w:szCs w:val="21"/>
                <w:shd w:val="clear" w:color="auto" w:fill="FFFFFF"/>
              </w:rPr>
            </w:pPr>
            <w:r>
              <w:rPr>
                <w:rFonts w:hint="eastAsia" w:ascii="仿宋_GB2312" w:hAnsi="仿宋_GB2312" w:eastAsia="仿宋_GB2312"/>
                <w:bCs/>
                <w:szCs w:val="21"/>
                <w:shd w:val="clear" w:color="auto" w:fill="FFFFFF"/>
              </w:rPr>
              <w:t>数量</w:t>
            </w:r>
          </w:p>
        </w:tc>
        <w:tc>
          <w:tcPr>
            <w:tcW w:w="3611" w:type="dxa"/>
            <w:noWrap w:val="0"/>
            <w:vAlign w:val="center"/>
          </w:tcPr>
          <w:p w14:paraId="534134FF">
            <w:pPr>
              <w:spacing w:line="280" w:lineRule="exact"/>
              <w:jc w:val="center"/>
              <w:rPr>
                <w:rFonts w:ascii="仿宋_GB2312" w:hAnsi="仿宋_GB2312" w:eastAsia="仿宋_GB2312"/>
                <w:bCs/>
                <w:szCs w:val="21"/>
                <w:shd w:val="clear" w:color="auto" w:fill="FFFFFF"/>
              </w:rPr>
            </w:pPr>
            <w:r>
              <w:rPr>
                <w:rFonts w:hint="eastAsia" w:ascii="仿宋_GB2312" w:hAnsi="仿宋_GB2312" w:eastAsia="仿宋_GB2312"/>
                <w:bCs/>
                <w:szCs w:val="21"/>
                <w:shd w:val="clear" w:color="auto" w:fill="FFFFFF"/>
              </w:rPr>
              <w:t>标准</w:t>
            </w:r>
          </w:p>
        </w:tc>
      </w:tr>
      <w:tr w14:paraId="0907D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59" w:type="dxa"/>
            <w:noWrap w:val="0"/>
            <w:vAlign w:val="center"/>
          </w:tcPr>
          <w:p w14:paraId="4743AF0B">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3185" w:type="dxa"/>
            <w:noWrap w:val="0"/>
            <w:vAlign w:val="center"/>
          </w:tcPr>
          <w:p w14:paraId="2B9450BB">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967" w:type="dxa"/>
            <w:noWrap w:val="0"/>
            <w:vAlign w:val="center"/>
          </w:tcPr>
          <w:p w14:paraId="5ADA06D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611" w:type="dxa"/>
            <w:noWrap w:val="0"/>
            <w:vAlign w:val="center"/>
          </w:tcPr>
          <w:p w14:paraId="7D4BC26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能容纳40人</w:t>
            </w:r>
            <w:r>
              <w:rPr>
                <w:rFonts w:hint="eastAsia" w:ascii="仿宋_GB2312" w:hAnsi="仿宋_GB2312"/>
                <w:szCs w:val="21"/>
                <w:shd w:val="clear" w:color="auto" w:fill="FFFFFF"/>
              </w:rPr>
              <w:t>。</w:t>
            </w:r>
          </w:p>
        </w:tc>
      </w:tr>
      <w:tr w14:paraId="6250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59" w:type="dxa"/>
            <w:noWrap w:val="0"/>
            <w:vAlign w:val="center"/>
          </w:tcPr>
          <w:p w14:paraId="58C29AE4">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3185" w:type="dxa"/>
            <w:noWrap w:val="0"/>
            <w:vAlign w:val="center"/>
          </w:tcPr>
          <w:p w14:paraId="0B4634DB">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展览室</w:t>
            </w:r>
          </w:p>
        </w:tc>
        <w:tc>
          <w:tcPr>
            <w:tcW w:w="967" w:type="dxa"/>
            <w:noWrap w:val="0"/>
            <w:vAlign w:val="center"/>
          </w:tcPr>
          <w:p w14:paraId="16AB7BC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611" w:type="dxa"/>
            <w:noWrap w:val="0"/>
            <w:vAlign w:val="center"/>
          </w:tcPr>
          <w:p w14:paraId="01C0206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陈列实物、教学模型，液化气船剖面模型一艘</w:t>
            </w:r>
            <w:r>
              <w:rPr>
                <w:rFonts w:hint="eastAsia" w:ascii="仿宋_GB2312" w:hAnsi="仿宋_GB2312"/>
                <w:szCs w:val="21"/>
                <w:shd w:val="clear" w:color="auto" w:fill="FFFFFF"/>
              </w:rPr>
              <w:t>。</w:t>
            </w:r>
          </w:p>
        </w:tc>
      </w:tr>
      <w:tr w14:paraId="762A1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9" w:type="dxa"/>
            <w:noWrap w:val="0"/>
            <w:vAlign w:val="center"/>
          </w:tcPr>
          <w:p w14:paraId="38297EA5">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3185" w:type="dxa"/>
            <w:noWrap w:val="0"/>
            <w:vAlign w:val="center"/>
          </w:tcPr>
          <w:p w14:paraId="6FE30421">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实操训练场地</w:t>
            </w:r>
          </w:p>
        </w:tc>
        <w:tc>
          <w:tcPr>
            <w:tcW w:w="967" w:type="dxa"/>
            <w:noWrap w:val="0"/>
            <w:vAlign w:val="center"/>
          </w:tcPr>
          <w:p w14:paraId="55BCA6F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1块</w:t>
            </w:r>
          </w:p>
        </w:tc>
        <w:tc>
          <w:tcPr>
            <w:tcW w:w="3611" w:type="dxa"/>
            <w:noWrap w:val="0"/>
            <w:vAlign w:val="center"/>
          </w:tcPr>
          <w:p w14:paraId="4355518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能满足40人分组实操训练</w:t>
            </w:r>
            <w:r>
              <w:rPr>
                <w:rFonts w:hint="eastAsia" w:ascii="仿宋_GB2312" w:hAnsi="仿宋_GB2312"/>
                <w:szCs w:val="21"/>
                <w:shd w:val="clear" w:color="auto" w:fill="FFFFFF"/>
              </w:rPr>
              <w:t>。</w:t>
            </w:r>
          </w:p>
        </w:tc>
      </w:tr>
      <w:tr w14:paraId="2F8EA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59" w:type="dxa"/>
            <w:noWrap w:val="0"/>
            <w:vAlign w:val="center"/>
          </w:tcPr>
          <w:p w14:paraId="53CD0780">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3185" w:type="dxa"/>
            <w:noWrap w:val="0"/>
            <w:vAlign w:val="center"/>
          </w:tcPr>
          <w:p w14:paraId="0BF2A808">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液化气船急救用品</w:t>
            </w:r>
          </w:p>
        </w:tc>
        <w:tc>
          <w:tcPr>
            <w:tcW w:w="967" w:type="dxa"/>
            <w:noWrap w:val="0"/>
            <w:vAlign w:val="center"/>
          </w:tcPr>
          <w:p w14:paraId="363B596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3611" w:type="dxa"/>
            <w:noWrap w:val="0"/>
            <w:vAlign w:val="center"/>
          </w:tcPr>
          <w:p w14:paraId="5C5D018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药品或器具</w:t>
            </w:r>
            <w:r>
              <w:rPr>
                <w:rFonts w:hint="eastAsia" w:ascii="仿宋_GB2312" w:hAnsi="仿宋_GB2312"/>
                <w:szCs w:val="21"/>
                <w:shd w:val="clear" w:color="auto" w:fill="FFFFFF"/>
              </w:rPr>
              <w:t>。</w:t>
            </w:r>
          </w:p>
        </w:tc>
      </w:tr>
      <w:tr w14:paraId="6BBE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759" w:type="dxa"/>
            <w:noWrap w:val="0"/>
            <w:vAlign w:val="center"/>
          </w:tcPr>
          <w:p w14:paraId="2844545E">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3185" w:type="dxa"/>
            <w:noWrap w:val="0"/>
            <w:vAlign w:val="center"/>
          </w:tcPr>
          <w:p w14:paraId="032ED0A3">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人体防护用品</w:t>
            </w:r>
          </w:p>
        </w:tc>
        <w:tc>
          <w:tcPr>
            <w:tcW w:w="967" w:type="dxa"/>
            <w:noWrap w:val="0"/>
            <w:vAlign w:val="center"/>
          </w:tcPr>
          <w:p w14:paraId="18F5A0A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各4套</w:t>
            </w:r>
          </w:p>
        </w:tc>
        <w:tc>
          <w:tcPr>
            <w:tcW w:w="3611" w:type="dxa"/>
            <w:noWrap w:val="0"/>
            <w:vAlign w:val="center"/>
          </w:tcPr>
          <w:p w14:paraId="651C372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防毒面具、空气呼吸器、应急逃生呼吸器、液化气船专用防护服和属具各4套</w:t>
            </w:r>
            <w:r>
              <w:rPr>
                <w:rFonts w:hint="eastAsia" w:ascii="仿宋_GB2312" w:hAnsi="仿宋_GB2312"/>
                <w:szCs w:val="21"/>
                <w:shd w:val="clear" w:color="auto" w:fill="FFFFFF"/>
              </w:rPr>
              <w:t>。</w:t>
            </w:r>
          </w:p>
        </w:tc>
      </w:tr>
      <w:tr w14:paraId="36A8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759" w:type="dxa"/>
            <w:noWrap w:val="0"/>
            <w:vAlign w:val="center"/>
          </w:tcPr>
          <w:p w14:paraId="040575E2">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w:t>
            </w:r>
          </w:p>
        </w:tc>
        <w:tc>
          <w:tcPr>
            <w:tcW w:w="3185" w:type="dxa"/>
            <w:noWrap w:val="0"/>
            <w:vAlign w:val="center"/>
          </w:tcPr>
          <w:p w14:paraId="601BEBE3">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氧气复苏器</w:t>
            </w:r>
          </w:p>
        </w:tc>
        <w:tc>
          <w:tcPr>
            <w:tcW w:w="967" w:type="dxa"/>
            <w:noWrap w:val="0"/>
            <w:vAlign w:val="center"/>
          </w:tcPr>
          <w:p w14:paraId="03AD775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3611" w:type="dxa"/>
            <w:noWrap w:val="0"/>
            <w:vAlign w:val="center"/>
          </w:tcPr>
          <w:p w14:paraId="2864797E">
            <w:pPr>
              <w:spacing w:line="280" w:lineRule="exact"/>
              <w:rPr>
                <w:rFonts w:ascii="仿宋_GB2312" w:hAnsi="仿宋_GB2312" w:eastAsia="仿宋_GB2312"/>
                <w:szCs w:val="21"/>
                <w:shd w:val="clear" w:color="auto" w:fill="FFFFFF"/>
              </w:rPr>
            </w:pPr>
          </w:p>
        </w:tc>
      </w:tr>
      <w:tr w14:paraId="1010C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59" w:type="dxa"/>
            <w:noWrap w:val="0"/>
            <w:vAlign w:val="center"/>
          </w:tcPr>
          <w:p w14:paraId="60832C7F">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7</w:t>
            </w:r>
          </w:p>
        </w:tc>
        <w:tc>
          <w:tcPr>
            <w:tcW w:w="3185" w:type="dxa"/>
            <w:noWrap w:val="0"/>
            <w:vAlign w:val="center"/>
          </w:tcPr>
          <w:p w14:paraId="5BDEA686">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消防设备*</w:t>
            </w:r>
          </w:p>
        </w:tc>
        <w:tc>
          <w:tcPr>
            <w:tcW w:w="967" w:type="dxa"/>
            <w:noWrap w:val="0"/>
            <w:vAlign w:val="center"/>
          </w:tcPr>
          <w:p w14:paraId="001DD5E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611" w:type="dxa"/>
            <w:noWrap w:val="0"/>
            <w:vAlign w:val="center"/>
          </w:tcPr>
          <w:p w14:paraId="3FAC178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液化气船常用的泡沫、干粉固定灭火装置或等效模拟设备。</w:t>
            </w:r>
          </w:p>
        </w:tc>
      </w:tr>
      <w:tr w14:paraId="756B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59" w:type="dxa"/>
            <w:noWrap w:val="0"/>
            <w:vAlign w:val="center"/>
          </w:tcPr>
          <w:p w14:paraId="21F31E8D">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8</w:t>
            </w:r>
          </w:p>
        </w:tc>
        <w:tc>
          <w:tcPr>
            <w:tcW w:w="3185" w:type="dxa"/>
            <w:noWrap w:val="0"/>
            <w:vAlign w:val="center"/>
          </w:tcPr>
          <w:p w14:paraId="73900023">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液化气货舱*</w:t>
            </w:r>
          </w:p>
        </w:tc>
        <w:tc>
          <w:tcPr>
            <w:tcW w:w="967" w:type="dxa"/>
            <w:noWrap w:val="0"/>
            <w:vAlign w:val="center"/>
          </w:tcPr>
          <w:p w14:paraId="2F264A7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2个</w:t>
            </w:r>
          </w:p>
        </w:tc>
        <w:tc>
          <w:tcPr>
            <w:tcW w:w="3611" w:type="dxa"/>
            <w:noWrap w:val="0"/>
            <w:vAlign w:val="center"/>
          </w:tcPr>
          <w:p w14:paraId="41F896B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或等效的模拟设备。</w:t>
            </w:r>
          </w:p>
        </w:tc>
      </w:tr>
      <w:tr w14:paraId="2EF1B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59" w:type="dxa"/>
            <w:noWrap w:val="0"/>
            <w:vAlign w:val="center"/>
          </w:tcPr>
          <w:p w14:paraId="667EF99D">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9</w:t>
            </w:r>
          </w:p>
        </w:tc>
        <w:tc>
          <w:tcPr>
            <w:tcW w:w="3185" w:type="dxa"/>
            <w:noWrap w:val="0"/>
            <w:vAlign w:val="center"/>
          </w:tcPr>
          <w:p w14:paraId="09DE1F99">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液化气装卸设备</w:t>
            </w:r>
          </w:p>
        </w:tc>
        <w:tc>
          <w:tcPr>
            <w:tcW w:w="967" w:type="dxa"/>
            <w:noWrap w:val="0"/>
            <w:vAlign w:val="center"/>
          </w:tcPr>
          <w:p w14:paraId="5DDCE6E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611" w:type="dxa"/>
            <w:noWrap w:val="0"/>
            <w:vAlign w:val="center"/>
          </w:tcPr>
          <w:p w14:paraId="459AEDE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或等效的模拟设备。</w:t>
            </w:r>
          </w:p>
        </w:tc>
      </w:tr>
      <w:tr w14:paraId="64CF4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59" w:type="dxa"/>
            <w:noWrap w:val="0"/>
            <w:vAlign w:val="center"/>
          </w:tcPr>
          <w:p w14:paraId="6CDD5B17">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w:t>
            </w:r>
          </w:p>
        </w:tc>
        <w:tc>
          <w:tcPr>
            <w:tcW w:w="3185" w:type="dxa"/>
            <w:noWrap w:val="0"/>
            <w:vAlign w:val="center"/>
          </w:tcPr>
          <w:p w14:paraId="7937E3E5">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静电检测仪、液位检测仪及校正设备</w:t>
            </w:r>
            <w:r>
              <w:rPr>
                <w:rFonts w:hint="eastAsia" w:ascii="仿宋_GB2312" w:hAnsi="仿宋_GB2312" w:eastAsia="仿宋_GB2312"/>
                <w:szCs w:val="21"/>
                <w:shd w:val="clear" w:color="auto" w:fill="FFFFFF"/>
                <w:lang w:val="en-US" w:eastAsia="zh-CN"/>
              </w:rPr>
              <w:t>、多功能测氧测爆仪</w:t>
            </w:r>
          </w:p>
        </w:tc>
        <w:tc>
          <w:tcPr>
            <w:tcW w:w="967" w:type="dxa"/>
            <w:noWrap w:val="0"/>
            <w:vAlign w:val="center"/>
          </w:tcPr>
          <w:p w14:paraId="5C9EE4D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各2套</w:t>
            </w:r>
          </w:p>
        </w:tc>
        <w:tc>
          <w:tcPr>
            <w:tcW w:w="3611" w:type="dxa"/>
            <w:noWrap w:val="0"/>
            <w:vAlign w:val="center"/>
          </w:tcPr>
          <w:p w14:paraId="49DDB8E7">
            <w:pPr>
              <w:spacing w:line="280" w:lineRule="exact"/>
              <w:rPr>
                <w:rFonts w:ascii="仿宋_GB2312" w:hAnsi="仿宋_GB2312" w:eastAsia="仿宋_GB2312"/>
                <w:szCs w:val="21"/>
                <w:shd w:val="clear" w:color="auto" w:fill="FFFFFF"/>
              </w:rPr>
            </w:pPr>
          </w:p>
        </w:tc>
      </w:tr>
      <w:tr w14:paraId="6D01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59" w:type="dxa"/>
            <w:noWrap w:val="0"/>
            <w:vAlign w:val="center"/>
          </w:tcPr>
          <w:p w14:paraId="5AF35164">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11</w:t>
            </w:r>
          </w:p>
        </w:tc>
        <w:tc>
          <w:tcPr>
            <w:tcW w:w="3185" w:type="dxa"/>
            <w:noWrap w:val="0"/>
            <w:vAlign w:val="center"/>
          </w:tcPr>
          <w:p w14:paraId="57793F91">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便携式灭火器</w:t>
            </w:r>
          </w:p>
        </w:tc>
        <w:tc>
          <w:tcPr>
            <w:tcW w:w="967" w:type="dxa"/>
            <w:noWrap w:val="0"/>
            <w:vAlign w:val="center"/>
          </w:tcPr>
          <w:p w14:paraId="3141063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15个</w:t>
            </w:r>
          </w:p>
        </w:tc>
        <w:tc>
          <w:tcPr>
            <w:tcW w:w="3611" w:type="dxa"/>
            <w:noWrap w:val="0"/>
            <w:vAlign w:val="center"/>
          </w:tcPr>
          <w:p w14:paraId="6C2C1E1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便携式CO2、干粉、泡沫灭火器各5个。</w:t>
            </w:r>
          </w:p>
        </w:tc>
      </w:tr>
      <w:tr w14:paraId="21FD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8522" w:type="dxa"/>
            <w:gridSpan w:val="4"/>
            <w:noWrap w:val="0"/>
            <w:vAlign w:val="center"/>
          </w:tcPr>
          <w:p w14:paraId="1EA38A2B">
            <w:pPr>
              <w:spacing w:line="280" w:lineRule="exact"/>
              <w:ind w:firstLine="105" w:firstLineChars="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注：1.每个基本</w:t>
            </w:r>
            <w:r>
              <w:rPr>
                <w:rFonts w:hint="eastAsia" w:ascii="仿宋_GB2312" w:hAnsi="仿宋_GB2312" w:eastAsia="仿宋_GB2312"/>
                <w:szCs w:val="21"/>
                <w:shd w:val="clear" w:color="auto" w:fill="FFFFFF"/>
              </w:rPr>
              <w:t>班培训规模不超过40人。</w:t>
            </w:r>
          </w:p>
          <w:p w14:paraId="484C7705">
            <w:pPr>
              <w:spacing w:line="280" w:lineRule="exact"/>
              <w:ind w:firstLine="525" w:firstLineChars="2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2.带*号标示的为关键场地、设施设备。</w:t>
            </w:r>
          </w:p>
          <w:p w14:paraId="764D0468">
            <w:pPr>
              <w:spacing w:line="280" w:lineRule="exact"/>
              <w:ind w:firstLine="525" w:firstLineChars="2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3.上述场地设施设备满足2个基本班要求。</w:t>
            </w:r>
            <w:r>
              <w:rPr>
                <w:rFonts w:hint="eastAsia" w:ascii="仿宋_GB2312" w:hAnsi="仿宋_GB2312" w:eastAsia="仿宋_GB2312"/>
                <w:szCs w:val="21"/>
                <w:shd w:val="clear" w:color="auto" w:fill="FFFFFF"/>
                <w:lang w:val="en-US" w:eastAsia="zh-CN"/>
              </w:rPr>
              <w:t>培训规模超过2个基本班的，其场地设施设备配备数量应与经确认课程规模中所需的数量相匹配。</w:t>
            </w:r>
          </w:p>
        </w:tc>
      </w:tr>
    </w:tbl>
    <w:p w14:paraId="34A779FF">
      <w:pPr>
        <w:keepNext/>
        <w:keepLines/>
        <w:tabs>
          <w:tab w:val="left" w:pos="432"/>
        </w:tabs>
        <w:adjustRightInd w:val="0"/>
        <w:spacing w:before="340" w:after="330" w:line="280" w:lineRule="exact"/>
        <w:textAlignment w:val="baseline"/>
        <w:outlineLvl w:val="0"/>
        <w:rPr>
          <w:rFonts w:ascii="仿宋_GB2312" w:hAnsi="仿宋_GB2312" w:eastAsia="仿宋_GB2312"/>
          <w:b/>
          <w:bCs/>
          <w:kern w:val="44"/>
          <w:sz w:val="24"/>
          <w:szCs w:val="44"/>
          <w:shd w:val="clear" w:color="auto" w:fill="FFFFFF"/>
        </w:rPr>
        <w:sectPr>
          <w:type w:val="continuous"/>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437" w:charSpace="-849"/>
        </w:sectPr>
      </w:pPr>
    </w:p>
    <w:p w14:paraId="677F9B70">
      <w:pPr>
        <w:spacing w:line="280" w:lineRule="exact"/>
        <w:rPr>
          <w:rFonts w:hint="eastAsia" w:ascii="仿宋_GB2312" w:hAnsi="仿宋_GB2312" w:eastAsia="仿宋_GB2312"/>
          <w:b/>
          <w:sz w:val="24"/>
          <w:shd w:val="clear" w:color="auto" w:fill="FFFFFF"/>
        </w:rPr>
      </w:pPr>
    </w:p>
    <w:p w14:paraId="00134DB4">
      <w:pPr>
        <w:spacing w:line="280" w:lineRule="exact"/>
        <w:rPr>
          <w:rFonts w:hint="eastAsia" w:ascii="仿宋_GB2312" w:hAnsi="仿宋_GB2312" w:eastAsia="仿宋_GB2312"/>
          <w:b/>
          <w:sz w:val="24"/>
          <w:shd w:val="clear" w:color="auto" w:fill="FFFFFF"/>
        </w:rPr>
      </w:pPr>
    </w:p>
    <w:p w14:paraId="6BF533C8">
      <w:pPr>
        <w:spacing w:line="280" w:lineRule="exact"/>
        <w:rPr>
          <w:rFonts w:ascii="仿宋_GB2312" w:hAnsi="仿宋_GB2312" w:eastAsia="仿宋_GB2312"/>
          <w:b/>
          <w:sz w:val="24"/>
          <w:szCs w:val="28"/>
          <w:shd w:val="clear" w:color="auto" w:fill="FFFFFF"/>
        </w:rPr>
      </w:pPr>
      <w:r>
        <w:rPr>
          <w:rFonts w:hint="eastAsia" w:ascii="仿宋_GB2312" w:hAnsi="仿宋_GB2312" w:eastAsia="仿宋_GB2312"/>
          <w:b/>
          <w:sz w:val="24"/>
          <w:shd w:val="clear" w:color="auto" w:fill="FFFFFF"/>
        </w:rPr>
        <w:t>4.5液化气船货物操作高级培训</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3232"/>
        <w:gridCol w:w="935"/>
        <w:gridCol w:w="3669"/>
      </w:tblGrid>
      <w:tr w14:paraId="394F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noWrap w:val="0"/>
            <w:vAlign w:val="center"/>
          </w:tcPr>
          <w:p w14:paraId="01BD1881">
            <w:pPr>
              <w:spacing w:line="280" w:lineRule="exact"/>
              <w:jc w:val="center"/>
              <w:rPr>
                <w:rFonts w:ascii="仿宋_GB2312" w:hAnsi="仿宋_GB2312" w:eastAsia="仿宋_GB2312"/>
                <w:bCs/>
                <w:szCs w:val="21"/>
                <w:shd w:val="clear" w:color="auto" w:fill="FFFFFF"/>
              </w:rPr>
            </w:pPr>
            <w:r>
              <w:rPr>
                <w:rFonts w:hint="eastAsia" w:ascii="仿宋_GB2312" w:hAnsi="仿宋_GB2312" w:eastAsia="仿宋_GB2312"/>
                <w:bCs/>
                <w:szCs w:val="21"/>
                <w:shd w:val="clear" w:color="auto" w:fill="FFFFFF"/>
              </w:rPr>
              <w:t>序号</w:t>
            </w:r>
          </w:p>
        </w:tc>
        <w:tc>
          <w:tcPr>
            <w:tcW w:w="3232" w:type="dxa"/>
            <w:noWrap w:val="0"/>
            <w:vAlign w:val="center"/>
          </w:tcPr>
          <w:p w14:paraId="706F08BF">
            <w:pPr>
              <w:spacing w:line="280" w:lineRule="exact"/>
              <w:jc w:val="center"/>
              <w:rPr>
                <w:rFonts w:ascii="仿宋_GB2312" w:hAnsi="仿宋_GB2312" w:eastAsia="仿宋_GB2312"/>
                <w:bCs/>
                <w:szCs w:val="21"/>
                <w:shd w:val="clear" w:color="auto" w:fill="FFFFFF"/>
              </w:rPr>
            </w:pPr>
            <w:r>
              <w:rPr>
                <w:rFonts w:hint="eastAsia" w:ascii="仿宋_GB2312" w:hAnsi="仿宋_GB2312" w:eastAsia="仿宋_GB2312"/>
                <w:bCs/>
                <w:szCs w:val="21"/>
                <w:shd w:val="clear" w:color="auto" w:fill="FFFFFF"/>
              </w:rPr>
              <w:t>场地、设施、设备</w:t>
            </w:r>
          </w:p>
        </w:tc>
        <w:tc>
          <w:tcPr>
            <w:tcW w:w="935" w:type="dxa"/>
            <w:noWrap w:val="0"/>
            <w:vAlign w:val="center"/>
          </w:tcPr>
          <w:p w14:paraId="26EA8127">
            <w:pPr>
              <w:spacing w:line="280" w:lineRule="exact"/>
              <w:jc w:val="center"/>
              <w:rPr>
                <w:rFonts w:ascii="仿宋_GB2312" w:hAnsi="仿宋_GB2312" w:eastAsia="仿宋_GB2312"/>
                <w:bCs/>
                <w:szCs w:val="21"/>
                <w:shd w:val="clear" w:color="auto" w:fill="FFFFFF"/>
              </w:rPr>
            </w:pPr>
            <w:r>
              <w:rPr>
                <w:rFonts w:hint="eastAsia" w:ascii="仿宋_GB2312" w:hAnsi="仿宋_GB2312" w:eastAsia="仿宋_GB2312"/>
                <w:bCs/>
                <w:szCs w:val="21"/>
                <w:shd w:val="clear" w:color="auto" w:fill="FFFFFF"/>
              </w:rPr>
              <w:t>要求</w:t>
            </w:r>
          </w:p>
        </w:tc>
        <w:tc>
          <w:tcPr>
            <w:tcW w:w="3669" w:type="dxa"/>
            <w:noWrap w:val="0"/>
            <w:vAlign w:val="center"/>
          </w:tcPr>
          <w:p w14:paraId="7AB9A647">
            <w:pPr>
              <w:spacing w:line="280" w:lineRule="exact"/>
              <w:jc w:val="center"/>
              <w:rPr>
                <w:rFonts w:ascii="仿宋_GB2312" w:hAnsi="仿宋_GB2312" w:eastAsia="仿宋_GB2312"/>
                <w:bCs/>
                <w:szCs w:val="21"/>
                <w:shd w:val="clear" w:color="auto" w:fill="FFFFFF"/>
              </w:rPr>
            </w:pPr>
            <w:r>
              <w:rPr>
                <w:rFonts w:hint="eastAsia" w:ascii="仿宋_GB2312" w:hAnsi="仿宋_GB2312" w:eastAsia="仿宋_GB2312"/>
                <w:bCs/>
                <w:szCs w:val="21"/>
                <w:shd w:val="clear" w:color="auto" w:fill="FFFFFF"/>
              </w:rPr>
              <w:t>备注</w:t>
            </w:r>
          </w:p>
        </w:tc>
      </w:tr>
      <w:tr w14:paraId="586D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86" w:type="dxa"/>
            <w:noWrap w:val="0"/>
            <w:vAlign w:val="center"/>
          </w:tcPr>
          <w:p w14:paraId="2181AF07">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3232" w:type="dxa"/>
            <w:noWrap w:val="0"/>
            <w:vAlign w:val="center"/>
          </w:tcPr>
          <w:p w14:paraId="67DAC3F3">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935" w:type="dxa"/>
            <w:noWrap w:val="0"/>
            <w:vAlign w:val="center"/>
          </w:tcPr>
          <w:p w14:paraId="7D6FC868">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669" w:type="dxa"/>
            <w:noWrap w:val="0"/>
            <w:vAlign w:val="center"/>
          </w:tcPr>
          <w:p w14:paraId="072805E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能容纳40人</w:t>
            </w:r>
            <w:r>
              <w:rPr>
                <w:rFonts w:hint="eastAsia" w:ascii="仿宋_GB2312" w:hAnsi="仿宋_GB2312"/>
                <w:szCs w:val="21"/>
                <w:shd w:val="clear" w:color="auto" w:fill="FFFFFF"/>
              </w:rPr>
              <w:t>。</w:t>
            </w:r>
          </w:p>
        </w:tc>
      </w:tr>
      <w:tr w14:paraId="0A38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86" w:type="dxa"/>
            <w:noWrap w:val="0"/>
            <w:vAlign w:val="center"/>
          </w:tcPr>
          <w:p w14:paraId="5DA772B7">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3232" w:type="dxa"/>
            <w:noWrap w:val="0"/>
            <w:vAlign w:val="center"/>
          </w:tcPr>
          <w:p w14:paraId="2B67861E">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展览室</w:t>
            </w:r>
          </w:p>
        </w:tc>
        <w:tc>
          <w:tcPr>
            <w:tcW w:w="935" w:type="dxa"/>
            <w:noWrap w:val="0"/>
            <w:vAlign w:val="center"/>
          </w:tcPr>
          <w:p w14:paraId="214C4AE3">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669" w:type="dxa"/>
            <w:noWrap w:val="0"/>
            <w:vAlign w:val="center"/>
          </w:tcPr>
          <w:p w14:paraId="1F306DC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陈列实物、教学模型</w:t>
            </w:r>
            <w:r>
              <w:rPr>
                <w:rFonts w:hint="eastAsia" w:ascii="仿宋_GB2312" w:hAnsi="仿宋_GB2312"/>
                <w:szCs w:val="21"/>
                <w:shd w:val="clear" w:color="auto" w:fill="FFFFFF"/>
              </w:rPr>
              <w:t>。</w:t>
            </w:r>
          </w:p>
        </w:tc>
      </w:tr>
      <w:tr w14:paraId="0D86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86" w:type="dxa"/>
            <w:noWrap w:val="0"/>
            <w:vAlign w:val="center"/>
          </w:tcPr>
          <w:p w14:paraId="03830232">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3232" w:type="dxa"/>
            <w:noWrap w:val="0"/>
            <w:vAlign w:val="center"/>
          </w:tcPr>
          <w:p w14:paraId="3895B465">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实操训练场地</w:t>
            </w:r>
          </w:p>
        </w:tc>
        <w:tc>
          <w:tcPr>
            <w:tcW w:w="935" w:type="dxa"/>
            <w:noWrap w:val="0"/>
            <w:vAlign w:val="center"/>
          </w:tcPr>
          <w:p w14:paraId="50FA854A">
            <w:pPr>
              <w:spacing w:before="100" w:beforeAutospacing="1" w:after="240"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1块</w:t>
            </w:r>
          </w:p>
        </w:tc>
        <w:tc>
          <w:tcPr>
            <w:tcW w:w="3669" w:type="dxa"/>
            <w:noWrap w:val="0"/>
            <w:vAlign w:val="center"/>
          </w:tcPr>
          <w:p w14:paraId="469867F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能满足40人分组实操训练</w:t>
            </w:r>
            <w:r>
              <w:rPr>
                <w:rFonts w:hint="eastAsia" w:ascii="仿宋_GB2312" w:hAnsi="仿宋_GB2312"/>
                <w:szCs w:val="21"/>
                <w:shd w:val="clear" w:color="auto" w:fill="FFFFFF"/>
              </w:rPr>
              <w:t>。</w:t>
            </w:r>
          </w:p>
        </w:tc>
      </w:tr>
      <w:tr w14:paraId="4AC20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86" w:type="dxa"/>
            <w:noWrap w:val="0"/>
            <w:vAlign w:val="center"/>
          </w:tcPr>
          <w:p w14:paraId="36AE0B98">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3232" w:type="dxa"/>
            <w:noWrap w:val="0"/>
            <w:vAlign w:val="center"/>
          </w:tcPr>
          <w:p w14:paraId="19C8B5DE">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液化气船急救用品</w:t>
            </w:r>
          </w:p>
        </w:tc>
        <w:tc>
          <w:tcPr>
            <w:tcW w:w="935" w:type="dxa"/>
            <w:noWrap w:val="0"/>
            <w:vAlign w:val="center"/>
          </w:tcPr>
          <w:p w14:paraId="0A968D30">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3669" w:type="dxa"/>
            <w:noWrap w:val="0"/>
            <w:vAlign w:val="center"/>
          </w:tcPr>
          <w:p w14:paraId="5D58A78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药品或器具</w:t>
            </w:r>
            <w:r>
              <w:rPr>
                <w:rFonts w:hint="eastAsia" w:ascii="仿宋_GB2312" w:hAnsi="仿宋_GB2312"/>
                <w:szCs w:val="21"/>
                <w:shd w:val="clear" w:color="auto" w:fill="FFFFFF"/>
              </w:rPr>
              <w:t>。</w:t>
            </w:r>
          </w:p>
        </w:tc>
      </w:tr>
      <w:tr w14:paraId="4B33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686" w:type="dxa"/>
            <w:noWrap w:val="0"/>
            <w:vAlign w:val="center"/>
          </w:tcPr>
          <w:p w14:paraId="1D035F67">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3232" w:type="dxa"/>
            <w:noWrap w:val="0"/>
            <w:vAlign w:val="center"/>
          </w:tcPr>
          <w:p w14:paraId="4D2CD67C">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人体防护用品</w:t>
            </w:r>
          </w:p>
        </w:tc>
        <w:tc>
          <w:tcPr>
            <w:tcW w:w="935" w:type="dxa"/>
            <w:noWrap w:val="0"/>
            <w:vAlign w:val="center"/>
          </w:tcPr>
          <w:p w14:paraId="2170D8C8">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各4套</w:t>
            </w:r>
          </w:p>
        </w:tc>
        <w:tc>
          <w:tcPr>
            <w:tcW w:w="3669" w:type="dxa"/>
            <w:noWrap w:val="0"/>
            <w:vAlign w:val="center"/>
          </w:tcPr>
          <w:p w14:paraId="4BAC530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防毒面具、空气呼吸器、应急逃生呼吸器、液化气船专用防护服和属具各4套</w:t>
            </w:r>
            <w:r>
              <w:rPr>
                <w:rFonts w:hint="eastAsia" w:ascii="仿宋_GB2312" w:hAnsi="仿宋_GB2312"/>
                <w:szCs w:val="21"/>
                <w:shd w:val="clear" w:color="auto" w:fill="FFFFFF"/>
              </w:rPr>
              <w:t>。</w:t>
            </w:r>
          </w:p>
        </w:tc>
      </w:tr>
      <w:tr w14:paraId="3A6E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686" w:type="dxa"/>
            <w:noWrap w:val="0"/>
            <w:vAlign w:val="center"/>
          </w:tcPr>
          <w:p w14:paraId="75669BB2">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w:t>
            </w:r>
          </w:p>
        </w:tc>
        <w:tc>
          <w:tcPr>
            <w:tcW w:w="3232" w:type="dxa"/>
            <w:noWrap w:val="0"/>
            <w:vAlign w:val="center"/>
          </w:tcPr>
          <w:p w14:paraId="307194AB">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消防设备*</w:t>
            </w:r>
          </w:p>
        </w:tc>
        <w:tc>
          <w:tcPr>
            <w:tcW w:w="935" w:type="dxa"/>
            <w:noWrap w:val="0"/>
            <w:vAlign w:val="center"/>
          </w:tcPr>
          <w:p w14:paraId="77D177B4">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669" w:type="dxa"/>
            <w:noWrap w:val="0"/>
            <w:vAlign w:val="center"/>
          </w:tcPr>
          <w:p w14:paraId="3E33A2C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液化气船常用的泡沫、干粉固定灭火装置或等效模拟设备。</w:t>
            </w:r>
          </w:p>
        </w:tc>
      </w:tr>
      <w:tr w14:paraId="3B78B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86" w:type="dxa"/>
            <w:noWrap w:val="0"/>
            <w:vAlign w:val="center"/>
          </w:tcPr>
          <w:p w14:paraId="1BD5F3A0">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7</w:t>
            </w:r>
          </w:p>
        </w:tc>
        <w:tc>
          <w:tcPr>
            <w:tcW w:w="3232" w:type="dxa"/>
            <w:noWrap w:val="0"/>
            <w:vAlign w:val="center"/>
          </w:tcPr>
          <w:p w14:paraId="565F2951">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静电检测仪、液位检测仪及校正设备</w:t>
            </w:r>
            <w:r>
              <w:rPr>
                <w:rFonts w:hint="eastAsia" w:ascii="仿宋_GB2312" w:hAnsi="仿宋_GB2312" w:eastAsia="仿宋_GB2312"/>
                <w:szCs w:val="21"/>
                <w:shd w:val="clear" w:color="auto" w:fill="FFFFFF"/>
                <w:lang w:val="en-US" w:eastAsia="zh-CN"/>
              </w:rPr>
              <w:t>、多功能测氧测爆仪</w:t>
            </w:r>
          </w:p>
        </w:tc>
        <w:tc>
          <w:tcPr>
            <w:tcW w:w="935" w:type="dxa"/>
            <w:noWrap w:val="0"/>
            <w:vAlign w:val="center"/>
          </w:tcPr>
          <w:p w14:paraId="0B07D221">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各2套</w:t>
            </w:r>
          </w:p>
        </w:tc>
        <w:tc>
          <w:tcPr>
            <w:tcW w:w="3669" w:type="dxa"/>
            <w:noWrap w:val="0"/>
            <w:vAlign w:val="center"/>
          </w:tcPr>
          <w:p w14:paraId="42AF5D84">
            <w:pPr>
              <w:spacing w:line="280" w:lineRule="exact"/>
              <w:rPr>
                <w:rFonts w:ascii="仿宋_GB2312" w:hAnsi="仿宋_GB2312" w:eastAsia="仿宋_GB2312"/>
                <w:szCs w:val="21"/>
                <w:shd w:val="clear" w:color="auto" w:fill="FFFFFF"/>
              </w:rPr>
            </w:pPr>
          </w:p>
        </w:tc>
      </w:tr>
      <w:tr w14:paraId="12A0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686" w:type="dxa"/>
            <w:noWrap w:val="0"/>
            <w:vAlign w:val="center"/>
          </w:tcPr>
          <w:p w14:paraId="7DFD47E4">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8</w:t>
            </w:r>
          </w:p>
        </w:tc>
        <w:tc>
          <w:tcPr>
            <w:tcW w:w="3232" w:type="dxa"/>
            <w:noWrap w:val="0"/>
            <w:vAlign w:val="center"/>
          </w:tcPr>
          <w:p w14:paraId="721027A7">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惰性气体装置*</w:t>
            </w:r>
          </w:p>
        </w:tc>
        <w:tc>
          <w:tcPr>
            <w:tcW w:w="935" w:type="dxa"/>
            <w:noWrap w:val="0"/>
            <w:vAlign w:val="center"/>
          </w:tcPr>
          <w:p w14:paraId="31919BA5">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669" w:type="dxa"/>
            <w:noWrap w:val="0"/>
            <w:vAlign w:val="top"/>
          </w:tcPr>
          <w:p w14:paraId="47150008">
            <w:pPr>
              <w:spacing w:line="280" w:lineRule="exact"/>
              <w:rPr>
                <w:rFonts w:ascii="仿宋_GB2312" w:hAnsi="仿宋_GB2312" w:eastAsia="仿宋_GB2312"/>
                <w:shd w:val="clear" w:color="auto" w:fill="FFFFFF"/>
              </w:rPr>
            </w:pPr>
            <w:r>
              <w:rPr>
                <w:rFonts w:hint="eastAsia" w:ascii="仿宋_GB2312" w:hAnsi="仿宋_GB2312" w:eastAsia="仿宋_GB2312"/>
                <w:szCs w:val="21"/>
                <w:shd w:val="clear" w:color="auto" w:fill="FFFFFF"/>
              </w:rPr>
              <w:t>或等效的模拟设备。</w:t>
            </w:r>
          </w:p>
        </w:tc>
      </w:tr>
      <w:tr w14:paraId="2BAA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86" w:type="dxa"/>
            <w:noWrap w:val="0"/>
            <w:vAlign w:val="center"/>
          </w:tcPr>
          <w:p w14:paraId="376E95BC">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9</w:t>
            </w:r>
          </w:p>
        </w:tc>
        <w:tc>
          <w:tcPr>
            <w:tcW w:w="3232" w:type="dxa"/>
            <w:noWrap w:val="0"/>
            <w:vAlign w:val="center"/>
          </w:tcPr>
          <w:p w14:paraId="0C61429F">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液化气货舱*</w:t>
            </w:r>
          </w:p>
        </w:tc>
        <w:tc>
          <w:tcPr>
            <w:tcW w:w="935" w:type="dxa"/>
            <w:noWrap w:val="0"/>
            <w:vAlign w:val="center"/>
          </w:tcPr>
          <w:p w14:paraId="599FED74">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2个</w:t>
            </w:r>
          </w:p>
        </w:tc>
        <w:tc>
          <w:tcPr>
            <w:tcW w:w="3669" w:type="dxa"/>
            <w:noWrap w:val="0"/>
            <w:vAlign w:val="top"/>
          </w:tcPr>
          <w:p w14:paraId="3AA2839E">
            <w:pPr>
              <w:spacing w:line="280" w:lineRule="exact"/>
              <w:rPr>
                <w:rFonts w:ascii="仿宋_GB2312" w:hAnsi="仿宋_GB2312" w:eastAsia="仿宋_GB2312"/>
                <w:shd w:val="clear" w:color="auto" w:fill="FFFFFF"/>
              </w:rPr>
            </w:pPr>
            <w:r>
              <w:rPr>
                <w:rFonts w:hint="eastAsia" w:ascii="仿宋_GB2312" w:hAnsi="仿宋_GB2312" w:eastAsia="仿宋_GB2312"/>
                <w:szCs w:val="21"/>
                <w:shd w:val="clear" w:color="auto" w:fill="FFFFFF"/>
              </w:rPr>
              <w:t>或等效的模拟设备。</w:t>
            </w:r>
          </w:p>
        </w:tc>
      </w:tr>
      <w:tr w14:paraId="0775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86" w:type="dxa"/>
            <w:noWrap w:val="0"/>
            <w:vAlign w:val="center"/>
          </w:tcPr>
          <w:p w14:paraId="5F347BB5">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w:t>
            </w:r>
          </w:p>
        </w:tc>
        <w:tc>
          <w:tcPr>
            <w:tcW w:w="3232" w:type="dxa"/>
            <w:noWrap w:val="0"/>
            <w:vAlign w:val="center"/>
          </w:tcPr>
          <w:p w14:paraId="0A46F300">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液化气装卸设备</w:t>
            </w:r>
          </w:p>
        </w:tc>
        <w:tc>
          <w:tcPr>
            <w:tcW w:w="935" w:type="dxa"/>
            <w:noWrap w:val="0"/>
            <w:vAlign w:val="center"/>
          </w:tcPr>
          <w:p w14:paraId="0EE02217">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669" w:type="dxa"/>
            <w:noWrap w:val="0"/>
            <w:vAlign w:val="top"/>
          </w:tcPr>
          <w:p w14:paraId="618B5D4F">
            <w:pPr>
              <w:spacing w:line="280" w:lineRule="exact"/>
              <w:rPr>
                <w:rFonts w:ascii="仿宋_GB2312" w:hAnsi="仿宋_GB2312" w:eastAsia="仿宋_GB2312"/>
                <w:shd w:val="clear" w:color="auto" w:fill="FFFFFF"/>
              </w:rPr>
            </w:pPr>
            <w:r>
              <w:rPr>
                <w:rFonts w:hint="eastAsia" w:ascii="仿宋_GB2312" w:hAnsi="仿宋_GB2312" w:eastAsia="仿宋_GB2312"/>
                <w:szCs w:val="21"/>
                <w:shd w:val="clear" w:color="auto" w:fill="FFFFFF"/>
              </w:rPr>
              <w:t>或等效的模拟设备。</w:t>
            </w:r>
          </w:p>
        </w:tc>
      </w:tr>
      <w:tr w14:paraId="0466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86" w:type="dxa"/>
            <w:noWrap w:val="0"/>
            <w:vAlign w:val="center"/>
          </w:tcPr>
          <w:p w14:paraId="5BD8830A">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11</w:t>
            </w:r>
          </w:p>
        </w:tc>
        <w:tc>
          <w:tcPr>
            <w:tcW w:w="3232" w:type="dxa"/>
            <w:noWrap w:val="0"/>
            <w:vAlign w:val="center"/>
          </w:tcPr>
          <w:p w14:paraId="5621B0F5">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货物压缩机</w:t>
            </w:r>
          </w:p>
        </w:tc>
        <w:tc>
          <w:tcPr>
            <w:tcW w:w="935" w:type="dxa"/>
            <w:noWrap w:val="0"/>
            <w:vAlign w:val="center"/>
          </w:tcPr>
          <w:p w14:paraId="14D41911">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3669" w:type="dxa"/>
            <w:noWrap w:val="0"/>
            <w:vAlign w:val="center"/>
          </w:tcPr>
          <w:p w14:paraId="3747EEF7">
            <w:pPr>
              <w:spacing w:line="280" w:lineRule="exact"/>
              <w:rPr>
                <w:rFonts w:ascii="仿宋_GB2312" w:hAnsi="仿宋_GB2312" w:eastAsia="仿宋_GB2312"/>
                <w:szCs w:val="21"/>
                <w:shd w:val="clear" w:color="auto" w:fill="FFFFFF"/>
              </w:rPr>
            </w:pPr>
          </w:p>
        </w:tc>
      </w:tr>
      <w:tr w14:paraId="2228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86" w:type="dxa"/>
            <w:noWrap w:val="0"/>
            <w:vAlign w:val="center"/>
          </w:tcPr>
          <w:p w14:paraId="6B8BBED7">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12</w:t>
            </w:r>
          </w:p>
        </w:tc>
        <w:tc>
          <w:tcPr>
            <w:tcW w:w="3232" w:type="dxa"/>
            <w:noWrap w:val="0"/>
            <w:vAlign w:val="center"/>
          </w:tcPr>
          <w:p w14:paraId="19A88603">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液化石油气船货物操作模拟器*</w:t>
            </w:r>
          </w:p>
        </w:tc>
        <w:tc>
          <w:tcPr>
            <w:tcW w:w="935" w:type="dxa"/>
            <w:noWrap w:val="0"/>
            <w:vAlign w:val="center"/>
          </w:tcPr>
          <w:p w14:paraId="06C590BB">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669" w:type="dxa"/>
            <w:noWrap w:val="0"/>
            <w:vAlign w:val="center"/>
          </w:tcPr>
          <w:p w14:paraId="1B076BB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至少40个终端，能模拟装卸货、惰化、压载等操作</w:t>
            </w:r>
            <w:r>
              <w:rPr>
                <w:rFonts w:hint="eastAsia" w:ascii="仿宋_GB2312" w:hAnsi="仿宋_GB2312"/>
                <w:szCs w:val="21"/>
                <w:shd w:val="clear" w:color="auto" w:fill="FFFFFF"/>
              </w:rPr>
              <w:t>。</w:t>
            </w:r>
          </w:p>
        </w:tc>
      </w:tr>
      <w:tr w14:paraId="4E2C5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686" w:type="dxa"/>
            <w:noWrap w:val="0"/>
            <w:vAlign w:val="center"/>
          </w:tcPr>
          <w:p w14:paraId="19A605F5">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13</w:t>
            </w:r>
          </w:p>
        </w:tc>
        <w:tc>
          <w:tcPr>
            <w:tcW w:w="3232" w:type="dxa"/>
            <w:noWrap w:val="0"/>
            <w:vAlign w:val="center"/>
          </w:tcPr>
          <w:p w14:paraId="39B77A84">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液化天然气船货物操作模拟器*</w:t>
            </w:r>
          </w:p>
        </w:tc>
        <w:tc>
          <w:tcPr>
            <w:tcW w:w="935" w:type="dxa"/>
            <w:noWrap w:val="0"/>
            <w:vAlign w:val="center"/>
          </w:tcPr>
          <w:p w14:paraId="3072AF6A">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669" w:type="dxa"/>
            <w:noWrap w:val="0"/>
            <w:vAlign w:val="center"/>
          </w:tcPr>
          <w:p w14:paraId="019399C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至少40个终端，能模拟装卸货、惰化、压载等操作</w:t>
            </w:r>
            <w:r>
              <w:rPr>
                <w:rFonts w:hint="eastAsia" w:ascii="仿宋_GB2312" w:hAnsi="仿宋_GB2312"/>
                <w:szCs w:val="21"/>
                <w:shd w:val="clear" w:color="auto" w:fill="FFFFFF"/>
              </w:rPr>
              <w:t>。</w:t>
            </w:r>
          </w:p>
        </w:tc>
      </w:tr>
      <w:tr w14:paraId="01DB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686" w:type="dxa"/>
            <w:noWrap w:val="0"/>
            <w:vAlign w:val="center"/>
          </w:tcPr>
          <w:p w14:paraId="5EFDBAD6">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14</w:t>
            </w:r>
          </w:p>
        </w:tc>
        <w:tc>
          <w:tcPr>
            <w:tcW w:w="3232" w:type="dxa"/>
            <w:noWrap w:val="0"/>
            <w:vAlign w:val="center"/>
          </w:tcPr>
          <w:p w14:paraId="4F63BA45">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图书资料</w:t>
            </w:r>
          </w:p>
        </w:tc>
        <w:tc>
          <w:tcPr>
            <w:tcW w:w="935" w:type="dxa"/>
            <w:noWrap w:val="0"/>
            <w:vAlign w:val="center"/>
          </w:tcPr>
          <w:p w14:paraId="006F8D12">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669" w:type="dxa"/>
            <w:noWrap w:val="0"/>
            <w:vAlign w:val="center"/>
          </w:tcPr>
          <w:p w14:paraId="2172ADF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SOLAS、MARPOL、压载水公约、IMDGCode国际海运危险货物运输规则、IGCCode、海上医疗指南、MFDG《危险货物事故医疗急救指南》、典型的化学品安全技术说明书（MSDS）等</w:t>
            </w:r>
            <w:r>
              <w:rPr>
                <w:rFonts w:hint="eastAsia" w:ascii="仿宋_GB2312" w:hAnsi="仿宋_GB2312"/>
                <w:szCs w:val="21"/>
                <w:shd w:val="clear" w:color="auto" w:fill="FFFFFF"/>
              </w:rPr>
              <w:t>。</w:t>
            </w:r>
          </w:p>
        </w:tc>
      </w:tr>
      <w:tr w14:paraId="2EA4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686" w:type="dxa"/>
            <w:noWrap w:val="0"/>
            <w:vAlign w:val="center"/>
          </w:tcPr>
          <w:p w14:paraId="31BD451C">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15</w:t>
            </w:r>
          </w:p>
        </w:tc>
        <w:tc>
          <w:tcPr>
            <w:tcW w:w="3232" w:type="dxa"/>
            <w:noWrap w:val="0"/>
            <w:vAlign w:val="center"/>
          </w:tcPr>
          <w:p w14:paraId="30323926">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视频资料</w:t>
            </w:r>
          </w:p>
        </w:tc>
        <w:tc>
          <w:tcPr>
            <w:tcW w:w="935" w:type="dxa"/>
            <w:noWrap w:val="0"/>
            <w:vAlign w:val="center"/>
          </w:tcPr>
          <w:p w14:paraId="16497747">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669" w:type="dxa"/>
            <w:noWrap w:val="0"/>
            <w:vAlign w:val="center"/>
          </w:tcPr>
          <w:p w14:paraId="4BCBB53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液化气船安全装卸货作业、冷工作业、热工作业、防污染等内容。</w:t>
            </w:r>
          </w:p>
        </w:tc>
      </w:tr>
      <w:tr w14:paraId="321F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8522" w:type="dxa"/>
            <w:gridSpan w:val="4"/>
            <w:noWrap w:val="0"/>
            <w:vAlign w:val="center"/>
          </w:tcPr>
          <w:p w14:paraId="3BFFC7FF">
            <w:pPr>
              <w:spacing w:line="280" w:lineRule="exact"/>
              <w:ind w:firstLine="105" w:firstLineChars="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注：1.每个基本</w:t>
            </w:r>
            <w:r>
              <w:rPr>
                <w:rFonts w:hint="eastAsia" w:ascii="仿宋_GB2312" w:hAnsi="仿宋_GB2312" w:eastAsia="仿宋_GB2312"/>
                <w:szCs w:val="21"/>
                <w:shd w:val="clear" w:color="auto" w:fill="FFFFFF"/>
              </w:rPr>
              <w:t>班培训规模不超过40人。</w:t>
            </w:r>
          </w:p>
          <w:p w14:paraId="32F99349">
            <w:pPr>
              <w:spacing w:line="280" w:lineRule="exact"/>
              <w:ind w:firstLine="525" w:firstLineChars="2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2.带*号标示的为关键场地、设施设备。</w:t>
            </w:r>
          </w:p>
          <w:p w14:paraId="70DB7B89">
            <w:pPr>
              <w:spacing w:line="280" w:lineRule="exact"/>
              <w:ind w:firstLine="525" w:firstLineChars="2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3.上述场地设施设备满足2个基本班要求。</w:t>
            </w:r>
            <w:r>
              <w:rPr>
                <w:rFonts w:hint="eastAsia" w:ascii="仿宋_GB2312" w:hAnsi="仿宋_GB2312" w:eastAsia="仿宋_GB2312"/>
                <w:szCs w:val="21"/>
                <w:shd w:val="clear" w:color="auto" w:fill="FFFFFF"/>
                <w:lang w:val="en-US" w:eastAsia="zh-CN"/>
              </w:rPr>
              <w:t>培训规模超过2个基本班的，其场地设施设备配备数量应与经确认课程规模中所需的数量相匹配。</w:t>
            </w:r>
          </w:p>
        </w:tc>
      </w:tr>
    </w:tbl>
    <w:p w14:paraId="7CB69D85">
      <w:pPr>
        <w:keepNext/>
        <w:keepLines/>
        <w:tabs>
          <w:tab w:val="left" w:pos="432"/>
        </w:tabs>
        <w:adjustRightInd w:val="0"/>
        <w:spacing w:before="340" w:after="330" w:line="280" w:lineRule="exact"/>
        <w:textAlignment w:val="baseline"/>
        <w:outlineLvl w:val="0"/>
        <w:rPr>
          <w:rFonts w:ascii="仿宋_GB2312" w:hAnsi="仿宋_GB2312" w:eastAsia="仿宋_GB2312"/>
          <w:b/>
          <w:bCs/>
          <w:kern w:val="44"/>
          <w:sz w:val="24"/>
          <w:szCs w:val="44"/>
          <w:shd w:val="clear" w:color="auto" w:fill="FFFFFF"/>
        </w:rPr>
        <w:sectPr>
          <w:type w:val="continuous"/>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437" w:charSpace="-849"/>
        </w:sectPr>
      </w:pPr>
    </w:p>
    <w:p w14:paraId="0CB379EB">
      <w:pPr>
        <w:spacing w:line="280" w:lineRule="exact"/>
        <w:rPr>
          <w:rFonts w:hint="eastAsia" w:ascii="仿宋_GB2312" w:hAnsi="仿宋_GB2312" w:eastAsia="仿宋_GB2312"/>
          <w:b/>
          <w:sz w:val="24"/>
          <w:shd w:val="clear" w:color="auto" w:fill="FFFFFF"/>
        </w:rPr>
      </w:pPr>
      <w:bookmarkStart w:id="18" w:name="_Toc343140774"/>
      <w:bookmarkStart w:id="19" w:name="_Toc340794826"/>
    </w:p>
    <w:p w14:paraId="34B88A71">
      <w:pPr>
        <w:spacing w:line="280" w:lineRule="exact"/>
        <w:rPr>
          <w:rFonts w:hint="eastAsia" w:ascii="仿宋_GB2312" w:hAnsi="仿宋_GB2312" w:eastAsia="仿宋_GB2312"/>
          <w:b/>
          <w:sz w:val="24"/>
          <w:shd w:val="clear" w:color="auto" w:fill="FFFFFF"/>
        </w:rPr>
      </w:pPr>
    </w:p>
    <w:p w14:paraId="3C550FB4">
      <w:pPr>
        <w:spacing w:line="280" w:lineRule="exact"/>
        <w:rPr>
          <w:rFonts w:ascii="仿宋_GB2312" w:hAnsi="仿宋_GB2312" w:eastAsia="仿宋_GB2312"/>
          <w:b/>
          <w:sz w:val="24"/>
          <w:szCs w:val="28"/>
          <w:shd w:val="clear" w:color="auto" w:fill="FFFFFF"/>
        </w:rPr>
      </w:pPr>
      <w:r>
        <w:rPr>
          <w:rFonts w:hint="eastAsia" w:ascii="仿宋_GB2312" w:hAnsi="仿宋_GB2312" w:eastAsia="仿宋_GB2312"/>
          <w:b/>
          <w:sz w:val="24"/>
          <w:shd w:val="clear" w:color="auto" w:fill="FFFFFF"/>
        </w:rPr>
        <w:t>4.6客船</w:t>
      </w:r>
      <w:bookmarkEnd w:id="18"/>
      <w:bookmarkEnd w:id="19"/>
      <w:r>
        <w:rPr>
          <w:rFonts w:hint="eastAsia" w:ascii="仿宋_GB2312" w:hAnsi="仿宋_GB2312" w:eastAsia="仿宋_GB2312"/>
          <w:b/>
          <w:sz w:val="24"/>
          <w:shd w:val="clear" w:color="auto" w:fill="FFFFFF"/>
        </w:rPr>
        <w:t>船员特殊培训</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2496"/>
        <w:gridCol w:w="872"/>
        <w:gridCol w:w="4325"/>
      </w:tblGrid>
      <w:tr w14:paraId="71FB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829" w:type="dxa"/>
            <w:noWrap w:val="0"/>
            <w:vAlign w:val="center"/>
          </w:tcPr>
          <w:p w14:paraId="33CB9C8D">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序号</w:t>
            </w:r>
          </w:p>
        </w:tc>
        <w:tc>
          <w:tcPr>
            <w:tcW w:w="2496" w:type="dxa"/>
            <w:noWrap w:val="0"/>
            <w:vAlign w:val="center"/>
          </w:tcPr>
          <w:p w14:paraId="4F8E2EA6">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场地、设施、设备</w:t>
            </w:r>
          </w:p>
        </w:tc>
        <w:tc>
          <w:tcPr>
            <w:tcW w:w="872" w:type="dxa"/>
            <w:noWrap w:val="0"/>
            <w:vAlign w:val="center"/>
          </w:tcPr>
          <w:p w14:paraId="4BA018C8">
            <w:pPr>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数量</w:t>
            </w:r>
          </w:p>
        </w:tc>
        <w:tc>
          <w:tcPr>
            <w:tcW w:w="4325" w:type="dxa"/>
            <w:noWrap w:val="0"/>
            <w:vAlign w:val="center"/>
          </w:tcPr>
          <w:p w14:paraId="0ACCA07A">
            <w:pPr>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标准</w:t>
            </w:r>
          </w:p>
        </w:tc>
      </w:tr>
      <w:tr w14:paraId="71CF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14:paraId="1C5650E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2496" w:type="dxa"/>
            <w:noWrap w:val="0"/>
            <w:vAlign w:val="center"/>
          </w:tcPr>
          <w:p w14:paraId="25FC9B5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872" w:type="dxa"/>
            <w:noWrap w:val="0"/>
            <w:vAlign w:val="center"/>
          </w:tcPr>
          <w:p w14:paraId="6DAFBAE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4325" w:type="dxa"/>
            <w:noWrap w:val="0"/>
            <w:vAlign w:val="center"/>
          </w:tcPr>
          <w:p w14:paraId="595AAE5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能容纳40人。</w:t>
            </w:r>
          </w:p>
        </w:tc>
      </w:tr>
      <w:tr w14:paraId="52B9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14:paraId="48F91EC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2496" w:type="dxa"/>
            <w:noWrap w:val="0"/>
            <w:vAlign w:val="center"/>
          </w:tcPr>
          <w:p w14:paraId="7EA859F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救生艇</w:t>
            </w:r>
          </w:p>
        </w:tc>
        <w:tc>
          <w:tcPr>
            <w:tcW w:w="872" w:type="dxa"/>
            <w:noWrap w:val="0"/>
            <w:vAlign w:val="center"/>
          </w:tcPr>
          <w:p w14:paraId="4BF3736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1艘</w:t>
            </w:r>
          </w:p>
        </w:tc>
        <w:tc>
          <w:tcPr>
            <w:tcW w:w="4325" w:type="dxa"/>
            <w:noWrap w:val="0"/>
            <w:vAlign w:val="center"/>
          </w:tcPr>
          <w:p w14:paraId="6957E76A">
            <w:pPr>
              <w:spacing w:line="280" w:lineRule="exact"/>
              <w:rPr>
                <w:rFonts w:ascii="仿宋_GB2312" w:hAnsi="仿宋_GB2312" w:eastAsia="仿宋_GB2312"/>
                <w:szCs w:val="21"/>
                <w:shd w:val="clear" w:color="auto" w:fill="FFFFFF"/>
              </w:rPr>
            </w:pPr>
          </w:p>
        </w:tc>
      </w:tr>
      <w:tr w14:paraId="6E71D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14:paraId="2AC4D5F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2496" w:type="dxa"/>
            <w:noWrap w:val="0"/>
            <w:vAlign w:val="center"/>
          </w:tcPr>
          <w:p w14:paraId="3B3BC7A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水密门</w:t>
            </w:r>
          </w:p>
        </w:tc>
        <w:tc>
          <w:tcPr>
            <w:tcW w:w="872" w:type="dxa"/>
            <w:noWrap w:val="0"/>
            <w:vAlign w:val="center"/>
          </w:tcPr>
          <w:p w14:paraId="6B9015F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1扇</w:t>
            </w:r>
          </w:p>
        </w:tc>
        <w:tc>
          <w:tcPr>
            <w:tcW w:w="4325" w:type="dxa"/>
            <w:noWrap w:val="0"/>
            <w:vAlign w:val="center"/>
          </w:tcPr>
          <w:p w14:paraId="56662867">
            <w:pPr>
              <w:spacing w:line="280" w:lineRule="exact"/>
              <w:rPr>
                <w:rFonts w:ascii="仿宋_GB2312" w:hAnsi="仿宋_GB2312" w:eastAsia="仿宋_GB2312"/>
                <w:szCs w:val="21"/>
                <w:shd w:val="clear" w:color="auto" w:fill="FFFFFF"/>
              </w:rPr>
            </w:pPr>
          </w:p>
        </w:tc>
      </w:tr>
      <w:tr w14:paraId="6146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14:paraId="78DE94F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2496" w:type="dxa"/>
            <w:noWrap w:val="0"/>
            <w:vAlign w:val="center"/>
          </w:tcPr>
          <w:p w14:paraId="36E82D6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救生筏</w:t>
            </w:r>
          </w:p>
        </w:tc>
        <w:tc>
          <w:tcPr>
            <w:tcW w:w="872" w:type="dxa"/>
            <w:noWrap w:val="0"/>
            <w:vAlign w:val="center"/>
          </w:tcPr>
          <w:p w14:paraId="3C31FF3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1只</w:t>
            </w:r>
          </w:p>
        </w:tc>
        <w:tc>
          <w:tcPr>
            <w:tcW w:w="4325" w:type="dxa"/>
            <w:noWrap w:val="0"/>
            <w:vAlign w:val="center"/>
          </w:tcPr>
          <w:p w14:paraId="3DF431F8">
            <w:pPr>
              <w:spacing w:line="280" w:lineRule="exact"/>
              <w:rPr>
                <w:rFonts w:ascii="仿宋_GB2312" w:hAnsi="仿宋_GB2312" w:eastAsia="仿宋_GB2312"/>
                <w:szCs w:val="21"/>
                <w:shd w:val="clear" w:color="auto" w:fill="FFFFFF"/>
              </w:rPr>
            </w:pPr>
          </w:p>
        </w:tc>
      </w:tr>
      <w:tr w14:paraId="40AD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14:paraId="3EDC8EA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2496" w:type="dxa"/>
            <w:noWrap w:val="0"/>
            <w:vAlign w:val="center"/>
          </w:tcPr>
          <w:p w14:paraId="07C8D6B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救生衣</w:t>
            </w:r>
          </w:p>
        </w:tc>
        <w:tc>
          <w:tcPr>
            <w:tcW w:w="872" w:type="dxa"/>
            <w:noWrap w:val="0"/>
            <w:vAlign w:val="center"/>
          </w:tcPr>
          <w:p w14:paraId="20D5296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40件</w:t>
            </w:r>
          </w:p>
        </w:tc>
        <w:tc>
          <w:tcPr>
            <w:tcW w:w="4325" w:type="dxa"/>
            <w:noWrap w:val="0"/>
            <w:vAlign w:val="center"/>
          </w:tcPr>
          <w:p w14:paraId="0D9F06C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符合海船船用标准</w:t>
            </w:r>
            <w:r>
              <w:rPr>
                <w:rFonts w:hint="eastAsia" w:ascii="仿宋_GB2312" w:hAnsi="仿宋_GB2312"/>
                <w:szCs w:val="21"/>
                <w:shd w:val="clear" w:color="auto" w:fill="FFFFFF"/>
              </w:rPr>
              <w:t>。</w:t>
            </w:r>
          </w:p>
        </w:tc>
      </w:tr>
      <w:tr w14:paraId="5EC4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14:paraId="6C990FF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w:t>
            </w:r>
          </w:p>
        </w:tc>
        <w:tc>
          <w:tcPr>
            <w:tcW w:w="2496" w:type="dxa"/>
            <w:noWrap w:val="0"/>
            <w:vAlign w:val="center"/>
          </w:tcPr>
          <w:p w14:paraId="06FDE49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儿童救生衣</w:t>
            </w:r>
          </w:p>
        </w:tc>
        <w:tc>
          <w:tcPr>
            <w:tcW w:w="872" w:type="dxa"/>
            <w:noWrap w:val="0"/>
            <w:vAlign w:val="center"/>
          </w:tcPr>
          <w:p w14:paraId="56B2E6E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4件</w:t>
            </w:r>
          </w:p>
        </w:tc>
        <w:tc>
          <w:tcPr>
            <w:tcW w:w="4325" w:type="dxa"/>
            <w:noWrap w:val="0"/>
            <w:vAlign w:val="center"/>
          </w:tcPr>
          <w:p w14:paraId="629FBAD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符合海船船用标准</w:t>
            </w:r>
            <w:r>
              <w:rPr>
                <w:rFonts w:hint="eastAsia" w:ascii="仿宋_GB2312" w:hAnsi="仿宋_GB2312"/>
                <w:szCs w:val="21"/>
                <w:shd w:val="clear" w:color="auto" w:fill="FFFFFF"/>
              </w:rPr>
              <w:t>。</w:t>
            </w:r>
          </w:p>
        </w:tc>
      </w:tr>
      <w:tr w14:paraId="57DA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14:paraId="4D22CB1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7</w:t>
            </w:r>
          </w:p>
        </w:tc>
        <w:tc>
          <w:tcPr>
            <w:tcW w:w="2496" w:type="dxa"/>
            <w:noWrap w:val="0"/>
            <w:vAlign w:val="center"/>
          </w:tcPr>
          <w:p w14:paraId="1D04BF7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救生圈</w:t>
            </w:r>
          </w:p>
        </w:tc>
        <w:tc>
          <w:tcPr>
            <w:tcW w:w="872" w:type="dxa"/>
            <w:noWrap w:val="0"/>
            <w:vAlign w:val="center"/>
          </w:tcPr>
          <w:p w14:paraId="1B30A40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2只</w:t>
            </w:r>
          </w:p>
        </w:tc>
        <w:tc>
          <w:tcPr>
            <w:tcW w:w="4325" w:type="dxa"/>
            <w:noWrap w:val="0"/>
            <w:vAlign w:val="center"/>
          </w:tcPr>
          <w:p w14:paraId="31EC664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分别为带索救生圈1只，带灯救生圈1只</w:t>
            </w:r>
            <w:r>
              <w:rPr>
                <w:rFonts w:hint="eastAsia" w:ascii="仿宋_GB2312" w:hAnsi="仿宋_GB2312"/>
                <w:szCs w:val="21"/>
                <w:shd w:val="clear" w:color="auto" w:fill="FFFFFF"/>
              </w:rPr>
              <w:t>。</w:t>
            </w:r>
          </w:p>
        </w:tc>
      </w:tr>
      <w:tr w14:paraId="1A4B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14:paraId="7D61B40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8</w:t>
            </w:r>
          </w:p>
        </w:tc>
        <w:tc>
          <w:tcPr>
            <w:tcW w:w="2496" w:type="dxa"/>
            <w:noWrap w:val="0"/>
            <w:vAlign w:val="center"/>
          </w:tcPr>
          <w:p w14:paraId="162874D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客船船舶防火控制图及识别符号</w:t>
            </w:r>
          </w:p>
        </w:tc>
        <w:tc>
          <w:tcPr>
            <w:tcW w:w="872" w:type="dxa"/>
            <w:noWrap w:val="0"/>
            <w:vAlign w:val="center"/>
          </w:tcPr>
          <w:p w14:paraId="0CA8207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4325" w:type="dxa"/>
            <w:noWrap w:val="0"/>
            <w:vAlign w:val="center"/>
          </w:tcPr>
          <w:p w14:paraId="23BB33C4">
            <w:pPr>
              <w:spacing w:line="280" w:lineRule="exact"/>
              <w:jc w:val="center"/>
              <w:rPr>
                <w:rFonts w:ascii="仿宋_GB2312" w:hAnsi="仿宋_GB2312" w:eastAsia="仿宋_GB2312"/>
                <w:szCs w:val="21"/>
                <w:shd w:val="clear" w:color="auto" w:fill="FFFFFF"/>
              </w:rPr>
            </w:pPr>
          </w:p>
        </w:tc>
      </w:tr>
      <w:tr w14:paraId="4FA44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14:paraId="79C9B1C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9</w:t>
            </w:r>
          </w:p>
        </w:tc>
        <w:tc>
          <w:tcPr>
            <w:tcW w:w="2496" w:type="dxa"/>
            <w:noWrap w:val="0"/>
            <w:vAlign w:val="center"/>
          </w:tcPr>
          <w:p w14:paraId="6DEA483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客船船舶总布置图</w:t>
            </w:r>
          </w:p>
        </w:tc>
        <w:tc>
          <w:tcPr>
            <w:tcW w:w="872" w:type="dxa"/>
            <w:noWrap w:val="0"/>
            <w:vAlign w:val="center"/>
          </w:tcPr>
          <w:p w14:paraId="7B077CC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4325" w:type="dxa"/>
            <w:noWrap w:val="0"/>
            <w:vAlign w:val="center"/>
          </w:tcPr>
          <w:p w14:paraId="17134CE6">
            <w:pPr>
              <w:spacing w:line="280" w:lineRule="exact"/>
              <w:jc w:val="center"/>
              <w:rPr>
                <w:rFonts w:ascii="仿宋_GB2312" w:hAnsi="仿宋_GB2312" w:eastAsia="仿宋_GB2312"/>
                <w:szCs w:val="21"/>
                <w:shd w:val="clear" w:color="auto" w:fill="FFFFFF"/>
              </w:rPr>
            </w:pPr>
          </w:p>
        </w:tc>
      </w:tr>
      <w:tr w14:paraId="425A1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14:paraId="13F32F5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w:t>
            </w:r>
          </w:p>
        </w:tc>
        <w:tc>
          <w:tcPr>
            <w:tcW w:w="2496" w:type="dxa"/>
            <w:noWrap w:val="0"/>
            <w:vAlign w:val="center"/>
          </w:tcPr>
          <w:p w14:paraId="67567C7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客船应变部署表</w:t>
            </w:r>
          </w:p>
        </w:tc>
        <w:tc>
          <w:tcPr>
            <w:tcW w:w="872" w:type="dxa"/>
            <w:noWrap w:val="0"/>
            <w:vAlign w:val="center"/>
          </w:tcPr>
          <w:p w14:paraId="5670CA3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4325" w:type="dxa"/>
            <w:noWrap w:val="0"/>
            <w:vAlign w:val="center"/>
          </w:tcPr>
          <w:p w14:paraId="45581ED3">
            <w:pPr>
              <w:spacing w:line="280" w:lineRule="exact"/>
              <w:jc w:val="center"/>
              <w:rPr>
                <w:rFonts w:ascii="仿宋_GB2312" w:hAnsi="仿宋_GB2312" w:eastAsia="仿宋_GB2312"/>
                <w:szCs w:val="21"/>
                <w:shd w:val="clear" w:color="auto" w:fill="FFFFFF"/>
              </w:rPr>
            </w:pPr>
          </w:p>
        </w:tc>
      </w:tr>
      <w:tr w14:paraId="0927C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14:paraId="45896FC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11</w:t>
            </w:r>
          </w:p>
        </w:tc>
        <w:tc>
          <w:tcPr>
            <w:tcW w:w="2496" w:type="dxa"/>
            <w:noWrap w:val="0"/>
            <w:vAlign w:val="center"/>
          </w:tcPr>
          <w:p w14:paraId="1B0889A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救生设备和装置有关符号</w:t>
            </w:r>
          </w:p>
        </w:tc>
        <w:tc>
          <w:tcPr>
            <w:tcW w:w="872" w:type="dxa"/>
            <w:noWrap w:val="0"/>
            <w:vAlign w:val="center"/>
          </w:tcPr>
          <w:p w14:paraId="7B909AE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4325" w:type="dxa"/>
            <w:noWrap w:val="0"/>
            <w:vAlign w:val="center"/>
          </w:tcPr>
          <w:p w14:paraId="525360FC">
            <w:pPr>
              <w:spacing w:line="280" w:lineRule="exact"/>
              <w:jc w:val="center"/>
              <w:rPr>
                <w:rFonts w:ascii="仿宋_GB2312" w:hAnsi="仿宋_GB2312" w:eastAsia="仿宋_GB2312"/>
                <w:szCs w:val="21"/>
                <w:shd w:val="clear" w:color="auto" w:fill="FFFFFF"/>
              </w:rPr>
            </w:pPr>
          </w:p>
        </w:tc>
      </w:tr>
      <w:tr w14:paraId="7EEA8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14:paraId="7BA428B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12</w:t>
            </w:r>
          </w:p>
        </w:tc>
        <w:tc>
          <w:tcPr>
            <w:tcW w:w="2496" w:type="dxa"/>
            <w:noWrap w:val="0"/>
            <w:vAlign w:val="center"/>
          </w:tcPr>
          <w:p w14:paraId="690A9CE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担架</w:t>
            </w:r>
          </w:p>
        </w:tc>
        <w:tc>
          <w:tcPr>
            <w:tcW w:w="872" w:type="dxa"/>
            <w:noWrap w:val="0"/>
            <w:vAlign w:val="center"/>
          </w:tcPr>
          <w:p w14:paraId="17B9679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1副</w:t>
            </w:r>
          </w:p>
        </w:tc>
        <w:tc>
          <w:tcPr>
            <w:tcW w:w="4325" w:type="dxa"/>
            <w:noWrap w:val="0"/>
            <w:vAlign w:val="center"/>
          </w:tcPr>
          <w:p w14:paraId="1D2AD797">
            <w:pPr>
              <w:spacing w:line="280" w:lineRule="exact"/>
              <w:jc w:val="center"/>
              <w:rPr>
                <w:rFonts w:ascii="仿宋_GB2312" w:hAnsi="仿宋_GB2312" w:eastAsia="仿宋_GB2312"/>
                <w:szCs w:val="21"/>
                <w:shd w:val="clear" w:color="auto" w:fill="FFFFFF"/>
              </w:rPr>
            </w:pPr>
          </w:p>
        </w:tc>
      </w:tr>
      <w:tr w14:paraId="4C58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14:paraId="36AC067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13</w:t>
            </w:r>
          </w:p>
        </w:tc>
        <w:tc>
          <w:tcPr>
            <w:tcW w:w="2496" w:type="dxa"/>
            <w:noWrap w:val="0"/>
            <w:vAlign w:val="center"/>
          </w:tcPr>
          <w:p w14:paraId="1644EAE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包扎工具</w:t>
            </w:r>
          </w:p>
        </w:tc>
        <w:tc>
          <w:tcPr>
            <w:tcW w:w="872" w:type="dxa"/>
            <w:noWrap w:val="0"/>
            <w:vAlign w:val="center"/>
          </w:tcPr>
          <w:p w14:paraId="09F7690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4325" w:type="dxa"/>
            <w:noWrap w:val="0"/>
            <w:vAlign w:val="center"/>
          </w:tcPr>
          <w:p w14:paraId="0EF5A17A">
            <w:pPr>
              <w:spacing w:line="280" w:lineRule="exact"/>
              <w:jc w:val="center"/>
              <w:rPr>
                <w:rFonts w:ascii="仿宋_GB2312" w:hAnsi="仿宋_GB2312" w:eastAsia="仿宋_GB2312"/>
                <w:szCs w:val="21"/>
                <w:shd w:val="clear" w:color="auto" w:fill="FFFFFF"/>
              </w:rPr>
            </w:pPr>
          </w:p>
        </w:tc>
      </w:tr>
      <w:tr w14:paraId="1201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14:paraId="46EF9C9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14</w:t>
            </w:r>
          </w:p>
        </w:tc>
        <w:tc>
          <w:tcPr>
            <w:tcW w:w="2496" w:type="dxa"/>
            <w:noWrap w:val="0"/>
            <w:vAlign w:val="center"/>
          </w:tcPr>
          <w:p w14:paraId="0FC44B0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客船模型和辅助教学的挂图</w:t>
            </w:r>
          </w:p>
        </w:tc>
        <w:tc>
          <w:tcPr>
            <w:tcW w:w="872" w:type="dxa"/>
            <w:noWrap w:val="0"/>
            <w:vAlign w:val="center"/>
          </w:tcPr>
          <w:p w14:paraId="3D38B0C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各2套</w:t>
            </w:r>
          </w:p>
        </w:tc>
        <w:tc>
          <w:tcPr>
            <w:tcW w:w="4325" w:type="dxa"/>
            <w:noWrap w:val="0"/>
            <w:vAlign w:val="center"/>
          </w:tcPr>
          <w:p w14:paraId="4CF199E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其中1艘模型应体现客船剖面结构，显示应急通道</w:t>
            </w:r>
            <w:r>
              <w:rPr>
                <w:rFonts w:hint="eastAsia" w:ascii="仿宋_GB2312" w:hAnsi="仿宋_GB2312"/>
                <w:szCs w:val="21"/>
                <w:shd w:val="clear" w:color="auto" w:fill="FFFFFF"/>
              </w:rPr>
              <w:t>。</w:t>
            </w:r>
          </w:p>
        </w:tc>
      </w:tr>
      <w:tr w14:paraId="77A2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14:paraId="7714BF4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15</w:t>
            </w:r>
          </w:p>
        </w:tc>
        <w:tc>
          <w:tcPr>
            <w:tcW w:w="2496" w:type="dxa"/>
            <w:noWrap w:val="0"/>
            <w:vAlign w:val="center"/>
          </w:tcPr>
          <w:p w14:paraId="03E9D95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普通客船或</w:t>
            </w:r>
            <w:r>
              <w:rPr>
                <w:rFonts w:ascii="仿宋_GB2312" w:hAnsi="仿宋_GB2312" w:eastAsia="仿宋_GB2312"/>
                <w:szCs w:val="21"/>
                <w:shd w:val="clear" w:color="auto" w:fill="FFFFFF"/>
              </w:rPr>
              <w:t>滚装客船</w:t>
            </w:r>
            <w:r>
              <w:rPr>
                <w:rFonts w:hint="eastAsia" w:ascii="仿宋_GB2312" w:hAnsi="仿宋_GB2312" w:eastAsia="仿宋_GB2312"/>
                <w:szCs w:val="21"/>
                <w:shd w:val="clear" w:color="auto" w:fill="FFFFFF"/>
              </w:rPr>
              <w:t>*</w:t>
            </w:r>
          </w:p>
        </w:tc>
        <w:tc>
          <w:tcPr>
            <w:tcW w:w="872" w:type="dxa"/>
            <w:noWrap w:val="0"/>
            <w:vAlign w:val="center"/>
          </w:tcPr>
          <w:p w14:paraId="335B50C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1艘</w:t>
            </w:r>
          </w:p>
        </w:tc>
        <w:tc>
          <w:tcPr>
            <w:tcW w:w="4325" w:type="dxa"/>
            <w:noWrap w:val="0"/>
            <w:vAlign w:val="center"/>
          </w:tcPr>
          <w:p w14:paraId="4E98BCA2">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滚装客船培训需要配置滚装客船1艘。能够满足实操训练要求，可租用。</w:t>
            </w:r>
          </w:p>
          <w:p w14:paraId="68CABE44">
            <w:pPr>
              <w:spacing w:line="280" w:lineRule="exact"/>
              <w:rPr>
                <w:rFonts w:hint="eastAsia" w:ascii="仿宋_GB2312" w:hAnsi="仿宋_GB2312" w:eastAsia="仿宋_GB2312"/>
                <w:szCs w:val="21"/>
                <w:shd w:val="clear" w:color="auto" w:fill="FFFFFF"/>
              </w:rPr>
            </w:pPr>
          </w:p>
        </w:tc>
      </w:tr>
      <w:tr w14:paraId="553C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14:paraId="0935D22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16</w:t>
            </w:r>
          </w:p>
        </w:tc>
        <w:tc>
          <w:tcPr>
            <w:tcW w:w="2496" w:type="dxa"/>
            <w:noWrap w:val="0"/>
            <w:vAlign w:val="center"/>
          </w:tcPr>
          <w:p w14:paraId="451A4D9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海上撤离系统</w:t>
            </w:r>
          </w:p>
        </w:tc>
        <w:tc>
          <w:tcPr>
            <w:tcW w:w="872" w:type="dxa"/>
            <w:noWrap w:val="0"/>
            <w:vAlign w:val="center"/>
          </w:tcPr>
          <w:p w14:paraId="5CA6A72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4325" w:type="dxa"/>
            <w:noWrap w:val="0"/>
            <w:vAlign w:val="center"/>
          </w:tcPr>
          <w:p w14:paraId="7F8D90BD">
            <w:pPr>
              <w:spacing w:line="280" w:lineRule="exact"/>
              <w:rPr>
                <w:rFonts w:ascii="仿宋_GB2312" w:hAnsi="仿宋_GB2312" w:eastAsia="仿宋_GB2312"/>
                <w:szCs w:val="21"/>
                <w:shd w:val="clear" w:color="auto" w:fill="FFFFFF"/>
              </w:rPr>
            </w:pPr>
          </w:p>
        </w:tc>
      </w:tr>
      <w:tr w14:paraId="2E56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14:paraId="0759BB3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17</w:t>
            </w:r>
          </w:p>
        </w:tc>
        <w:tc>
          <w:tcPr>
            <w:tcW w:w="2496" w:type="dxa"/>
            <w:noWrap w:val="0"/>
            <w:vAlign w:val="center"/>
          </w:tcPr>
          <w:p w14:paraId="2EFBDCAD">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舱壁，强肋骨，支柱，固定系固设备</w:t>
            </w:r>
          </w:p>
        </w:tc>
        <w:tc>
          <w:tcPr>
            <w:tcW w:w="872" w:type="dxa"/>
            <w:noWrap w:val="0"/>
            <w:vAlign w:val="center"/>
          </w:tcPr>
          <w:p w14:paraId="6A6A677E">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4325" w:type="dxa"/>
            <w:noWrap w:val="0"/>
            <w:vAlign w:val="center"/>
          </w:tcPr>
          <w:p w14:paraId="1F3EA2A5">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包括固定器1套；象脚装置1套。滚装客船培训需要配置。</w:t>
            </w:r>
          </w:p>
        </w:tc>
      </w:tr>
      <w:tr w14:paraId="245F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14:paraId="3C41DE6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18</w:t>
            </w:r>
          </w:p>
        </w:tc>
        <w:tc>
          <w:tcPr>
            <w:tcW w:w="2496" w:type="dxa"/>
            <w:noWrap w:val="0"/>
            <w:vAlign w:val="center"/>
          </w:tcPr>
          <w:p w14:paraId="3706BCC5">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集装箱系固设备</w:t>
            </w:r>
          </w:p>
        </w:tc>
        <w:tc>
          <w:tcPr>
            <w:tcW w:w="872" w:type="dxa"/>
            <w:noWrap w:val="0"/>
            <w:vAlign w:val="center"/>
          </w:tcPr>
          <w:p w14:paraId="43B46609">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4325" w:type="dxa"/>
            <w:noWrap w:val="0"/>
            <w:vAlign w:val="center"/>
          </w:tcPr>
          <w:p w14:paraId="0B6E7F87">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包括堆码装置1套；互锁装置1套；桥式链锁器l套；张紧装置1套。滚装客船培训需要配置。</w:t>
            </w:r>
          </w:p>
        </w:tc>
      </w:tr>
      <w:tr w14:paraId="6FC6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14:paraId="5D6C349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19</w:t>
            </w:r>
          </w:p>
        </w:tc>
        <w:tc>
          <w:tcPr>
            <w:tcW w:w="2496" w:type="dxa"/>
            <w:noWrap w:val="0"/>
            <w:vAlign w:val="center"/>
          </w:tcPr>
          <w:p w14:paraId="5856CD76">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系固绑扎钢丝</w:t>
            </w:r>
          </w:p>
        </w:tc>
        <w:tc>
          <w:tcPr>
            <w:tcW w:w="872" w:type="dxa"/>
            <w:noWrap w:val="0"/>
            <w:vAlign w:val="center"/>
          </w:tcPr>
          <w:p w14:paraId="152374CA">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5条</w:t>
            </w:r>
          </w:p>
        </w:tc>
        <w:tc>
          <w:tcPr>
            <w:tcW w:w="4325" w:type="dxa"/>
            <w:noWrap w:val="0"/>
            <w:vAlign w:val="top"/>
          </w:tcPr>
          <w:p w14:paraId="242A1CB1">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滚装客船培训需要配置。</w:t>
            </w:r>
          </w:p>
        </w:tc>
      </w:tr>
      <w:tr w14:paraId="3CFDB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14:paraId="4A18414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20</w:t>
            </w:r>
          </w:p>
        </w:tc>
        <w:tc>
          <w:tcPr>
            <w:tcW w:w="2496" w:type="dxa"/>
            <w:noWrap w:val="0"/>
            <w:vAlign w:val="center"/>
          </w:tcPr>
          <w:p w14:paraId="6FEF1EC7">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系固绑扎链条</w:t>
            </w:r>
          </w:p>
        </w:tc>
        <w:tc>
          <w:tcPr>
            <w:tcW w:w="872" w:type="dxa"/>
            <w:noWrap w:val="0"/>
            <w:vAlign w:val="center"/>
          </w:tcPr>
          <w:p w14:paraId="3E060807">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5根</w:t>
            </w:r>
          </w:p>
        </w:tc>
        <w:tc>
          <w:tcPr>
            <w:tcW w:w="4325" w:type="dxa"/>
            <w:noWrap w:val="0"/>
            <w:vAlign w:val="top"/>
          </w:tcPr>
          <w:p w14:paraId="07A92A90">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滚装客船培训需要配置。</w:t>
            </w:r>
          </w:p>
        </w:tc>
      </w:tr>
      <w:tr w14:paraId="1A279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14:paraId="33D4B30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21</w:t>
            </w:r>
          </w:p>
        </w:tc>
        <w:tc>
          <w:tcPr>
            <w:tcW w:w="2496" w:type="dxa"/>
            <w:noWrap w:val="0"/>
            <w:vAlign w:val="center"/>
          </w:tcPr>
          <w:p w14:paraId="4015E112">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系固绑扎皮带</w:t>
            </w:r>
          </w:p>
        </w:tc>
        <w:tc>
          <w:tcPr>
            <w:tcW w:w="872" w:type="dxa"/>
            <w:noWrap w:val="0"/>
            <w:vAlign w:val="center"/>
          </w:tcPr>
          <w:p w14:paraId="38F28F1C">
            <w:pPr>
              <w:spacing w:before="100" w:beforeAutospacing="1" w:after="100" w:afterAutospacing="1" w:line="280" w:lineRule="exact"/>
              <w:jc w:val="center"/>
              <w:rPr>
                <w:rFonts w:hint="eastAsia" w:ascii="仿宋_GB2312" w:hAnsi="仿宋_GB2312" w:eastAsia="仿宋_GB2312"/>
                <w:szCs w:val="21"/>
                <w:shd w:val="clear" w:color="auto" w:fill="FFFFFF"/>
                <w:lang w:eastAsia="zh-CN"/>
              </w:rPr>
            </w:pPr>
            <w:r>
              <w:rPr>
                <w:rFonts w:hint="eastAsia" w:ascii="仿宋_GB2312" w:hAnsi="仿宋_GB2312" w:eastAsia="仿宋_GB2312"/>
                <w:szCs w:val="21"/>
                <w:shd w:val="clear" w:color="auto" w:fill="FFFFFF"/>
              </w:rPr>
              <w:t>5条</w:t>
            </w:r>
          </w:p>
        </w:tc>
        <w:tc>
          <w:tcPr>
            <w:tcW w:w="4325" w:type="dxa"/>
            <w:noWrap w:val="0"/>
            <w:vAlign w:val="top"/>
          </w:tcPr>
          <w:p w14:paraId="429F1422">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滚装客船培训需要配置。</w:t>
            </w:r>
          </w:p>
        </w:tc>
      </w:tr>
      <w:tr w14:paraId="30985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14:paraId="6CE1525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22</w:t>
            </w:r>
          </w:p>
        </w:tc>
        <w:tc>
          <w:tcPr>
            <w:tcW w:w="2496" w:type="dxa"/>
            <w:noWrap w:val="0"/>
            <w:vAlign w:val="center"/>
          </w:tcPr>
          <w:p w14:paraId="799F66D4">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车辆支架</w:t>
            </w:r>
          </w:p>
        </w:tc>
        <w:tc>
          <w:tcPr>
            <w:tcW w:w="872" w:type="dxa"/>
            <w:noWrap w:val="0"/>
            <w:vAlign w:val="center"/>
          </w:tcPr>
          <w:p w14:paraId="7E31E8B2">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4325" w:type="dxa"/>
            <w:noWrap w:val="0"/>
            <w:vAlign w:val="center"/>
          </w:tcPr>
          <w:p w14:paraId="62E1E330">
            <w:pPr>
              <w:spacing w:before="100" w:beforeAutospacing="1" w:after="100" w:afterAutospacing="1"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包括千斤顶1只；防滑软板1套；橡胶l套。滚装客船培训需要配置。</w:t>
            </w:r>
          </w:p>
        </w:tc>
      </w:tr>
      <w:tr w14:paraId="26199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noWrap w:val="0"/>
            <w:vAlign w:val="center"/>
          </w:tcPr>
          <w:p w14:paraId="0CFA60A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23</w:t>
            </w:r>
          </w:p>
        </w:tc>
        <w:tc>
          <w:tcPr>
            <w:tcW w:w="2496" w:type="dxa"/>
            <w:noWrap w:val="0"/>
            <w:vAlign w:val="center"/>
          </w:tcPr>
          <w:p w14:paraId="29D140F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货物系固手册</w:t>
            </w:r>
          </w:p>
        </w:tc>
        <w:tc>
          <w:tcPr>
            <w:tcW w:w="872" w:type="dxa"/>
            <w:noWrap w:val="0"/>
            <w:vAlign w:val="center"/>
          </w:tcPr>
          <w:p w14:paraId="2F79E75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1本</w:t>
            </w:r>
          </w:p>
        </w:tc>
        <w:tc>
          <w:tcPr>
            <w:tcW w:w="4325" w:type="dxa"/>
            <w:noWrap w:val="0"/>
            <w:vAlign w:val="center"/>
          </w:tcPr>
          <w:p w14:paraId="7DDA8FB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滚装客船培训需要配置。</w:t>
            </w:r>
          </w:p>
        </w:tc>
      </w:tr>
      <w:tr w14:paraId="3DAE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8522" w:type="dxa"/>
            <w:gridSpan w:val="4"/>
            <w:noWrap w:val="0"/>
            <w:vAlign w:val="center"/>
          </w:tcPr>
          <w:p w14:paraId="633BC018">
            <w:pPr>
              <w:spacing w:line="280" w:lineRule="exact"/>
              <w:ind w:firstLine="105" w:firstLineChars="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注：1.每个基本</w:t>
            </w:r>
            <w:r>
              <w:rPr>
                <w:rFonts w:hint="eastAsia" w:ascii="仿宋_GB2312" w:hAnsi="仿宋_GB2312" w:eastAsia="仿宋_GB2312"/>
                <w:szCs w:val="21"/>
                <w:shd w:val="clear" w:color="auto" w:fill="FFFFFF"/>
              </w:rPr>
              <w:t>班培训规模不超过40人。</w:t>
            </w:r>
          </w:p>
          <w:p w14:paraId="0DA37157">
            <w:pPr>
              <w:spacing w:line="280" w:lineRule="exact"/>
              <w:ind w:firstLine="525" w:firstLineChars="2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2.带*号标示的为关键场地、设施设备。</w:t>
            </w:r>
          </w:p>
          <w:p w14:paraId="2F826062">
            <w:pPr>
              <w:spacing w:line="280" w:lineRule="exact"/>
              <w:ind w:firstLine="525" w:firstLineChars="2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3.上述场地设施设备满足2个基本班要求。</w:t>
            </w:r>
            <w:r>
              <w:rPr>
                <w:rFonts w:hint="eastAsia" w:ascii="仿宋_GB2312" w:hAnsi="仿宋_GB2312" w:eastAsia="仿宋_GB2312"/>
                <w:szCs w:val="21"/>
                <w:shd w:val="clear" w:color="auto" w:fill="FFFFFF"/>
                <w:lang w:val="en-US" w:eastAsia="zh-CN"/>
              </w:rPr>
              <w:t>培训规模超过2个基本班的，其场地设施设备配备数量应与经确认课程规模中所需的数量相匹配。</w:t>
            </w:r>
          </w:p>
        </w:tc>
      </w:tr>
    </w:tbl>
    <w:p w14:paraId="7E42DD2C">
      <w:pPr>
        <w:spacing w:line="280" w:lineRule="exact"/>
        <w:rPr>
          <w:rFonts w:hint="eastAsia" w:ascii="仿宋_GB2312" w:hAnsi="仿宋_GB2312" w:eastAsia="仿宋_GB2312"/>
          <w:b/>
          <w:sz w:val="24"/>
          <w:shd w:val="clear" w:color="auto" w:fill="FFFFFF"/>
        </w:rPr>
      </w:pPr>
    </w:p>
    <w:p w14:paraId="3E22141A">
      <w:pPr>
        <w:spacing w:line="280" w:lineRule="exact"/>
        <w:rPr>
          <w:rFonts w:hint="eastAsia" w:ascii="仿宋_GB2312" w:hAnsi="仿宋_GB2312" w:eastAsia="仿宋_GB2312"/>
          <w:b/>
          <w:sz w:val="24"/>
          <w:shd w:val="clear" w:color="auto" w:fill="FFFFFF"/>
        </w:rPr>
      </w:pPr>
    </w:p>
    <w:p w14:paraId="7B0E84A8">
      <w:pPr>
        <w:spacing w:line="280" w:lineRule="exact"/>
        <w:rPr>
          <w:rFonts w:ascii="仿宋_GB2312" w:hAnsi="仿宋_GB2312" w:eastAsia="仿宋_GB2312"/>
          <w:b/>
          <w:sz w:val="24"/>
          <w:szCs w:val="28"/>
          <w:shd w:val="clear" w:color="auto" w:fill="FFFFFF"/>
        </w:rPr>
      </w:pPr>
      <w:r>
        <w:rPr>
          <w:rFonts w:hint="eastAsia" w:ascii="仿宋_GB2312" w:hAnsi="仿宋_GB2312" w:eastAsia="仿宋_GB2312"/>
          <w:b/>
          <w:sz w:val="24"/>
          <w:shd w:val="clear" w:color="auto" w:fill="FFFFFF"/>
        </w:rPr>
        <w:t>4.7大型船舶操纵特殊</w:t>
      </w:r>
      <w:r>
        <w:rPr>
          <w:rFonts w:ascii="仿宋_GB2312" w:hAnsi="仿宋_GB2312" w:eastAsia="仿宋_GB2312"/>
          <w:b/>
          <w:sz w:val="24"/>
          <w:shd w:val="clear" w:color="auto" w:fill="FFFFFF"/>
        </w:rPr>
        <w:t>培训</w:t>
      </w:r>
    </w:p>
    <w:tbl>
      <w:tblPr>
        <w:tblStyle w:val="7"/>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914"/>
        <w:gridCol w:w="1097"/>
        <w:gridCol w:w="4752"/>
      </w:tblGrid>
      <w:tr w14:paraId="7BC4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759" w:type="dxa"/>
            <w:noWrap w:val="0"/>
            <w:vAlign w:val="center"/>
          </w:tcPr>
          <w:p w14:paraId="1B422DD0">
            <w:pPr>
              <w:autoSpaceDE w:val="0"/>
              <w:autoSpaceDN w:val="0"/>
              <w:spacing w:line="280" w:lineRule="exact"/>
              <w:jc w:val="center"/>
              <w:rPr>
                <w:rFonts w:ascii="仿宋_GB2312" w:hAnsi="仿宋_GB2312" w:eastAsia="仿宋_GB2312" w:cs="宋体"/>
                <w:bCs/>
                <w:szCs w:val="21"/>
                <w:shd w:val="clear" w:color="auto" w:fill="FFFFFF"/>
              </w:rPr>
            </w:pPr>
            <w:bookmarkStart w:id="20" w:name="_Toc343140776"/>
            <w:bookmarkStart w:id="21" w:name="_Toc340794830"/>
            <w:r>
              <w:rPr>
                <w:rFonts w:hint="eastAsia" w:ascii="仿宋_GB2312" w:hAnsi="仿宋_GB2312" w:eastAsia="仿宋_GB2312" w:cs="宋体"/>
                <w:bCs/>
                <w:szCs w:val="21"/>
                <w:shd w:val="clear" w:color="auto" w:fill="FFFFFF"/>
              </w:rPr>
              <w:t>序号</w:t>
            </w:r>
          </w:p>
        </w:tc>
        <w:tc>
          <w:tcPr>
            <w:tcW w:w="1914" w:type="dxa"/>
            <w:noWrap w:val="0"/>
            <w:vAlign w:val="center"/>
          </w:tcPr>
          <w:p w14:paraId="176CE49E">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场地、设施、设备</w:t>
            </w:r>
          </w:p>
        </w:tc>
        <w:tc>
          <w:tcPr>
            <w:tcW w:w="1097" w:type="dxa"/>
            <w:noWrap w:val="0"/>
            <w:vAlign w:val="center"/>
          </w:tcPr>
          <w:p w14:paraId="111909DC">
            <w:pPr>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数量</w:t>
            </w:r>
          </w:p>
        </w:tc>
        <w:tc>
          <w:tcPr>
            <w:tcW w:w="4752" w:type="dxa"/>
            <w:noWrap w:val="0"/>
            <w:vAlign w:val="center"/>
          </w:tcPr>
          <w:p w14:paraId="01FC0847">
            <w:pPr>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标准</w:t>
            </w:r>
          </w:p>
        </w:tc>
      </w:tr>
      <w:tr w14:paraId="0E99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noWrap w:val="0"/>
            <w:vAlign w:val="center"/>
          </w:tcPr>
          <w:p w14:paraId="33CED20E">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1914" w:type="dxa"/>
            <w:noWrap w:val="0"/>
            <w:vAlign w:val="center"/>
          </w:tcPr>
          <w:p w14:paraId="701648B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1097" w:type="dxa"/>
            <w:noWrap w:val="0"/>
            <w:vAlign w:val="center"/>
          </w:tcPr>
          <w:p w14:paraId="2376496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4752" w:type="dxa"/>
            <w:noWrap w:val="0"/>
            <w:vAlign w:val="top"/>
          </w:tcPr>
          <w:p w14:paraId="0A80FB4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能容纳20人。</w:t>
            </w:r>
          </w:p>
        </w:tc>
      </w:tr>
      <w:tr w14:paraId="0332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59" w:type="dxa"/>
            <w:noWrap w:val="0"/>
            <w:vAlign w:val="center"/>
          </w:tcPr>
          <w:p w14:paraId="26B1A2D4">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1914" w:type="dxa"/>
            <w:noWrap w:val="0"/>
            <w:vAlign w:val="center"/>
          </w:tcPr>
          <w:p w14:paraId="4C37B6D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船舶操纵模拟器*</w:t>
            </w:r>
          </w:p>
        </w:tc>
        <w:tc>
          <w:tcPr>
            <w:tcW w:w="1097" w:type="dxa"/>
            <w:noWrap w:val="0"/>
            <w:vAlign w:val="center"/>
          </w:tcPr>
          <w:p w14:paraId="0C08F9C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至少1套</w:t>
            </w:r>
          </w:p>
        </w:tc>
        <w:tc>
          <w:tcPr>
            <w:tcW w:w="4752" w:type="dxa"/>
            <w:noWrap w:val="0"/>
            <w:vAlign w:val="top"/>
          </w:tcPr>
          <w:p w14:paraId="3EE5644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每套至少3台本船，每台本船不超过4人/台。</w:t>
            </w:r>
          </w:p>
          <w:p w14:paraId="0CE4BA2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模拟器性能应满足：</w:t>
            </w:r>
          </w:p>
          <w:p w14:paraId="3608B427">
            <w:pPr>
              <w:spacing w:line="280" w:lineRule="exact"/>
              <w:rPr>
                <w:rFonts w:ascii="仿宋_GB2312" w:hAnsi="仿宋_GB2312" w:eastAsia="仿宋_GB2312"/>
                <w:color w:val="FF0000"/>
                <w:szCs w:val="21"/>
                <w:shd w:val="clear" w:color="auto" w:fill="FFFFFF"/>
              </w:rPr>
            </w:pPr>
            <w:r>
              <w:rPr>
                <w:rFonts w:hint="eastAsia" w:ascii="仿宋_GB2312" w:hAnsi="仿宋_GB2312" w:eastAsia="仿宋_GB2312"/>
                <w:szCs w:val="21"/>
                <w:shd w:val="clear" w:color="auto" w:fill="FFFFFF"/>
              </w:rPr>
              <w:t>1．满足《海员培训、发证和值班标准国际公约》所规定的性能标准的视景船舶操纵模拟器1套；模拟器视景本船不小于240度，至少一个副本船水平视场角不低于180度且具有三维实景漫游及望远镜功能；</w:t>
            </w:r>
          </w:p>
          <w:p w14:paraId="0B31C96E">
            <w:pPr>
              <w:spacing w:line="280" w:lineRule="exact"/>
              <w:rPr>
                <w:rFonts w:hint="eastAsia" w:ascii="仿宋_GB2312" w:hAnsi="仿宋_GB2312" w:eastAsia="仿宋_GB2312"/>
                <w:szCs w:val="21"/>
                <w:shd w:val="clear" w:color="auto" w:fill="FFFFFF"/>
                <w:lang w:eastAsia="zh-CN"/>
              </w:rPr>
            </w:pPr>
            <w:r>
              <w:rPr>
                <w:rFonts w:hint="eastAsia" w:ascii="仿宋_GB2312" w:hAnsi="仿宋_GB2312" w:eastAsia="仿宋_GB2312"/>
                <w:szCs w:val="21"/>
                <w:shd w:val="clear" w:color="auto" w:fill="FFFFFF"/>
              </w:rPr>
              <w:t>2．可模拟各种船型的航行和操纵性能并能至少模拟8万载重吨和250米以上的大型船舶的航行和操纵性能，包括车、侧推器、舵、锚、拖轮和缆绳等；3．可实时模拟航行环境，包括风、浪、流、浅水效应、岸壁效应、船吸和船推效应、外界运动和固定物标、码头、海岸等；</w:t>
            </w:r>
          </w:p>
          <w:p w14:paraId="6111184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具有船舶驾驶台所需的各种航行、定位和通讯设备，包括雷达、无线电定位设施、操舵仪、车钟、雾号、海图及海图桌、绘图工具、测深仪、计程仪、甚高频无线电话、航海图书资料、航海日志以及其它必要设施和设备；</w:t>
            </w:r>
          </w:p>
          <w:p w14:paraId="7679F41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5.每台本船配备1张海图桌，1套海图作业工具，1套航线设计资料，1套训练用海图（</w:t>
            </w:r>
            <w:r>
              <w:rPr>
                <w:rFonts w:hint="eastAsia" w:ascii="仿宋_GB2312" w:hAnsi="仿宋_GB2312" w:eastAsia="仿宋_GB2312"/>
                <w:shd w:val="clear" w:color="auto" w:fill="FFFFFF"/>
              </w:rPr>
              <w:t>与船舶操纵模拟器练习题的电子</w:t>
            </w:r>
            <w:r>
              <w:rPr>
                <w:rFonts w:hint="eastAsia" w:ascii="仿宋_GB2312" w:hAnsi="仿宋_GB2312" w:eastAsia="仿宋_GB2312"/>
                <w:szCs w:val="21"/>
                <w:shd w:val="clear" w:color="auto" w:fill="FFFFFF"/>
              </w:rPr>
              <w:t>海图配套），1套驾驶台视听监控设备，1套船内通信电话；</w:t>
            </w:r>
          </w:p>
          <w:p w14:paraId="30205C9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6.每套模拟器配1个控制室，配备讨论桌和椅，投影仪及电动幕，本船控制设备，监控设备、打印设备。</w:t>
            </w:r>
          </w:p>
        </w:tc>
      </w:tr>
      <w:tr w14:paraId="4BE3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8522" w:type="dxa"/>
            <w:gridSpan w:val="4"/>
            <w:noWrap w:val="0"/>
            <w:vAlign w:val="center"/>
          </w:tcPr>
          <w:p w14:paraId="16A6255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注：1.每台本船不超过4人。</w:t>
            </w:r>
          </w:p>
          <w:p w14:paraId="1054C814">
            <w:pPr>
              <w:spacing w:line="280" w:lineRule="exact"/>
              <w:ind w:firstLine="420" w:firstLineChars="20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2.带*号标示的为关键场地、设施设备。</w:t>
            </w:r>
          </w:p>
          <w:p w14:paraId="1B29AE78">
            <w:pPr>
              <w:spacing w:line="280" w:lineRule="exact"/>
              <w:ind w:firstLine="420" w:firstLineChars="20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3.每班规模不超过8人</w:t>
            </w:r>
            <w:r>
              <w:rPr>
                <w:rFonts w:hint="eastAsia" w:ascii="仿宋_GB2312" w:hAnsi="仿宋_GB2312" w:eastAsia="仿宋_GB2312"/>
                <w:szCs w:val="21"/>
                <w:shd w:val="clear" w:color="auto" w:fill="FFFFFF"/>
              </w:rPr>
              <w:t>。</w:t>
            </w:r>
          </w:p>
        </w:tc>
      </w:tr>
    </w:tbl>
    <w:p w14:paraId="151BD129">
      <w:pPr>
        <w:spacing w:line="280" w:lineRule="exact"/>
        <w:rPr>
          <w:rFonts w:hint="eastAsia" w:ascii="仿宋_GB2312" w:hAnsi="仿宋_GB2312" w:eastAsia="仿宋_GB2312"/>
          <w:b/>
          <w:sz w:val="24"/>
          <w:shd w:val="clear" w:color="auto" w:fill="FFFFFF"/>
        </w:rPr>
      </w:pPr>
    </w:p>
    <w:p w14:paraId="77054E77">
      <w:pPr>
        <w:spacing w:line="280" w:lineRule="exact"/>
        <w:rPr>
          <w:rFonts w:hint="eastAsia" w:ascii="仿宋_GB2312" w:hAnsi="仿宋_GB2312" w:eastAsia="仿宋_GB2312"/>
          <w:b/>
          <w:sz w:val="24"/>
          <w:shd w:val="clear" w:color="auto" w:fill="FFFFFF"/>
        </w:rPr>
      </w:pPr>
    </w:p>
    <w:p w14:paraId="46D120FC">
      <w:pPr>
        <w:spacing w:line="280" w:lineRule="exact"/>
        <w:rPr>
          <w:rFonts w:ascii="仿宋_GB2312" w:hAnsi="仿宋_GB2312" w:eastAsia="仿宋_GB2312"/>
          <w:b/>
          <w:sz w:val="24"/>
          <w:szCs w:val="28"/>
          <w:shd w:val="clear" w:color="auto" w:fill="FFFFFF"/>
        </w:rPr>
      </w:pPr>
      <w:r>
        <w:rPr>
          <w:rFonts w:hint="eastAsia" w:ascii="仿宋_GB2312" w:hAnsi="仿宋_GB2312" w:eastAsia="仿宋_GB2312"/>
          <w:b/>
          <w:sz w:val="24"/>
          <w:shd w:val="clear" w:color="auto" w:fill="FFFFFF"/>
        </w:rPr>
        <w:t>4.8高速船船员</w:t>
      </w:r>
      <w:bookmarkEnd w:id="20"/>
      <w:bookmarkEnd w:id="21"/>
      <w:r>
        <w:rPr>
          <w:rFonts w:hint="eastAsia" w:ascii="仿宋_GB2312" w:hAnsi="仿宋_GB2312" w:eastAsia="仿宋_GB2312"/>
          <w:b/>
          <w:sz w:val="24"/>
          <w:shd w:val="clear" w:color="auto" w:fill="FFFFFF"/>
        </w:rPr>
        <w:t>特殊</w:t>
      </w:r>
      <w:r>
        <w:rPr>
          <w:rFonts w:ascii="仿宋_GB2312" w:hAnsi="仿宋_GB2312" w:eastAsia="仿宋_GB2312"/>
          <w:b/>
          <w:sz w:val="24"/>
          <w:shd w:val="clear" w:color="auto" w:fill="FFFFFF"/>
        </w:rPr>
        <w:t>培训</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2118"/>
        <w:gridCol w:w="1675"/>
        <w:gridCol w:w="3600"/>
      </w:tblGrid>
      <w:tr w14:paraId="128D3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26" w:type="dxa"/>
            <w:noWrap w:val="0"/>
            <w:vAlign w:val="center"/>
          </w:tcPr>
          <w:p w14:paraId="3FFD3AB8">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序号</w:t>
            </w:r>
          </w:p>
        </w:tc>
        <w:tc>
          <w:tcPr>
            <w:tcW w:w="2118" w:type="dxa"/>
            <w:noWrap w:val="0"/>
            <w:vAlign w:val="center"/>
          </w:tcPr>
          <w:p w14:paraId="7ACED524">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场地、设施、设备</w:t>
            </w:r>
          </w:p>
        </w:tc>
        <w:tc>
          <w:tcPr>
            <w:tcW w:w="1675" w:type="dxa"/>
            <w:noWrap w:val="0"/>
            <w:vAlign w:val="center"/>
          </w:tcPr>
          <w:p w14:paraId="43DC13C9">
            <w:pPr>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数量</w:t>
            </w:r>
          </w:p>
        </w:tc>
        <w:tc>
          <w:tcPr>
            <w:tcW w:w="3600" w:type="dxa"/>
            <w:noWrap w:val="0"/>
            <w:vAlign w:val="center"/>
          </w:tcPr>
          <w:p w14:paraId="5EE2C279">
            <w:pPr>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标准</w:t>
            </w:r>
          </w:p>
        </w:tc>
      </w:tr>
      <w:tr w14:paraId="08AE9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14:paraId="2159B81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2118" w:type="dxa"/>
            <w:noWrap w:val="0"/>
            <w:vAlign w:val="center"/>
          </w:tcPr>
          <w:p w14:paraId="3A0FD42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1675" w:type="dxa"/>
            <w:noWrap w:val="0"/>
            <w:vAlign w:val="center"/>
          </w:tcPr>
          <w:p w14:paraId="0E545E8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600" w:type="dxa"/>
            <w:noWrap w:val="0"/>
            <w:vAlign w:val="top"/>
          </w:tcPr>
          <w:p w14:paraId="753396B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能容纳</w:t>
            </w:r>
            <w:r>
              <w:rPr>
                <w:rFonts w:hint="eastAsia" w:ascii="仿宋_GB2312" w:hAnsi="仿宋_GB2312"/>
                <w:szCs w:val="21"/>
                <w:shd w:val="clear" w:color="auto" w:fill="FFFFFF"/>
              </w:rPr>
              <w:t>2</w:t>
            </w:r>
            <w:r>
              <w:rPr>
                <w:rFonts w:hint="eastAsia" w:ascii="仿宋_GB2312" w:hAnsi="仿宋_GB2312" w:eastAsia="仿宋_GB2312"/>
                <w:szCs w:val="21"/>
                <w:shd w:val="clear" w:color="auto" w:fill="FFFFFF"/>
              </w:rPr>
              <w:t>0人。</w:t>
            </w:r>
          </w:p>
        </w:tc>
      </w:tr>
      <w:tr w14:paraId="48A3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14:paraId="259D363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2118" w:type="dxa"/>
            <w:noWrap w:val="0"/>
            <w:vAlign w:val="center"/>
          </w:tcPr>
          <w:p w14:paraId="4CB7B89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教学用教具、挂图</w:t>
            </w:r>
          </w:p>
        </w:tc>
        <w:tc>
          <w:tcPr>
            <w:tcW w:w="1675" w:type="dxa"/>
            <w:noWrap w:val="0"/>
            <w:vAlign w:val="center"/>
          </w:tcPr>
          <w:p w14:paraId="617CA52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3600" w:type="dxa"/>
            <w:noWrap w:val="0"/>
            <w:vAlign w:val="top"/>
          </w:tcPr>
          <w:p w14:paraId="662D3227">
            <w:pPr>
              <w:spacing w:line="280" w:lineRule="exact"/>
              <w:rPr>
                <w:rFonts w:ascii="仿宋_GB2312" w:hAnsi="仿宋_GB2312" w:eastAsia="仿宋_GB2312"/>
                <w:szCs w:val="21"/>
                <w:shd w:val="clear" w:color="auto" w:fill="FFFFFF"/>
              </w:rPr>
            </w:pPr>
          </w:p>
        </w:tc>
      </w:tr>
      <w:tr w14:paraId="6056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14:paraId="4E3AE8DB">
            <w:pPr>
              <w:tabs>
                <w:tab w:val="center" w:pos="4153"/>
                <w:tab w:val="right" w:pos="8306"/>
              </w:tabs>
              <w:snapToGrid w:val="0"/>
              <w:spacing w:line="280" w:lineRule="exact"/>
              <w:ind w:left="360" w:hanging="36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2118" w:type="dxa"/>
            <w:noWrap w:val="0"/>
            <w:vAlign w:val="center"/>
          </w:tcPr>
          <w:p w14:paraId="066A13A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高速船*</w:t>
            </w:r>
          </w:p>
        </w:tc>
        <w:tc>
          <w:tcPr>
            <w:tcW w:w="1675" w:type="dxa"/>
            <w:noWrap w:val="0"/>
            <w:vAlign w:val="center"/>
          </w:tcPr>
          <w:p w14:paraId="41AC91E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1艘</w:t>
            </w:r>
          </w:p>
        </w:tc>
        <w:tc>
          <w:tcPr>
            <w:tcW w:w="3600" w:type="dxa"/>
            <w:noWrap w:val="0"/>
            <w:vAlign w:val="top"/>
          </w:tcPr>
          <w:p w14:paraId="1DEFAD2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所配高速船应为相应类型</w:t>
            </w:r>
            <w:r>
              <w:rPr>
                <w:rFonts w:hint="eastAsia" w:ascii="仿宋_GB2312" w:hAnsi="仿宋_GB2312" w:eastAsia="仿宋_GB2312"/>
                <w:szCs w:val="21"/>
                <w:shd w:val="clear" w:color="auto" w:fill="FFFFFF"/>
                <w:lang w:eastAsia="zh-CN"/>
              </w:rPr>
              <w:t>，</w:t>
            </w:r>
            <w:r>
              <w:rPr>
                <w:rFonts w:hint="eastAsia" w:ascii="仿宋_GB2312" w:hAnsi="仿宋_GB2312" w:eastAsia="仿宋_GB2312"/>
                <w:szCs w:val="21"/>
                <w:shd w:val="clear" w:color="auto" w:fill="FFFFFF"/>
              </w:rPr>
              <w:t>具有相应的法定文书；</w:t>
            </w:r>
            <w:r>
              <w:rPr>
                <w:rFonts w:hint="eastAsia" w:ascii="仿宋_GB2312" w:hAnsi="仿宋_GB2312" w:eastAsia="仿宋_GB2312"/>
                <w:szCs w:val="21"/>
                <w:shd w:val="clear" w:color="auto" w:fill="FFFFFF"/>
              </w:rPr>
              <w:t>能够满足实操训练，配备雷达、罗经、测深仪、夜视仪等设备，可租用。</w:t>
            </w:r>
          </w:p>
        </w:tc>
      </w:tr>
      <w:tr w14:paraId="6430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14:paraId="630B5E11">
            <w:pPr>
              <w:tabs>
                <w:tab w:val="center" w:pos="4153"/>
                <w:tab w:val="right" w:pos="8306"/>
              </w:tabs>
              <w:snapToGrid w:val="0"/>
              <w:spacing w:line="280" w:lineRule="exact"/>
              <w:ind w:left="360" w:hanging="36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2118" w:type="dxa"/>
            <w:noWrap w:val="0"/>
            <w:vAlign w:val="top"/>
          </w:tcPr>
          <w:p w14:paraId="11D5742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训练水域*</w:t>
            </w:r>
          </w:p>
        </w:tc>
        <w:tc>
          <w:tcPr>
            <w:tcW w:w="1675" w:type="dxa"/>
            <w:noWrap w:val="0"/>
            <w:vAlign w:val="top"/>
          </w:tcPr>
          <w:p w14:paraId="2087496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1块</w:t>
            </w:r>
          </w:p>
        </w:tc>
        <w:tc>
          <w:tcPr>
            <w:tcW w:w="3600" w:type="dxa"/>
            <w:noWrap w:val="0"/>
            <w:vAlign w:val="top"/>
          </w:tcPr>
          <w:p w14:paraId="0CB37E2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供高速船实操训练，满足实操训练要求，可租用</w:t>
            </w:r>
            <w:r>
              <w:rPr>
                <w:rFonts w:hint="eastAsia" w:ascii="仿宋_GB2312" w:hAnsi="仿宋_GB2312"/>
                <w:szCs w:val="21"/>
                <w:shd w:val="clear" w:color="auto" w:fill="FFFFFF"/>
              </w:rPr>
              <w:t>。</w:t>
            </w:r>
          </w:p>
        </w:tc>
      </w:tr>
      <w:tr w14:paraId="07AB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14:paraId="3F4AA067">
            <w:pPr>
              <w:tabs>
                <w:tab w:val="center" w:pos="4153"/>
                <w:tab w:val="right" w:pos="8306"/>
              </w:tabs>
              <w:snapToGrid w:val="0"/>
              <w:spacing w:line="280" w:lineRule="exact"/>
              <w:ind w:left="360" w:hanging="36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2118" w:type="dxa"/>
            <w:noWrap w:val="0"/>
            <w:vAlign w:val="center"/>
          </w:tcPr>
          <w:p w14:paraId="570B35B5">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图书资料</w:t>
            </w:r>
          </w:p>
        </w:tc>
        <w:tc>
          <w:tcPr>
            <w:tcW w:w="1675" w:type="dxa"/>
            <w:noWrap w:val="0"/>
            <w:vAlign w:val="center"/>
          </w:tcPr>
          <w:p w14:paraId="31A34BAF">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600" w:type="dxa"/>
            <w:noWrap w:val="0"/>
            <w:vAlign w:val="center"/>
          </w:tcPr>
          <w:p w14:paraId="09A60A25">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包括国际高速船安全规则、国际海上避碰规则</w:t>
            </w:r>
            <w:r>
              <w:rPr>
                <w:rFonts w:hint="eastAsia" w:ascii="仿宋_GB2312" w:hAnsi="仿宋_GB2312" w:cs="宋体"/>
                <w:szCs w:val="21"/>
                <w:shd w:val="clear" w:color="auto" w:fill="FFFFFF"/>
              </w:rPr>
              <w:t>。</w:t>
            </w:r>
          </w:p>
        </w:tc>
      </w:tr>
      <w:tr w14:paraId="4661F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419" w:type="dxa"/>
            <w:gridSpan w:val="4"/>
            <w:noWrap w:val="0"/>
            <w:vAlign w:val="center"/>
          </w:tcPr>
          <w:p w14:paraId="041EFDCD">
            <w:pPr>
              <w:spacing w:line="280" w:lineRule="exact"/>
              <w:ind w:firstLine="105" w:firstLineChars="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注：1.每班培训规模不超过</w:t>
            </w:r>
            <w:r>
              <w:rPr>
                <w:rFonts w:ascii="仿宋_GB2312" w:hAnsi="仿宋_GB2312" w:eastAsia="仿宋_GB2312"/>
                <w:szCs w:val="21"/>
                <w:shd w:val="clear" w:color="auto" w:fill="FFFFFF"/>
              </w:rPr>
              <w:t>2</w:t>
            </w:r>
            <w:r>
              <w:rPr>
                <w:rFonts w:hint="eastAsia" w:ascii="仿宋_GB2312" w:hAnsi="仿宋_GB2312" w:eastAsia="仿宋_GB2312"/>
                <w:szCs w:val="21"/>
                <w:shd w:val="clear" w:color="auto" w:fill="FFFFFF"/>
              </w:rPr>
              <w:t>0人。</w:t>
            </w:r>
          </w:p>
          <w:p w14:paraId="50CF9FC5">
            <w:pPr>
              <w:numPr>
                <w:ilvl w:val="0"/>
                <w:numId w:val="4"/>
              </w:numPr>
              <w:spacing w:line="280" w:lineRule="exact"/>
              <w:ind w:firstLine="525" w:firstLineChars="250"/>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带*号标示的为关键场地、设施设备。</w:t>
            </w:r>
          </w:p>
        </w:tc>
      </w:tr>
    </w:tbl>
    <w:p w14:paraId="3495473A">
      <w:pPr>
        <w:spacing w:line="280" w:lineRule="exact"/>
        <w:rPr>
          <w:rFonts w:ascii="仿宋_GB2312" w:hAnsi="仿宋_GB2312" w:eastAsia="仿宋_GB2312"/>
          <w:b/>
          <w:sz w:val="24"/>
          <w:shd w:val="clear" w:color="auto" w:fill="FFFFFF"/>
        </w:rPr>
      </w:pPr>
    </w:p>
    <w:p w14:paraId="6FA00347">
      <w:pPr>
        <w:spacing w:line="280" w:lineRule="exact"/>
        <w:rPr>
          <w:rFonts w:ascii="仿宋_GB2312" w:hAnsi="仿宋_GB2312" w:eastAsia="仿宋_GB2312"/>
          <w:b/>
          <w:sz w:val="24"/>
          <w:shd w:val="clear" w:color="auto" w:fill="FFFFFF"/>
        </w:rPr>
      </w:pPr>
    </w:p>
    <w:p w14:paraId="126C31E3">
      <w:pPr>
        <w:spacing w:line="280" w:lineRule="exact"/>
        <w:rPr>
          <w:rFonts w:hint="eastAsia" w:ascii="仿宋_GB2312" w:hAnsi="仿宋_GB2312" w:eastAsia="仿宋_GB2312"/>
          <w:b/>
          <w:sz w:val="24"/>
          <w:shd w:val="clear" w:color="auto" w:fill="FFFFFF"/>
        </w:rPr>
      </w:pPr>
      <w:bookmarkStart w:id="22" w:name="_Toc340794831"/>
      <w:bookmarkStart w:id="23" w:name="_Toc343140778"/>
      <w:r>
        <w:rPr>
          <w:rFonts w:hint="eastAsia" w:ascii="仿宋_GB2312" w:hAnsi="仿宋_GB2312" w:eastAsia="仿宋_GB2312"/>
          <w:b/>
          <w:sz w:val="24"/>
          <w:shd w:val="clear" w:color="auto" w:fill="FFFFFF"/>
        </w:rPr>
        <w:t>4.9船舶装载散装固体危险和有害物质作业特殊培训</w:t>
      </w:r>
      <w:bookmarkEnd w:id="22"/>
      <w:bookmarkEnd w:id="23"/>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3000"/>
        <w:gridCol w:w="1052"/>
        <w:gridCol w:w="3254"/>
      </w:tblGrid>
      <w:tr w14:paraId="1797D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216" w:type="dxa"/>
            <w:noWrap w:val="0"/>
            <w:vAlign w:val="center"/>
          </w:tcPr>
          <w:p w14:paraId="77DA9234">
            <w:pPr>
              <w:autoSpaceDE w:val="0"/>
              <w:autoSpaceDN w:val="0"/>
              <w:spacing w:line="280" w:lineRule="exact"/>
              <w:jc w:val="center"/>
              <w:rPr>
                <w:rFonts w:ascii="仿宋_GB2312" w:hAnsi="仿宋_GB2312" w:eastAsia="仿宋_GB2312" w:cs="宋体"/>
                <w:b/>
                <w:szCs w:val="21"/>
                <w:shd w:val="clear" w:color="auto" w:fill="FFFFFF"/>
              </w:rPr>
            </w:pPr>
            <w:r>
              <w:rPr>
                <w:rFonts w:hint="eastAsia" w:ascii="仿宋_GB2312" w:hAnsi="仿宋_GB2312" w:eastAsia="仿宋_GB2312" w:cs="宋体"/>
                <w:b/>
                <w:szCs w:val="21"/>
                <w:shd w:val="clear" w:color="auto" w:fill="FFFFFF"/>
              </w:rPr>
              <w:t>序号</w:t>
            </w:r>
          </w:p>
        </w:tc>
        <w:tc>
          <w:tcPr>
            <w:tcW w:w="3000" w:type="dxa"/>
            <w:noWrap w:val="0"/>
            <w:vAlign w:val="center"/>
          </w:tcPr>
          <w:p w14:paraId="5C284A50">
            <w:pPr>
              <w:autoSpaceDE w:val="0"/>
              <w:autoSpaceDN w:val="0"/>
              <w:spacing w:line="280" w:lineRule="exact"/>
              <w:jc w:val="center"/>
              <w:rPr>
                <w:rFonts w:ascii="仿宋_GB2312" w:hAnsi="仿宋_GB2312" w:eastAsia="仿宋_GB2312" w:cs="宋体"/>
                <w:b/>
                <w:szCs w:val="21"/>
                <w:shd w:val="clear" w:color="auto" w:fill="FFFFFF"/>
              </w:rPr>
            </w:pPr>
            <w:r>
              <w:rPr>
                <w:rFonts w:hint="eastAsia" w:ascii="仿宋_GB2312" w:hAnsi="仿宋_GB2312" w:eastAsia="仿宋_GB2312" w:cs="宋体"/>
                <w:b/>
                <w:szCs w:val="21"/>
                <w:shd w:val="clear" w:color="auto" w:fill="FFFFFF"/>
              </w:rPr>
              <w:t>场地、设施、设备</w:t>
            </w:r>
          </w:p>
        </w:tc>
        <w:tc>
          <w:tcPr>
            <w:tcW w:w="1052" w:type="dxa"/>
            <w:noWrap w:val="0"/>
            <w:vAlign w:val="center"/>
          </w:tcPr>
          <w:p w14:paraId="3031CB92">
            <w:pPr>
              <w:spacing w:line="280" w:lineRule="exact"/>
              <w:jc w:val="center"/>
              <w:rPr>
                <w:rFonts w:ascii="仿宋_GB2312" w:hAnsi="仿宋_GB2312" w:eastAsia="仿宋_GB2312" w:cs="宋体"/>
                <w:b/>
                <w:szCs w:val="21"/>
                <w:shd w:val="clear" w:color="auto" w:fill="FFFFFF"/>
              </w:rPr>
            </w:pPr>
            <w:r>
              <w:rPr>
                <w:rFonts w:hint="eastAsia" w:ascii="仿宋_GB2312" w:hAnsi="仿宋_GB2312" w:eastAsia="仿宋_GB2312" w:cs="宋体"/>
                <w:b/>
                <w:szCs w:val="21"/>
                <w:shd w:val="clear" w:color="auto" w:fill="FFFFFF"/>
              </w:rPr>
              <w:t>数量</w:t>
            </w:r>
          </w:p>
        </w:tc>
        <w:tc>
          <w:tcPr>
            <w:tcW w:w="3254" w:type="dxa"/>
            <w:noWrap w:val="0"/>
            <w:vAlign w:val="center"/>
          </w:tcPr>
          <w:p w14:paraId="2BC93187">
            <w:pPr>
              <w:spacing w:line="280" w:lineRule="exact"/>
              <w:jc w:val="center"/>
              <w:rPr>
                <w:rFonts w:ascii="仿宋_GB2312" w:hAnsi="仿宋_GB2312" w:eastAsia="仿宋_GB2312" w:cs="宋体"/>
                <w:b/>
                <w:szCs w:val="21"/>
                <w:shd w:val="clear" w:color="auto" w:fill="FFFFFF"/>
              </w:rPr>
            </w:pPr>
            <w:r>
              <w:rPr>
                <w:rFonts w:hint="eastAsia" w:ascii="仿宋_GB2312" w:hAnsi="仿宋_GB2312" w:eastAsia="仿宋_GB2312" w:cs="宋体"/>
                <w:b/>
                <w:szCs w:val="21"/>
                <w:shd w:val="clear" w:color="auto" w:fill="FFFFFF"/>
              </w:rPr>
              <w:t>标准</w:t>
            </w:r>
          </w:p>
        </w:tc>
      </w:tr>
      <w:tr w14:paraId="54CA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noWrap w:val="0"/>
            <w:vAlign w:val="center"/>
          </w:tcPr>
          <w:p w14:paraId="658D229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3000" w:type="dxa"/>
            <w:noWrap w:val="0"/>
            <w:vAlign w:val="center"/>
          </w:tcPr>
          <w:p w14:paraId="48F1813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1052" w:type="dxa"/>
            <w:noWrap w:val="0"/>
            <w:vAlign w:val="center"/>
          </w:tcPr>
          <w:p w14:paraId="5A45569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254" w:type="dxa"/>
            <w:noWrap w:val="0"/>
            <w:vAlign w:val="top"/>
          </w:tcPr>
          <w:p w14:paraId="48062DA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能容纳40人</w:t>
            </w:r>
            <w:r>
              <w:rPr>
                <w:rFonts w:hint="eastAsia" w:ascii="仿宋_GB2312" w:hAnsi="仿宋_GB2312"/>
                <w:szCs w:val="21"/>
                <w:shd w:val="clear" w:color="auto" w:fill="FFFFFF"/>
              </w:rPr>
              <w:t>。</w:t>
            </w:r>
          </w:p>
        </w:tc>
      </w:tr>
      <w:tr w14:paraId="36E9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216" w:type="dxa"/>
            <w:vMerge w:val="restart"/>
            <w:noWrap w:val="0"/>
            <w:vAlign w:val="center"/>
          </w:tcPr>
          <w:p w14:paraId="1B66F31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3000" w:type="dxa"/>
            <w:noWrap w:val="0"/>
            <w:vAlign w:val="center"/>
          </w:tcPr>
          <w:p w14:paraId="5BD485B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用于各种不同目的的测定仪器</w:t>
            </w:r>
          </w:p>
        </w:tc>
        <w:tc>
          <w:tcPr>
            <w:tcW w:w="1052" w:type="dxa"/>
            <w:noWrap w:val="0"/>
            <w:vAlign w:val="center"/>
          </w:tcPr>
          <w:p w14:paraId="310A5401">
            <w:pPr>
              <w:spacing w:line="280" w:lineRule="exact"/>
              <w:jc w:val="center"/>
              <w:rPr>
                <w:rFonts w:ascii="仿宋_GB2312" w:hAnsi="仿宋_GB2312" w:eastAsia="仿宋_GB2312"/>
                <w:szCs w:val="21"/>
                <w:shd w:val="clear" w:color="auto" w:fill="FFFFFF"/>
              </w:rPr>
            </w:pPr>
          </w:p>
        </w:tc>
        <w:tc>
          <w:tcPr>
            <w:tcW w:w="3254" w:type="dxa"/>
            <w:noWrap w:val="0"/>
            <w:vAlign w:val="center"/>
          </w:tcPr>
          <w:p w14:paraId="40739CAD">
            <w:pPr>
              <w:spacing w:line="280" w:lineRule="exact"/>
              <w:ind w:firstLine="105" w:firstLineChars="50"/>
              <w:rPr>
                <w:rFonts w:ascii="仿宋_GB2312" w:hAnsi="仿宋_GB2312" w:eastAsia="仿宋_GB2312"/>
                <w:szCs w:val="21"/>
                <w:shd w:val="clear" w:color="auto" w:fill="FFFFFF"/>
              </w:rPr>
            </w:pPr>
          </w:p>
        </w:tc>
      </w:tr>
      <w:tr w14:paraId="083E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216" w:type="dxa"/>
            <w:vMerge w:val="continue"/>
            <w:noWrap w:val="0"/>
            <w:vAlign w:val="center"/>
          </w:tcPr>
          <w:p w14:paraId="6260DC41">
            <w:pPr>
              <w:spacing w:line="280" w:lineRule="exact"/>
              <w:jc w:val="center"/>
              <w:rPr>
                <w:rFonts w:ascii="仿宋_GB2312" w:hAnsi="仿宋_GB2312" w:eastAsia="仿宋_GB2312"/>
                <w:szCs w:val="21"/>
                <w:shd w:val="clear" w:color="auto" w:fill="FFFFFF"/>
              </w:rPr>
            </w:pPr>
          </w:p>
        </w:tc>
        <w:tc>
          <w:tcPr>
            <w:tcW w:w="3000" w:type="dxa"/>
            <w:noWrap w:val="0"/>
            <w:vAlign w:val="center"/>
          </w:tcPr>
          <w:p w14:paraId="66CB258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(1）固态物质静止角测定仪</w:t>
            </w:r>
          </w:p>
        </w:tc>
        <w:tc>
          <w:tcPr>
            <w:tcW w:w="1052" w:type="dxa"/>
            <w:noWrap w:val="0"/>
            <w:vAlign w:val="center"/>
          </w:tcPr>
          <w:p w14:paraId="47EB429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254" w:type="dxa"/>
            <w:noWrap w:val="0"/>
            <w:vAlign w:val="center"/>
          </w:tcPr>
          <w:p w14:paraId="2FB8C372">
            <w:pPr>
              <w:spacing w:line="280" w:lineRule="exact"/>
              <w:ind w:left="105"/>
              <w:rPr>
                <w:rFonts w:ascii="仿宋_GB2312" w:hAnsi="仿宋_GB2312" w:eastAsia="仿宋_GB2312"/>
                <w:szCs w:val="21"/>
                <w:shd w:val="clear" w:color="auto" w:fill="FFFFFF"/>
              </w:rPr>
            </w:pPr>
          </w:p>
        </w:tc>
      </w:tr>
      <w:tr w14:paraId="366A2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216" w:type="dxa"/>
            <w:vMerge w:val="continue"/>
            <w:noWrap w:val="0"/>
            <w:vAlign w:val="center"/>
          </w:tcPr>
          <w:p w14:paraId="26CA4412">
            <w:pPr>
              <w:spacing w:line="280" w:lineRule="exact"/>
              <w:jc w:val="center"/>
              <w:rPr>
                <w:rFonts w:ascii="仿宋_GB2312" w:hAnsi="仿宋_GB2312" w:eastAsia="仿宋_GB2312"/>
                <w:szCs w:val="21"/>
                <w:shd w:val="clear" w:color="auto" w:fill="FFFFFF"/>
              </w:rPr>
            </w:pPr>
          </w:p>
        </w:tc>
        <w:tc>
          <w:tcPr>
            <w:tcW w:w="3000" w:type="dxa"/>
            <w:noWrap w:val="0"/>
            <w:vAlign w:val="center"/>
          </w:tcPr>
          <w:p w14:paraId="260193A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(2）易自热性物质测定仪</w:t>
            </w:r>
          </w:p>
        </w:tc>
        <w:tc>
          <w:tcPr>
            <w:tcW w:w="1052" w:type="dxa"/>
            <w:noWrap w:val="0"/>
            <w:vAlign w:val="center"/>
          </w:tcPr>
          <w:p w14:paraId="41BCB51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254" w:type="dxa"/>
            <w:noWrap w:val="0"/>
            <w:vAlign w:val="center"/>
          </w:tcPr>
          <w:p w14:paraId="468A45C5">
            <w:pPr>
              <w:spacing w:line="280" w:lineRule="exact"/>
              <w:ind w:left="105"/>
              <w:rPr>
                <w:rFonts w:ascii="仿宋_GB2312" w:hAnsi="仿宋_GB2312" w:eastAsia="仿宋_GB2312"/>
                <w:szCs w:val="21"/>
                <w:shd w:val="clear" w:color="auto" w:fill="FFFFFF"/>
              </w:rPr>
            </w:pPr>
          </w:p>
        </w:tc>
      </w:tr>
      <w:tr w14:paraId="6BCE2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216" w:type="dxa"/>
            <w:vMerge w:val="continue"/>
            <w:noWrap w:val="0"/>
            <w:vAlign w:val="center"/>
          </w:tcPr>
          <w:p w14:paraId="71A56995">
            <w:pPr>
              <w:spacing w:line="280" w:lineRule="exact"/>
              <w:jc w:val="center"/>
              <w:rPr>
                <w:rFonts w:ascii="仿宋_GB2312" w:hAnsi="仿宋_GB2312" w:eastAsia="仿宋_GB2312"/>
                <w:szCs w:val="21"/>
                <w:shd w:val="clear" w:color="auto" w:fill="FFFFFF"/>
              </w:rPr>
            </w:pPr>
          </w:p>
        </w:tc>
        <w:tc>
          <w:tcPr>
            <w:tcW w:w="3000" w:type="dxa"/>
            <w:noWrap w:val="0"/>
            <w:vAlign w:val="center"/>
          </w:tcPr>
          <w:p w14:paraId="3457E33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(3）便携式可燃气体测定仪</w:t>
            </w:r>
          </w:p>
        </w:tc>
        <w:tc>
          <w:tcPr>
            <w:tcW w:w="1052" w:type="dxa"/>
            <w:noWrap w:val="0"/>
            <w:vAlign w:val="center"/>
          </w:tcPr>
          <w:p w14:paraId="3465899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254" w:type="dxa"/>
            <w:noWrap w:val="0"/>
            <w:vAlign w:val="center"/>
          </w:tcPr>
          <w:p w14:paraId="3182FE3A">
            <w:pPr>
              <w:spacing w:line="280" w:lineRule="exact"/>
              <w:ind w:left="105"/>
              <w:rPr>
                <w:rFonts w:ascii="仿宋_GB2312" w:hAnsi="仿宋_GB2312" w:eastAsia="仿宋_GB2312"/>
                <w:szCs w:val="21"/>
                <w:shd w:val="clear" w:color="auto" w:fill="FFFFFF"/>
              </w:rPr>
            </w:pPr>
          </w:p>
        </w:tc>
      </w:tr>
      <w:tr w14:paraId="67237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216" w:type="dxa"/>
            <w:vMerge w:val="continue"/>
            <w:noWrap w:val="0"/>
            <w:vAlign w:val="center"/>
          </w:tcPr>
          <w:p w14:paraId="4C2C04BD">
            <w:pPr>
              <w:spacing w:line="280" w:lineRule="exact"/>
              <w:jc w:val="center"/>
              <w:rPr>
                <w:rFonts w:ascii="仿宋_GB2312" w:hAnsi="仿宋_GB2312" w:eastAsia="仿宋_GB2312"/>
                <w:szCs w:val="21"/>
                <w:shd w:val="clear" w:color="auto" w:fill="FFFFFF"/>
              </w:rPr>
            </w:pPr>
          </w:p>
        </w:tc>
        <w:tc>
          <w:tcPr>
            <w:tcW w:w="3000" w:type="dxa"/>
            <w:noWrap w:val="0"/>
            <w:vAlign w:val="center"/>
          </w:tcPr>
          <w:p w14:paraId="795812C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(4）便携式氧气测定仪</w:t>
            </w:r>
          </w:p>
        </w:tc>
        <w:tc>
          <w:tcPr>
            <w:tcW w:w="1052" w:type="dxa"/>
            <w:noWrap w:val="0"/>
            <w:vAlign w:val="center"/>
          </w:tcPr>
          <w:p w14:paraId="4A8D10F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254" w:type="dxa"/>
            <w:noWrap w:val="0"/>
            <w:vAlign w:val="center"/>
          </w:tcPr>
          <w:p w14:paraId="731ACA52">
            <w:pPr>
              <w:spacing w:line="280" w:lineRule="exact"/>
              <w:ind w:left="105"/>
              <w:rPr>
                <w:rFonts w:ascii="仿宋_GB2312" w:hAnsi="仿宋_GB2312" w:eastAsia="仿宋_GB2312"/>
                <w:szCs w:val="21"/>
                <w:shd w:val="clear" w:color="auto" w:fill="FFFFFF"/>
              </w:rPr>
            </w:pPr>
          </w:p>
        </w:tc>
      </w:tr>
      <w:tr w14:paraId="22D37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216" w:type="dxa"/>
            <w:vMerge w:val="continue"/>
            <w:noWrap w:val="0"/>
            <w:vAlign w:val="center"/>
          </w:tcPr>
          <w:p w14:paraId="662E7AE3">
            <w:pPr>
              <w:spacing w:line="280" w:lineRule="exact"/>
              <w:jc w:val="center"/>
              <w:rPr>
                <w:rFonts w:ascii="仿宋_GB2312" w:hAnsi="仿宋_GB2312" w:eastAsia="仿宋_GB2312"/>
                <w:szCs w:val="21"/>
                <w:shd w:val="clear" w:color="auto" w:fill="FFFFFF"/>
              </w:rPr>
            </w:pPr>
          </w:p>
        </w:tc>
        <w:tc>
          <w:tcPr>
            <w:tcW w:w="3000" w:type="dxa"/>
            <w:noWrap w:val="0"/>
            <w:vAlign w:val="center"/>
          </w:tcPr>
          <w:p w14:paraId="3B50EBC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(5）便携式毒性气体测定仪</w:t>
            </w:r>
          </w:p>
        </w:tc>
        <w:tc>
          <w:tcPr>
            <w:tcW w:w="1052" w:type="dxa"/>
            <w:noWrap w:val="0"/>
            <w:vAlign w:val="center"/>
          </w:tcPr>
          <w:p w14:paraId="395B0DF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254" w:type="dxa"/>
            <w:noWrap w:val="0"/>
            <w:vAlign w:val="center"/>
          </w:tcPr>
          <w:p w14:paraId="529CF259">
            <w:pPr>
              <w:spacing w:line="280" w:lineRule="exact"/>
              <w:ind w:left="105"/>
              <w:rPr>
                <w:rFonts w:ascii="仿宋_GB2312" w:hAnsi="仿宋_GB2312" w:eastAsia="仿宋_GB2312"/>
                <w:szCs w:val="21"/>
                <w:shd w:val="clear" w:color="auto" w:fill="FFFFFF"/>
              </w:rPr>
            </w:pPr>
          </w:p>
        </w:tc>
      </w:tr>
      <w:tr w14:paraId="3CAD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216" w:type="dxa"/>
            <w:vMerge w:val="continue"/>
            <w:noWrap w:val="0"/>
            <w:vAlign w:val="center"/>
          </w:tcPr>
          <w:p w14:paraId="252E135D">
            <w:pPr>
              <w:spacing w:line="280" w:lineRule="exact"/>
              <w:jc w:val="center"/>
              <w:rPr>
                <w:rFonts w:ascii="仿宋_GB2312" w:hAnsi="仿宋_GB2312" w:eastAsia="仿宋_GB2312"/>
                <w:szCs w:val="21"/>
                <w:shd w:val="clear" w:color="auto" w:fill="FFFFFF"/>
              </w:rPr>
            </w:pPr>
          </w:p>
        </w:tc>
        <w:tc>
          <w:tcPr>
            <w:tcW w:w="3000" w:type="dxa"/>
            <w:noWrap w:val="0"/>
            <w:vAlign w:val="center"/>
          </w:tcPr>
          <w:p w14:paraId="05F8816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(6）便携式温度测定仪</w:t>
            </w:r>
          </w:p>
        </w:tc>
        <w:tc>
          <w:tcPr>
            <w:tcW w:w="1052" w:type="dxa"/>
            <w:noWrap w:val="0"/>
            <w:vAlign w:val="center"/>
          </w:tcPr>
          <w:p w14:paraId="70A20EE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254" w:type="dxa"/>
            <w:noWrap w:val="0"/>
            <w:vAlign w:val="center"/>
          </w:tcPr>
          <w:p w14:paraId="2D4810F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高温、探测、潜伏式各1套。</w:t>
            </w:r>
          </w:p>
        </w:tc>
      </w:tr>
      <w:tr w14:paraId="642A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216" w:type="dxa"/>
            <w:vMerge w:val="continue"/>
            <w:noWrap w:val="0"/>
            <w:vAlign w:val="center"/>
          </w:tcPr>
          <w:p w14:paraId="1D07DCDE">
            <w:pPr>
              <w:spacing w:line="280" w:lineRule="exact"/>
              <w:jc w:val="center"/>
              <w:rPr>
                <w:rFonts w:ascii="仿宋_GB2312" w:hAnsi="仿宋_GB2312" w:eastAsia="仿宋_GB2312"/>
                <w:szCs w:val="21"/>
                <w:shd w:val="clear" w:color="auto" w:fill="FFFFFF"/>
              </w:rPr>
            </w:pPr>
          </w:p>
        </w:tc>
        <w:tc>
          <w:tcPr>
            <w:tcW w:w="3000" w:type="dxa"/>
            <w:noWrap w:val="0"/>
            <w:vAlign w:val="center"/>
          </w:tcPr>
          <w:p w14:paraId="03DA230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(7）易流态化物质测定仪</w:t>
            </w:r>
          </w:p>
        </w:tc>
        <w:tc>
          <w:tcPr>
            <w:tcW w:w="1052" w:type="dxa"/>
            <w:noWrap w:val="0"/>
            <w:vAlign w:val="center"/>
          </w:tcPr>
          <w:p w14:paraId="4A84EAA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254" w:type="dxa"/>
            <w:noWrap w:val="0"/>
            <w:vAlign w:val="center"/>
          </w:tcPr>
          <w:p w14:paraId="0EE8CB7F">
            <w:pPr>
              <w:spacing w:line="280" w:lineRule="exact"/>
              <w:rPr>
                <w:rFonts w:ascii="仿宋_GB2312" w:hAnsi="仿宋_GB2312" w:eastAsia="仿宋_GB2312"/>
                <w:szCs w:val="21"/>
                <w:shd w:val="clear" w:color="auto" w:fill="FFFFFF"/>
              </w:rPr>
            </w:pPr>
          </w:p>
        </w:tc>
      </w:tr>
      <w:tr w14:paraId="7F0E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noWrap w:val="0"/>
            <w:vAlign w:val="center"/>
          </w:tcPr>
          <w:p w14:paraId="51269463">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3000" w:type="dxa"/>
            <w:noWrap w:val="0"/>
            <w:vAlign w:val="center"/>
          </w:tcPr>
          <w:p w14:paraId="06910EE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人员防护设备</w:t>
            </w:r>
          </w:p>
        </w:tc>
        <w:tc>
          <w:tcPr>
            <w:tcW w:w="1052" w:type="dxa"/>
            <w:noWrap w:val="0"/>
            <w:vAlign w:val="center"/>
          </w:tcPr>
          <w:p w14:paraId="52C4F18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254" w:type="dxa"/>
            <w:noWrap w:val="0"/>
            <w:vAlign w:val="top"/>
          </w:tcPr>
          <w:p w14:paraId="62B3102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1.防化服、靴、手套、头盔各一套；</w:t>
            </w:r>
          </w:p>
          <w:p w14:paraId="5104EB0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2.自给式空气呼吸器具一套。</w:t>
            </w:r>
          </w:p>
        </w:tc>
      </w:tr>
      <w:tr w14:paraId="601D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noWrap w:val="0"/>
            <w:vAlign w:val="center"/>
          </w:tcPr>
          <w:p w14:paraId="256F531D">
            <w:pPr>
              <w:spacing w:line="280" w:lineRule="exact"/>
              <w:jc w:val="center"/>
              <w:rPr>
                <w:rFonts w:ascii="仿宋_GB2312" w:hAnsi="仿宋_GB2312" w:eastAsia="仿宋_GB2312"/>
                <w:shd w:val="clear" w:color="auto" w:fill="FFFFFF"/>
              </w:rPr>
            </w:pPr>
            <w:r>
              <w:rPr>
                <w:rFonts w:hint="eastAsia" w:ascii="仿宋_GB2312" w:hAnsi="仿宋_GB2312" w:eastAsia="仿宋_GB2312"/>
                <w:szCs w:val="21"/>
                <w:shd w:val="clear" w:color="auto" w:fill="FFFFFF"/>
              </w:rPr>
              <w:t>4</w:t>
            </w:r>
          </w:p>
        </w:tc>
        <w:tc>
          <w:tcPr>
            <w:tcW w:w="3000" w:type="dxa"/>
            <w:noWrap w:val="0"/>
            <w:vAlign w:val="center"/>
          </w:tcPr>
          <w:p w14:paraId="25E0631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图书资料</w:t>
            </w:r>
          </w:p>
        </w:tc>
        <w:tc>
          <w:tcPr>
            <w:tcW w:w="1052" w:type="dxa"/>
            <w:noWrap w:val="0"/>
            <w:vAlign w:val="center"/>
          </w:tcPr>
          <w:p w14:paraId="1B39F27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3254" w:type="dxa"/>
            <w:noWrap w:val="0"/>
            <w:vAlign w:val="top"/>
          </w:tcPr>
          <w:p w14:paraId="7D26B41A">
            <w:pPr>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每套包括：国际海运危险货物规则、水路危险货物运输规则、国际海运固体散装货物规则、国际散装谷物安全装运规则、</w:t>
            </w:r>
            <w:r>
              <w:rPr>
                <w:rFonts w:hint="eastAsia" w:ascii="仿宋_GB2312" w:hAnsi="仿宋_GB2312" w:eastAsia="仿宋_GB2312"/>
                <w:szCs w:val="21"/>
                <w:shd w:val="clear" w:color="auto" w:fill="FFFFFF"/>
              </w:rPr>
              <w:t>《国际海上人命安全公约》、《船舶与海上设施法定检验技术规则》、危险货物事故医疗急救指南</w:t>
            </w:r>
            <w:r>
              <w:rPr>
                <w:rFonts w:hint="eastAsia" w:ascii="仿宋_GB2312" w:hAnsi="仿宋_GB2312" w:eastAsia="仿宋_GB2312" w:cs="宋体"/>
                <w:szCs w:val="21"/>
                <w:shd w:val="clear" w:color="auto" w:fill="FFFFFF"/>
              </w:rPr>
              <w:t>。</w:t>
            </w:r>
          </w:p>
        </w:tc>
      </w:tr>
      <w:tr w14:paraId="5C4B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8522" w:type="dxa"/>
            <w:gridSpan w:val="4"/>
            <w:noWrap w:val="0"/>
            <w:vAlign w:val="center"/>
          </w:tcPr>
          <w:p w14:paraId="316519FE">
            <w:pPr>
              <w:spacing w:line="280" w:lineRule="exact"/>
              <w:rPr>
                <w:rFonts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注：每班培训规模不超过40人。</w:t>
            </w:r>
          </w:p>
        </w:tc>
      </w:tr>
    </w:tbl>
    <w:p w14:paraId="36001CD9">
      <w:pPr>
        <w:spacing w:line="280" w:lineRule="exact"/>
        <w:rPr>
          <w:rFonts w:hint="eastAsia" w:ascii="仿宋_GB2312" w:hAnsi="仿宋_GB2312" w:eastAsia="仿宋_GB2312"/>
          <w:b/>
          <w:sz w:val="24"/>
          <w:shd w:val="clear" w:color="auto" w:fill="FFFFFF"/>
        </w:rPr>
      </w:pPr>
    </w:p>
    <w:p w14:paraId="7B898849">
      <w:pPr>
        <w:spacing w:line="280" w:lineRule="exact"/>
        <w:rPr>
          <w:rFonts w:hint="eastAsia" w:ascii="仿宋_GB2312" w:hAnsi="仿宋_GB2312" w:eastAsia="仿宋_GB2312"/>
          <w:b/>
          <w:sz w:val="24"/>
          <w:shd w:val="clear" w:color="auto" w:fill="FFFFFF"/>
        </w:rPr>
      </w:pPr>
    </w:p>
    <w:p w14:paraId="18DC2605">
      <w:pPr>
        <w:spacing w:line="280" w:lineRule="exact"/>
        <w:rPr>
          <w:rFonts w:ascii="仿宋_GB2312" w:hAnsi="仿宋_GB2312" w:eastAsia="仿宋_GB2312"/>
          <w:b/>
          <w:sz w:val="24"/>
          <w:szCs w:val="28"/>
          <w:shd w:val="clear" w:color="auto" w:fill="FFFFFF"/>
        </w:rPr>
      </w:pPr>
      <w:r>
        <w:rPr>
          <w:rFonts w:hint="eastAsia" w:ascii="仿宋_GB2312" w:hAnsi="仿宋_GB2312" w:eastAsia="仿宋_GB2312"/>
          <w:b/>
          <w:sz w:val="24"/>
          <w:shd w:val="clear" w:color="auto" w:fill="FFFFFF"/>
        </w:rPr>
        <w:t>4.</w:t>
      </w:r>
      <w:r>
        <w:rPr>
          <w:rFonts w:ascii="仿宋_GB2312" w:hAnsi="仿宋_GB2312" w:eastAsia="仿宋_GB2312"/>
          <w:b/>
          <w:sz w:val="24"/>
          <w:shd w:val="clear" w:color="auto" w:fill="FFFFFF"/>
        </w:rPr>
        <w:t>10</w:t>
      </w:r>
      <w:r>
        <w:rPr>
          <w:rFonts w:hint="eastAsia" w:ascii="仿宋_GB2312" w:hAnsi="仿宋_GB2312" w:eastAsia="仿宋_GB2312"/>
          <w:b/>
          <w:sz w:val="24"/>
          <w:shd w:val="clear" w:color="auto" w:fill="FFFFFF"/>
        </w:rPr>
        <w:t>船舶装载包装危险和有害物质作业特殊培训</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3090"/>
        <w:gridCol w:w="1119"/>
        <w:gridCol w:w="3567"/>
      </w:tblGrid>
      <w:tr w14:paraId="48C0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46" w:type="dxa"/>
            <w:noWrap w:val="0"/>
            <w:vAlign w:val="center"/>
          </w:tcPr>
          <w:p w14:paraId="2C8B2AC8">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序号</w:t>
            </w:r>
          </w:p>
        </w:tc>
        <w:tc>
          <w:tcPr>
            <w:tcW w:w="3090" w:type="dxa"/>
            <w:noWrap w:val="0"/>
            <w:vAlign w:val="center"/>
          </w:tcPr>
          <w:p w14:paraId="698DFD8F">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场地、设施、设备</w:t>
            </w:r>
          </w:p>
        </w:tc>
        <w:tc>
          <w:tcPr>
            <w:tcW w:w="1119" w:type="dxa"/>
            <w:noWrap w:val="0"/>
            <w:vAlign w:val="center"/>
          </w:tcPr>
          <w:p w14:paraId="2F587A67">
            <w:pPr>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数量</w:t>
            </w:r>
          </w:p>
        </w:tc>
        <w:tc>
          <w:tcPr>
            <w:tcW w:w="3567" w:type="dxa"/>
            <w:noWrap w:val="0"/>
            <w:vAlign w:val="center"/>
          </w:tcPr>
          <w:p w14:paraId="47E6B69E">
            <w:pPr>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标准</w:t>
            </w:r>
          </w:p>
        </w:tc>
      </w:tr>
      <w:tr w14:paraId="32B8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46" w:type="dxa"/>
            <w:noWrap w:val="0"/>
            <w:vAlign w:val="center"/>
          </w:tcPr>
          <w:p w14:paraId="015865FC">
            <w:pPr>
              <w:tabs>
                <w:tab w:val="center" w:pos="4153"/>
                <w:tab w:val="right" w:pos="8306"/>
              </w:tabs>
              <w:snapToGrid w:val="0"/>
              <w:spacing w:before="100" w:beforeAutospacing="1" w:after="100" w:afterAutospacing="1" w:line="280" w:lineRule="exact"/>
              <w:ind w:left="360" w:hanging="36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3090" w:type="dxa"/>
            <w:noWrap w:val="0"/>
            <w:vAlign w:val="center"/>
          </w:tcPr>
          <w:p w14:paraId="592199D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1119" w:type="dxa"/>
            <w:noWrap w:val="0"/>
            <w:vAlign w:val="center"/>
          </w:tcPr>
          <w:p w14:paraId="1C099485">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567" w:type="dxa"/>
            <w:noWrap w:val="0"/>
            <w:vAlign w:val="top"/>
          </w:tcPr>
          <w:p w14:paraId="7C7C16A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能容纳40人。</w:t>
            </w:r>
          </w:p>
        </w:tc>
      </w:tr>
      <w:tr w14:paraId="30E6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46" w:type="dxa"/>
            <w:vMerge w:val="restart"/>
            <w:noWrap w:val="0"/>
            <w:vAlign w:val="center"/>
          </w:tcPr>
          <w:p w14:paraId="52A2FA3D">
            <w:pPr>
              <w:tabs>
                <w:tab w:val="center" w:pos="4153"/>
                <w:tab w:val="right" w:pos="8306"/>
              </w:tabs>
              <w:snapToGrid w:val="0"/>
              <w:spacing w:before="100" w:beforeAutospacing="1" w:after="100" w:afterAutospacing="1" w:line="280" w:lineRule="exact"/>
              <w:ind w:left="360" w:hanging="36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3090" w:type="dxa"/>
            <w:noWrap w:val="0"/>
            <w:vAlign w:val="center"/>
          </w:tcPr>
          <w:p w14:paraId="7ADF06C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用于各种不同目的的测定仪器</w:t>
            </w:r>
          </w:p>
        </w:tc>
        <w:tc>
          <w:tcPr>
            <w:tcW w:w="1119" w:type="dxa"/>
            <w:noWrap w:val="0"/>
            <w:vAlign w:val="center"/>
          </w:tcPr>
          <w:p w14:paraId="7C9AC198">
            <w:pPr>
              <w:spacing w:before="100" w:beforeAutospacing="1" w:after="100" w:afterAutospacing="1" w:line="280" w:lineRule="exact"/>
              <w:jc w:val="center"/>
              <w:rPr>
                <w:rFonts w:ascii="仿宋_GB2312" w:hAnsi="仿宋_GB2312" w:eastAsia="仿宋_GB2312"/>
                <w:szCs w:val="21"/>
                <w:shd w:val="clear" w:color="auto" w:fill="FFFFFF"/>
              </w:rPr>
            </w:pPr>
          </w:p>
        </w:tc>
        <w:tc>
          <w:tcPr>
            <w:tcW w:w="3567" w:type="dxa"/>
            <w:noWrap w:val="0"/>
            <w:vAlign w:val="top"/>
          </w:tcPr>
          <w:p w14:paraId="59D2239A">
            <w:pPr>
              <w:spacing w:line="280" w:lineRule="exact"/>
              <w:rPr>
                <w:rFonts w:ascii="仿宋_GB2312" w:hAnsi="仿宋_GB2312" w:eastAsia="仿宋_GB2312"/>
                <w:szCs w:val="21"/>
                <w:shd w:val="clear" w:color="auto" w:fill="FFFFFF"/>
              </w:rPr>
            </w:pPr>
          </w:p>
        </w:tc>
      </w:tr>
      <w:tr w14:paraId="12F5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46" w:type="dxa"/>
            <w:vMerge w:val="continue"/>
            <w:noWrap w:val="0"/>
            <w:vAlign w:val="center"/>
          </w:tcPr>
          <w:p w14:paraId="356C8725">
            <w:pPr>
              <w:adjustRightInd w:val="0"/>
              <w:spacing w:after="120" w:line="280" w:lineRule="exact"/>
              <w:jc w:val="center"/>
              <w:textAlignment w:val="baseline"/>
              <w:rPr>
                <w:rFonts w:ascii="仿宋_GB2312" w:hAnsi="仿宋_GB2312" w:eastAsia="仿宋_GB2312"/>
                <w:b/>
                <w:spacing w:val="6"/>
                <w:shd w:val="clear" w:color="auto" w:fill="FFFFFF"/>
              </w:rPr>
            </w:pPr>
          </w:p>
        </w:tc>
        <w:tc>
          <w:tcPr>
            <w:tcW w:w="3090" w:type="dxa"/>
            <w:noWrap w:val="0"/>
            <w:vAlign w:val="center"/>
          </w:tcPr>
          <w:p w14:paraId="46BC0892">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(1）易自热性物质测定仪器</w:t>
            </w:r>
          </w:p>
        </w:tc>
        <w:tc>
          <w:tcPr>
            <w:tcW w:w="1119" w:type="dxa"/>
            <w:noWrap w:val="0"/>
            <w:vAlign w:val="center"/>
          </w:tcPr>
          <w:p w14:paraId="44961870">
            <w:pPr>
              <w:spacing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67" w:type="dxa"/>
            <w:noWrap w:val="0"/>
            <w:vAlign w:val="center"/>
          </w:tcPr>
          <w:p w14:paraId="2CA7E1D8">
            <w:pPr>
              <w:spacing w:after="100" w:afterAutospacing="1" w:line="280" w:lineRule="exact"/>
              <w:ind w:left="105"/>
              <w:rPr>
                <w:rFonts w:ascii="仿宋_GB2312" w:hAnsi="仿宋_GB2312" w:eastAsia="仿宋_GB2312"/>
                <w:szCs w:val="21"/>
                <w:shd w:val="clear" w:color="auto" w:fill="FFFFFF"/>
              </w:rPr>
            </w:pPr>
          </w:p>
        </w:tc>
      </w:tr>
      <w:tr w14:paraId="0046C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6" w:type="dxa"/>
            <w:vMerge w:val="continue"/>
            <w:noWrap w:val="0"/>
            <w:vAlign w:val="center"/>
          </w:tcPr>
          <w:p w14:paraId="4CE2F736">
            <w:pPr>
              <w:adjustRightInd w:val="0"/>
              <w:spacing w:after="120" w:line="280" w:lineRule="exact"/>
              <w:jc w:val="center"/>
              <w:textAlignment w:val="baseline"/>
              <w:rPr>
                <w:rFonts w:ascii="仿宋_GB2312" w:hAnsi="仿宋_GB2312" w:eastAsia="仿宋_GB2312"/>
                <w:b/>
                <w:spacing w:val="6"/>
                <w:shd w:val="clear" w:color="auto" w:fill="FFFFFF"/>
              </w:rPr>
            </w:pPr>
          </w:p>
        </w:tc>
        <w:tc>
          <w:tcPr>
            <w:tcW w:w="3090" w:type="dxa"/>
            <w:noWrap w:val="0"/>
            <w:vAlign w:val="center"/>
          </w:tcPr>
          <w:p w14:paraId="65ABA6E3">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(2）便携式可燃气体测定仪</w:t>
            </w:r>
          </w:p>
        </w:tc>
        <w:tc>
          <w:tcPr>
            <w:tcW w:w="1119" w:type="dxa"/>
            <w:noWrap w:val="0"/>
            <w:vAlign w:val="center"/>
          </w:tcPr>
          <w:p w14:paraId="628A40E3">
            <w:pPr>
              <w:spacing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67" w:type="dxa"/>
            <w:noWrap w:val="0"/>
            <w:vAlign w:val="center"/>
          </w:tcPr>
          <w:p w14:paraId="1E4381F4">
            <w:pPr>
              <w:spacing w:after="100" w:afterAutospacing="1" w:line="280" w:lineRule="exact"/>
              <w:ind w:left="105"/>
              <w:rPr>
                <w:rFonts w:ascii="仿宋_GB2312" w:hAnsi="仿宋_GB2312" w:eastAsia="仿宋_GB2312"/>
                <w:szCs w:val="21"/>
                <w:shd w:val="clear" w:color="auto" w:fill="FFFFFF"/>
              </w:rPr>
            </w:pPr>
          </w:p>
        </w:tc>
      </w:tr>
      <w:tr w14:paraId="784E6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6" w:type="dxa"/>
            <w:vMerge w:val="continue"/>
            <w:noWrap w:val="0"/>
            <w:vAlign w:val="center"/>
          </w:tcPr>
          <w:p w14:paraId="3375E47F">
            <w:pPr>
              <w:adjustRightInd w:val="0"/>
              <w:spacing w:after="120" w:line="280" w:lineRule="exact"/>
              <w:jc w:val="center"/>
              <w:textAlignment w:val="baseline"/>
              <w:rPr>
                <w:rFonts w:ascii="仿宋_GB2312" w:hAnsi="仿宋_GB2312" w:eastAsia="仿宋_GB2312"/>
                <w:b/>
                <w:spacing w:val="6"/>
                <w:shd w:val="clear" w:color="auto" w:fill="FFFFFF"/>
              </w:rPr>
            </w:pPr>
          </w:p>
        </w:tc>
        <w:tc>
          <w:tcPr>
            <w:tcW w:w="3090" w:type="dxa"/>
            <w:noWrap w:val="0"/>
            <w:vAlign w:val="center"/>
          </w:tcPr>
          <w:p w14:paraId="25E7CEA6">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(3）便携式氧气测定仪</w:t>
            </w:r>
          </w:p>
        </w:tc>
        <w:tc>
          <w:tcPr>
            <w:tcW w:w="1119" w:type="dxa"/>
            <w:noWrap w:val="0"/>
            <w:vAlign w:val="center"/>
          </w:tcPr>
          <w:p w14:paraId="7969AAFF">
            <w:pPr>
              <w:spacing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67" w:type="dxa"/>
            <w:noWrap w:val="0"/>
            <w:vAlign w:val="center"/>
          </w:tcPr>
          <w:p w14:paraId="32025DDC">
            <w:pPr>
              <w:spacing w:after="100" w:afterAutospacing="1" w:line="280" w:lineRule="exact"/>
              <w:ind w:left="105"/>
              <w:rPr>
                <w:rFonts w:ascii="仿宋_GB2312" w:hAnsi="仿宋_GB2312" w:eastAsia="仿宋_GB2312"/>
                <w:szCs w:val="21"/>
                <w:shd w:val="clear" w:color="auto" w:fill="FFFFFF"/>
              </w:rPr>
            </w:pPr>
          </w:p>
        </w:tc>
      </w:tr>
      <w:tr w14:paraId="31E54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6" w:type="dxa"/>
            <w:vMerge w:val="continue"/>
            <w:noWrap w:val="0"/>
            <w:vAlign w:val="center"/>
          </w:tcPr>
          <w:p w14:paraId="62421C4C">
            <w:pPr>
              <w:adjustRightInd w:val="0"/>
              <w:spacing w:after="120" w:line="280" w:lineRule="exact"/>
              <w:jc w:val="center"/>
              <w:textAlignment w:val="baseline"/>
              <w:rPr>
                <w:rFonts w:ascii="仿宋_GB2312" w:hAnsi="仿宋_GB2312" w:eastAsia="仿宋_GB2312"/>
                <w:b/>
                <w:spacing w:val="6"/>
                <w:shd w:val="clear" w:color="auto" w:fill="FFFFFF"/>
              </w:rPr>
            </w:pPr>
          </w:p>
        </w:tc>
        <w:tc>
          <w:tcPr>
            <w:tcW w:w="3090" w:type="dxa"/>
            <w:noWrap w:val="0"/>
            <w:vAlign w:val="center"/>
          </w:tcPr>
          <w:p w14:paraId="73271329">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(4）便携式毒性气体测定仪</w:t>
            </w:r>
          </w:p>
        </w:tc>
        <w:tc>
          <w:tcPr>
            <w:tcW w:w="1119" w:type="dxa"/>
            <w:noWrap w:val="0"/>
            <w:vAlign w:val="center"/>
          </w:tcPr>
          <w:p w14:paraId="01829E1B">
            <w:pPr>
              <w:spacing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67" w:type="dxa"/>
            <w:noWrap w:val="0"/>
            <w:vAlign w:val="center"/>
          </w:tcPr>
          <w:p w14:paraId="24CB03CC">
            <w:pPr>
              <w:spacing w:after="100" w:afterAutospacing="1" w:line="280" w:lineRule="exact"/>
              <w:ind w:left="105"/>
              <w:rPr>
                <w:rFonts w:ascii="仿宋_GB2312" w:hAnsi="仿宋_GB2312" w:eastAsia="仿宋_GB2312"/>
                <w:szCs w:val="21"/>
                <w:shd w:val="clear" w:color="auto" w:fill="FFFFFF"/>
              </w:rPr>
            </w:pPr>
          </w:p>
        </w:tc>
      </w:tr>
      <w:tr w14:paraId="1349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6" w:type="dxa"/>
            <w:vMerge w:val="continue"/>
            <w:noWrap w:val="0"/>
            <w:vAlign w:val="center"/>
          </w:tcPr>
          <w:p w14:paraId="6543E10F">
            <w:pPr>
              <w:adjustRightInd w:val="0"/>
              <w:spacing w:after="120" w:line="280" w:lineRule="exact"/>
              <w:jc w:val="center"/>
              <w:textAlignment w:val="baseline"/>
              <w:rPr>
                <w:rFonts w:ascii="仿宋_GB2312" w:hAnsi="仿宋_GB2312" w:eastAsia="仿宋_GB2312"/>
                <w:b/>
                <w:spacing w:val="6"/>
                <w:shd w:val="clear" w:color="auto" w:fill="FFFFFF"/>
              </w:rPr>
            </w:pPr>
          </w:p>
        </w:tc>
        <w:tc>
          <w:tcPr>
            <w:tcW w:w="3090" w:type="dxa"/>
            <w:noWrap w:val="0"/>
            <w:vAlign w:val="center"/>
          </w:tcPr>
          <w:p w14:paraId="2B542EF9">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(5）便携式温度测定仪</w:t>
            </w:r>
          </w:p>
        </w:tc>
        <w:tc>
          <w:tcPr>
            <w:tcW w:w="1119" w:type="dxa"/>
            <w:noWrap w:val="0"/>
            <w:vAlign w:val="center"/>
          </w:tcPr>
          <w:p w14:paraId="32EB76CA">
            <w:pPr>
              <w:spacing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67" w:type="dxa"/>
            <w:noWrap w:val="0"/>
            <w:vAlign w:val="center"/>
          </w:tcPr>
          <w:p w14:paraId="69BABDB1">
            <w:pPr>
              <w:spacing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高温、探测、潜伏式各1套。</w:t>
            </w:r>
          </w:p>
        </w:tc>
      </w:tr>
      <w:tr w14:paraId="1FF4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noWrap w:val="0"/>
            <w:vAlign w:val="center"/>
          </w:tcPr>
          <w:p w14:paraId="3C609614">
            <w:pPr>
              <w:tabs>
                <w:tab w:val="center" w:pos="4153"/>
                <w:tab w:val="right" w:pos="8306"/>
              </w:tabs>
              <w:snapToGrid w:val="0"/>
              <w:spacing w:before="100" w:beforeAutospacing="1" w:after="100" w:afterAutospacing="1" w:line="280" w:lineRule="exact"/>
              <w:ind w:left="360" w:hanging="36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3090" w:type="dxa"/>
            <w:noWrap w:val="0"/>
            <w:vAlign w:val="center"/>
          </w:tcPr>
          <w:p w14:paraId="06A1E5C8">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图书资料</w:t>
            </w:r>
          </w:p>
        </w:tc>
        <w:tc>
          <w:tcPr>
            <w:tcW w:w="1119" w:type="dxa"/>
            <w:noWrap w:val="0"/>
            <w:vAlign w:val="center"/>
          </w:tcPr>
          <w:p w14:paraId="51915034">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3567" w:type="dxa"/>
            <w:noWrap w:val="0"/>
            <w:vAlign w:val="top"/>
          </w:tcPr>
          <w:p w14:paraId="1F1E1B38">
            <w:pPr>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每套包括：国际海运危险货物规则、水路危险货物运输规则、</w:t>
            </w:r>
            <w:r>
              <w:rPr>
                <w:rFonts w:hint="eastAsia" w:ascii="仿宋_GB2312" w:hAnsi="仿宋_GB2312" w:eastAsia="仿宋_GB2312"/>
                <w:szCs w:val="21"/>
                <w:shd w:val="clear" w:color="auto" w:fill="FFFFFF"/>
              </w:rPr>
              <w:t>《国际海上人命安全公约》、《船舶与海上设施法定检验技术规则》、危险货物事故医疗急救指南</w:t>
            </w:r>
            <w:r>
              <w:rPr>
                <w:rFonts w:hint="eastAsia" w:ascii="仿宋_GB2312" w:hAnsi="仿宋_GB2312" w:eastAsia="仿宋_GB2312" w:cs="宋体"/>
                <w:szCs w:val="21"/>
                <w:shd w:val="clear" w:color="auto" w:fill="FFFFFF"/>
              </w:rPr>
              <w:t>。</w:t>
            </w:r>
          </w:p>
        </w:tc>
      </w:tr>
      <w:tr w14:paraId="0119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noWrap w:val="0"/>
            <w:vAlign w:val="center"/>
          </w:tcPr>
          <w:p w14:paraId="6A0FDF91">
            <w:pPr>
              <w:tabs>
                <w:tab w:val="center" w:pos="4153"/>
                <w:tab w:val="right" w:pos="8306"/>
              </w:tabs>
              <w:snapToGrid w:val="0"/>
              <w:spacing w:before="100" w:beforeAutospacing="1" w:after="100" w:afterAutospacing="1" w:line="280" w:lineRule="exact"/>
              <w:ind w:left="360" w:hanging="36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3090" w:type="dxa"/>
            <w:noWrap w:val="0"/>
            <w:vAlign w:val="center"/>
          </w:tcPr>
          <w:p w14:paraId="28696D42">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识别标识</w:t>
            </w:r>
          </w:p>
        </w:tc>
        <w:tc>
          <w:tcPr>
            <w:tcW w:w="1119" w:type="dxa"/>
            <w:noWrap w:val="0"/>
            <w:vAlign w:val="center"/>
          </w:tcPr>
          <w:p w14:paraId="724C6D02">
            <w:pPr>
              <w:spacing w:before="100" w:beforeAutospacing="1" w:after="100" w:afterAutospacing="1"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3567" w:type="dxa"/>
            <w:noWrap w:val="0"/>
            <w:vAlign w:val="top"/>
          </w:tcPr>
          <w:p w14:paraId="46B8C24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符合国际标准的标志。</w:t>
            </w:r>
          </w:p>
        </w:tc>
      </w:tr>
      <w:tr w14:paraId="18E7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noWrap w:val="0"/>
            <w:vAlign w:val="center"/>
          </w:tcPr>
          <w:p w14:paraId="2BB8646C">
            <w:pPr>
              <w:tabs>
                <w:tab w:val="center" w:pos="4153"/>
                <w:tab w:val="right" w:pos="8306"/>
              </w:tabs>
              <w:snapToGrid w:val="0"/>
              <w:spacing w:before="100" w:beforeAutospacing="1" w:after="100" w:afterAutospacing="1" w:line="280" w:lineRule="exact"/>
              <w:ind w:left="360" w:hanging="360"/>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3090" w:type="dxa"/>
            <w:noWrap w:val="0"/>
            <w:vAlign w:val="center"/>
          </w:tcPr>
          <w:p w14:paraId="1160E3B2">
            <w:pPr>
              <w:spacing w:before="100" w:beforeAutospacing="1" w:after="100" w:afterAutospacing="1"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人员防护设备</w:t>
            </w:r>
          </w:p>
        </w:tc>
        <w:tc>
          <w:tcPr>
            <w:tcW w:w="1119" w:type="dxa"/>
            <w:noWrap w:val="0"/>
            <w:vAlign w:val="center"/>
          </w:tcPr>
          <w:p w14:paraId="172A774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67" w:type="dxa"/>
            <w:noWrap w:val="0"/>
            <w:vAlign w:val="top"/>
          </w:tcPr>
          <w:p w14:paraId="59C7108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(1）防化服、靴、手套、头盔各一套；</w:t>
            </w:r>
          </w:p>
          <w:p w14:paraId="7D20D46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(2）压力式呼吸器具一套。</w:t>
            </w:r>
          </w:p>
        </w:tc>
      </w:tr>
      <w:tr w14:paraId="461D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8522" w:type="dxa"/>
            <w:gridSpan w:val="4"/>
            <w:noWrap w:val="0"/>
            <w:vAlign w:val="center"/>
          </w:tcPr>
          <w:p w14:paraId="781E3AB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注：每班培训规模不超过40人。</w:t>
            </w:r>
          </w:p>
        </w:tc>
      </w:tr>
    </w:tbl>
    <w:p w14:paraId="6792964E">
      <w:pPr>
        <w:spacing w:line="280" w:lineRule="exact"/>
        <w:rPr>
          <w:rFonts w:hint="eastAsia" w:ascii="仿宋_GB2312" w:hAnsi="仿宋_GB2312" w:eastAsia="仿宋_GB2312"/>
          <w:b/>
          <w:sz w:val="24"/>
          <w:shd w:val="clear" w:color="auto" w:fill="FFFFFF"/>
        </w:rPr>
      </w:pPr>
    </w:p>
    <w:p w14:paraId="34421E9B">
      <w:pPr>
        <w:spacing w:line="280" w:lineRule="exact"/>
        <w:rPr>
          <w:rFonts w:hint="eastAsia" w:ascii="仿宋_GB2312" w:hAnsi="仿宋_GB2312" w:eastAsia="仿宋_GB2312"/>
          <w:b/>
          <w:sz w:val="24"/>
          <w:shd w:val="clear" w:color="auto" w:fill="FFFFFF"/>
        </w:rPr>
      </w:pPr>
    </w:p>
    <w:p w14:paraId="4D03BB75">
      <w:pPr>
        <w:spacing w:line="280" w:lineRule="exact"/>
        <w:rPr>
          <w:rFonts w:ascii="仿宋_GB2312" w:hAnsi="仿宋_GB2312" w:eastAsia="仿宋_GB2312"/>
          <w:b/>
          <w:sz w:val="24"/>
          <w:shd w:val="clear" w:color="auto" w:fill="FFFFFF"/>
        </w:rPr>
      </w:pPr>
      <w:r>
        <w:rPr>
          <w:rFonts w:hint="eastAsia" w:ascii="仿宋_GB2312" w:hAnsi="仿宋_GB2312" w:eastAsia="仿宋_GB2312"/>
          <w:b/>
          <w:sz w:val="24"/>
          <w:shd w:val="clear" w:color="auto" w:fill="FFFFFF"/>
        </w:rPr>
        <w:t>4.11使用气体或其他低闪点燃料船舶船员基本培训和高级培训</w:t>
      </w:r>
    </w:p>
    <w:p w14:paraId="6A0C0071">
      <w:pPr>
        <w:spacing w:line="280" w:lineRule="exact"/>
        <w:rPr>
          <w:rFonts w:ascii="仿宋_GB2312" w:hAnsi="仿宋_GB2312" w:eastAsia="仿宋_GB2312"/>
          <w:b/>
          <w:sz w:val="24"/>
          <w:shd w:val="clear" w:color="auto" w:fill="FFFFFF"/>
        </w:rPr>
        <w:sectPr>
          <w:type w:val="continuous"/>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437" w:charSpace="-849"/>
        </w:sect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826"/>
        <w:gridCol w:w="1030"/>
        <w:gridCol w:w="3958"/>
      </w:tblGrid>
      <w:tr w14:paraId="1F425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exact"/>
          <w:jc w:val="center"/>
        </w:trPr>
        <w:tc>
          <w:tcPr>
            <w:tcW w:w="708" w:type="dxa"/>
            <w:noWrap w:val="0"/>
            <w:vAlign w:val="center"/>
          </w:tcPr>
          <w:p w14:paraId="6347CD5C">
            <w:pPr>
              <w:spacing w:line="280" w:lineRule="exact"/>
              <w:jc w:val="center"/>
              <w:rPr>
                <w:rFonts w:ascii="仿宋_GB2312" w:hAnsi="仿宋_GB2312" w:eastAsia="仿宋_GB2312"/>
                <w:shd w:val="clear" w:color="auto" w:fill="FFFFFF"/>
              </w:rPr>
            </w:pPr>
            <w:r>
              <w:rPr>
                <w:rFonts w:hint="eastAsia" w:ascii="仿宋_GB2312" w:hAnsi="仿宋_GB2312" w:eastAsia="仿宋_GB2312"/>
                <w:shd w:val="clear" w:color="auto" w:fill="FFFFFF"/>
              </w:rPr>
              <w:t>序号</w:t>
            </w:r>
          </w:p>
        </w:tc>
        <w:tc>
          <w:tcPr>
            <w:tcW w:w="2826" w:type="dxa"/>
            <w:noWrap w:val="0"/>
            <w:vAlign w:val="center"/>
          </w:tcPr>
          <w:p w14:paraId="592AD008">
            <w:pPr>
              <w:spacing w:line="280" w:lineRule="exact"/>
              <w:jc w:val="center"/>
              <w:rPr>
                <w:rFonts w:ascii="仿宋_GB2312" w:hAnsi="仿宋_GB2312" w:eastAsia="仿宋_GB2312"/>
                <w:shd w:val="clear" w:color="auto" w:fill="FFFFFF"/>
              </w:rPr>
            </w:pPr>
            <w:r>
              <w:rPr>
                <w:rFonts w:hint="eastAsia" w:ascii="仿宋_GB2312" w:hAnsi="仿宋_GB2312" w:eastAsia="仿宋_GB2312"/>
                <w:shd w:val="clear" w:color="auto" w:fill="FFFFFF"/>
              </w:rPr>
              <w:t>场地、设施、设备</w:t>
            </w:r>
          </w:p>
        </w:tc>
        <w:tc>
          <w:tcPr>
            <w:tcW w:w="1030" w:type="dxa"/>
            <w:noWrap w:val="0"/>
            <w:vAlign w:val="center"/>
          </w:tcPr>
          <w:p w14:paraId="726ED3B0">
            <w:pPr>
              <w:spacing w:line="280" w:lineRule="exact"/>
              <w:jc w:val="center"/>
              <w:rPr>
                <w:rFonts w:ascii="仿宋_GB2312" w:hAnsi="仿宋_GB2312" w:eastAsia="仿宋_GB2312"/>
                <w:shd w:val="clear" w:color="auto" w:fill="FFFFFF"/>
              </w:rPr>
            </w:pPr>
            <w:r>
              <w:rPr>
                <w:rFonts w:hint="eastAsia" w:ascii="仿宋_GB2312" w:hAnsi="仿宋_GB2312" w:eastAsia="仿宋_GB2312"/>
                <w:shd w:val="clear" w:color="auto" w:fill="FFFFFF"/>
              </w:rPr>
              <w:t>数量</w:t>
            </w:r>
          </w:p>
        </w:tc>
        <w:tc>
          <w:tcPr>
            <w:tcW w:w="3958" w:type="dxa"/>
            <w:noWrap w:val="0"/>
            <w:vAlign w:val="center"/>
          </w:tcPr>
          <w:p w14:paraId="2BBF363F">
            <w:pPr>
              <w:spacing w:line="280" w:lineRule="exact"/>
              <w:jc w:val="center"/>
              <w:rPr>
                <w:rFonts w:ascii="仿宋_GB2312" w:hAnsi="仿宋_GB2312" w:eastAsia="仿宋_GB2312"/>
                <w:shd w:val="clear" w:color="auto" w:fill="FFFFFF"/>
              </w:rPr>
            </w:pPr>
            <w:r>
              <w:rPr>
                <w:rFonts w:hint="eastAsia" w:ascii="仿宋_GB2312" w:hAnsi="仿宋_GB2312" w:eastAsia="仿宋_GB2312"/>
                <w:shd w:val="clear" w:color="auto" w:fill="FFFFFF"/>
              </w:rPr>
              <w:t>标准</w:t>
            </w:r>
          </w:p>
        </w:tc>
      </w:tr>
      <w:tr w14:paraId="4C6F3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708" w:type="dxa"/>
            <w:noWrap w:val="0"/>
            <w:vAlign w:val="center"/>
          </w:tcPr>
          <w:p w14:paraId="6E2B590D">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w:t>
            </w:r>
          </w:p>
        </w:tc>
        <w:tc>
          <w:tcPr>
            <w:tcW w:w="2826" w:type="dxa"/>
            <w:noWrap w:val="0"/>
            <w:vAlign w:val="center"/>
          </w:tcPr>
          <w:p w14:paraId="4D7F0F36">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多媒体教室</w:t>
            </w:r>
          </w:p>
        </w:tc>
        <w:tc>
          <w:tcPr>
            <w:tcW w:w="1030" w:type="dxa"/>
            <w:noWrap w:val="0"/>
            <w:vAlign w:val="center"/>
          </w:tcPr>
          <w:p w14:paraId="1AE6F89F">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1间</w:t>
            </w:r>
          </w:p>
        </w:tc>
        <w:tc>
          <w:tcPr>
            <w:tcW w:w="3958" w:type="dxa"/>
            <w:noWrap w:val="0"/>
            <w:vAlign w:val="center"/>
          </w:tcPr>
          <w:p w14:paraId="41E8CFF8">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能够容纳40人</w:t>
            </w:r>
            <w:r>
              <w:rPr>
                <w:rFonts w:hint="eastAsia" w:ascii="仿宋_GB2312" w:hAnsi="仿宋_GB2312" w:cs="宋体"/>
                <w:szCs w:val="21"/>
                <w:shd w:val="clear" w:color="auto" w:fill="FFFFFF"/>
              </w:rPr>
              <w:t>。</w:t>
            </w:r>
          </w:p>
        </w:tc>
      </w:tr>
      <w:tr w14:paraId="75C7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exact"/>
          <w:jc w:val="center"/>
        </w:trPr>
        <w:tc>
          <w:tcPr>
            <w:tcW w:w="708" w:type="dxa"/>
            <w:noWrap w:val="0"/>
            <w:vAlign w:val="center"/>
          </w:tcPr>
          <w:p w14:paraId="19626608">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w:t>
            </w:r>
          </w:p>
        </w:tc>
        <w:tc>
          <w:tcPr>
            <w:tcW w:w="2826" w:type="dxa"/>
            <w:noWrap w:val="0"/>
            <w:vAlign w:val="center"/>
          </w:tcPr>
          <w:p w14:paraId="3A7F6392">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展览室</w:t>
            </w:r>
          </w:p>
        </w:tc>
        <w:tc>
          <w:tcPr>
            <w:tcW w:w="1030" w:type="dxa"/>
            <w:noWrap w:val="0"/>
            <w:vAlign w:val="center"/>
          </w:tcPr>
          <w:p w14:paraId="024FD179">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1间</w:t>
            </w:r>
          </w:p>
        </w:tc>
        <w:tc>
          <w:tcPr>
            <w:tcW w:w="3958" w:type="dxa"/>
            <w:noWrap w:val="0"/>
            <w:vAlign w:val="center"/>
          </w:tcPr>
          <w:p w14:paraId="0B03FC9B">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陈列气体或其他低闪点燃料船舶设备模型或示意图,燃料系统布置图，机舱布置图</w:t>
            </w:r>
            <w:r>
              <w:rPr>
                <w:rFonts w:hint="eastAsia" w:ascii="仿宋_GB2312" w:hAnsi="仿宋_GB2312" w:cs="宋体"/>
                <w:szCs w:val="21"/>
                <w:shd w:val="clear" w:color="auto" w:fill="FFFFFF"/>
              </w:rPr>
              <w:t>。</w:t>
            </w:r>
          </w:p>
        </w:tc>
      </w:tr>
      <w:tr w14:paraId="04DD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8" w:type="dxa"/>
            <w:noWrap w:val="0"/>
            <w:vAlign w:val="center"/>
          </w:tcPr>
          <w:p w14:paraId="58CC30E2">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w:t>
            </w:r>
          </w:p>
        </w:tc>
        <w:tc>
          <w:tcPr>
            <w:tcW w:w="2826" w:type="dxa"/>
            <w:noWrap w:val="0"/>
            <w:vAlign w:val="center"/>
          </w:tcPr>
          <w:p w14:paraId="0F8E1B66">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实操教室或场地</w:t>
            </w:r>
          </w:p>
        </w:tc>
        <w:tc>
          <w:tcPr>
            <w:tcW w:w="1030" w:type="dxa"/>
            <w:noWrap w:val="0"/>
            <w:vAlign w:val="center"/>
          </w:tcPr>
          <w:p w14:paraId="438CD326">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1间（块）</w:t>
            </w:r>
          </w:p>
        </w:tc>
        <w:tc>
          <w:tcPr>
            <w:tcW w:w="3958" w:type="dxa"/>
            <w:noWrap w:val="0"/>
            <w:vAlign w:val="center"/>
          </w:tcPr>
          <w:p w14:paraId="308F7FE2">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能满足40人分组实操训练</w:t>
            </w:r>
            <w:r>
              <w:rPr>
                <w:rFonts w:hint="eastAsia" w:ascii="仿宋_GB2312" w:hAnsi="仿宋_GB2312" w:cs="宋体"/>
                <w:szCs w:val="21"/>
                <w:shd w:val="clear" w:color="auto" w:fill="FFFFFF"/>
              </w:rPr>
              <w:t>。</w:t>
            </w:r>
          </w:p>
        </w:tc>
      </w:tr>
      <w:tr w14:paraId="5F41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exact"/>
          <w:jc w:val="center"/>
        </w:trPr>
        <w:tc>
          <w:tcPr>
            <w:tcW w:w="708" w:type="dxa"/>
            <w:noWrap w:val="0"/>
            <w:vAlign w:val="center"/>
          </w:tcPr>
          <w:p w14:paraId="3D3D399D">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w:t>
            </w:r>
          </w:p>
        </w:tc>
        <w:tc>
          <w:tcPr>
            <w:tcW w:w="2826" w:type="dxa"/>
            <w:noWrap w:val="0"/>
            <w:vAlign w:val="center"/>
          </w:tcPr>
          <w:p w14:paraId="6E4537DB">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急救药品</w:t>
            </w:r>
          </w:p>
        </w:tc>
        <w:tc>
          <w:tcPr>
            <w:tcW w:w="1030" w:type="dxa"/>
            <w:noWrap w:val="0"/>
            <w:vAlign w:val="center"/>
          </w:tcPr>
          <w:p w14:paraId="6F7DCA8D">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若干</w:t>
            </w:r>
          </w:p>
        </w:tc>
        <w:tc>
          <w:tcPr>
            <w:tcW w:w="3958" w:type="dxa"/>
            <w:noWrap w:val="0"/>
            <w:vAlign w:val="center"/>
          </w:tcPr>
          <w:p w14:paraId="495191CF">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生理盐水、葡萄糖、冻伤膏、烫伤膏、医用酒精、呼吸中枢兴奋剂、抗生素、止痛药、退烧药、破伤风抗毒素等</w:t>
            </w:r>
            <w:r>
              <w:rPr>
                <w:rFonts w:hint="eastAsia" w:ascii="仿宋_GB2312" w:hAnsi="仿宋_GB2312" w:cs="宋体"/>
                <w:szCs w:val="21"/>
                <w:shd w:val="clear" w:color="auto" w:fill="FFFFFF"/>
              </w:rPr>
              <w:t>。</w:t>
            </w:r>
          </w:p>
        </w:tc>
      </w:tr>
      <w:tr w14:paraId="18E1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exact"/>
          <w:jc w:val="center"/>
        </w:trPr>
        <w:tc>
          <w:tcPr>
            <w:tcW w:w="708" w:type="dxa"/>
            <w:noWrap w:val="0"/>
            <w:vAlign w:val="center"/>
          </w:tcPr>
          <w:p w14:paraId="302AD854">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5</w:t>
            </w:r>
          </w:p>
        </w:tc>
        <w:tc>
          <w:tcPr>
            <w:tcW w:w="2826" w:type="dxa"/>
            <w:noWrap w:val="0"/>
            <w:vAlign w:val="center"/>
          </w:tcPr>
          <w:p w14:paraId="4A29DA26">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医疗器械</w:t>
            </w:r>
          </w:p>
        </w:tc>
        <w:tc>
          <w:tcPr>
            <w:tcW w:w="1030" w:type="dxa"/>
            <w:noWrap w:val="0"/>
            <w:vAlign w:val="center"/>
          </w:tcPr>
          <w:p w14:paraId="12E20650">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若干</w:t>
            </w:r>
          </w:p>
        </w:tc>
        <w:tc>
          <w:tcPr>
            <w:tcW w:w="3958" w:type="dxa"/>
            <w:noWrap w:val="0"/>
            <w:vAlign w:val="center"/>
          </w:tcPr>
          <w:p w14:paraId="672662D9">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呼吸复苏器、氧气瓶、应急毯、纱布、绷带、剪刀、医用手套、体温计、镊子、速效冷敷布等</w:t>
            </w:r>
            <w:r>
              <w:rPr>
                <w:rFonts w:hint="eastAsia" w:ascii="仿宋_GB2312" w:hAnsi="仿宋_GB2312" w:cs="宋体"/>
                <w:szCs w:val="21"/>
                <w:shd w:val="clear" w:color="auto" w:fill="FFFFFF"/>
              </w:rPr>
              <w:t>。</w:t>
            </w:r>
          </w:p>
        </w:tc>
      </w:tr>
      <w:tr w14:paraId="3E64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exact"/>
          <w:jc w:val="center"/>
        </w:trPr>
        <w:tc>
          <w:tcPr>
            <w:tcW w:w="708" w:type="dxa"/>
            <w:noWrap w:val="0"/>
            <w:vAlign w:val="center"/>
          </w:tcPr>
          <w:p w14:paraId="7C6FE10F">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6</w:t>
            </w:r>
          </w:p>
        </w:tc>
        <w:tc>
          <w:tcPr>
            <w:tcW w:w="2826" w:type="dxa"/>
            <w:noWrap w:val="0"/>
            <w:vAlign w:val="center"/>
          </w:tcPr>
          <w:p w14:paraId="3A24C4AE">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人体防护用品</w:t>
            </w:r>
          </w:p>
        </w:tc>
        <w:tc>
          <w:tcPr>
            <w:tcW w:w="1030" w:type="dxa"/>
            <w:noWrap w:val="0"/>
            <w:vAlign w:val="center"/>
          </w:tcPr>
          <w:p w14:paraId="625CCCAA">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各4套</w:t>
            </w:r>
          </w:p>
        </w:tc>
        <w:tc>
          <w:tcPr>
            <w:tcW w:w="3958" w:type="dxa"/>
            <w:noWrap w:val="0"/>
            <w:vAlign w:val="center"/>
          </w:tcPr>
          <w:p w14:paraId="6CE7C9F2">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防护器、呼吸器、防毒面具、消毒设备、防护服（包括铝箔防护服）和属具等</w:t>
            </w:r>
            <w:r>
              <w:rPr>
                <w:rFonts w:hint="eastAsia" w:ascii="仿宋_GB2312" w:hAnsi="仿宋_GB2312" w:cs="宋体"/>
                <w:szCs w:val="21"/>
                <w:shd w:val="clear" w:color="auto" w:fill="FFFFFF"/>
              </w:rPr>
              <w:t>。</w:t>
            </w:r>
          </w:p>
        </w:tc>
      </w:tr>
      <w:tr w14:paraId="5EC86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exact"/>
          <w:jc w:val="center"/>
        </w:trPr>
        <w:tc>
          <w:tcPr>
            <w:tcW w:w="708" w:type="dxa"/>
            <w:noWrap w:val="0"/>
            <w:vAlign w:val="center"/>
          </w:tcPr>
          <w:p w14:paraId="29DE0B42">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7</w:t>
            </w:r>
          </w:p>
        </w:tc>
        <w:tc>
          <w:tcPr>
            <w:tcW w:w="2826" w:type="dxa"/>
            <w:noWrap w:val="0"/>
            <w:vAlign w:val="center"/>
          </w:tcPr>
          <w:p w14:paraId="4CEA2AEB">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消防设备</w:t>
            </w:r>
          </w:p>
        </w:tc>
        <w:tc>
          <w:tcPr>
            <w:tcW w:w="1030" w:type="dxa"/>
            <w:noWrap w:val="0"/>
            <w:vAlign w:val="center"/>
          </w:tcPr>
          <w:p w14:paraId="25BAEB09">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各1套</w:t>
            </w:r>
          </w:p>
        </w:tc>
        <w:tc>
          <w:tcPr>
            <w:tcW w:w="3958" w:type="dxa"/>
            <w:noWrap w:val="0"/>
            <w:vAlign w:val="center"/>
          </w:tcPr>
          <w:p w14:paraId="3D229378">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常用的固定灭火装置和移动灭火装置（灭火剂为干粉（碳酸钾）或二氧化碳）</w:t>
            </w:r>
            <w:r>
              <w:rPr>
                <w:rFonts w:hint="eastAsia" w:ascii="仿宋_GB2312" w:hAnsi="仿宋_GB2312" w:cs="宋体"/>
                <w:szCs w:val="21"/>
                <w:shd w:val="clear" w:color="auto" w:fill="FFFFFF"/>
              </w:rPr>
              <w:t>。</w:t>
            </w:r>
          </w:p>
        </w:tc>
      </w:tr>
      <w:tr w14:paraId="1121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exact"/>
          <w:jc w:val="center"/>
        </w:trPr>
        <w:tc>
          <w:tcPr>
            <w:tcW w:w="708" w:type="dxa"/>
            <w:noWrap w:val="0"/>
            <w:vAlign w:val="center"/>
          </w:tcPr>
          <w:p w14:paraId="659805E1">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8</w:t>
            </w:r>
          </w:p>
        </w:tc>
        <w:tc>
          <w:tcPr>
            <w:tcW w:w="2826" w:type="dxa"/>
            <w:noWrap w:val="0"/>
            <w:vAlign w:val="center"/>
          </w:tcPr>
          <w:p w14:paraId="00C002EB">
            <w:pPr>
              <w:autoSpaceDE w:val="0"/>
              <w:autoSpaceDN w:val="0"/>
              <w:spacing w:line="280" w:lineRule="exact"/>
              <w:rPr>
                <w:rFonts w:hint="default" w:ascii="仿宋_GB2312" w:hAnsi="仿宋_GB2312" w:eastAsia="仿宋_GB2312" w:cs="宋体"/>
                <w:szCs w:val="21"/>
                <w:shd w:val="clear" w:color="auto" w:fill="FFFFFF"/>
                <w:lang w:val="en-US" w:eastAsia="zh-CN"/>
              </w:rPr>
            </w:pPr>
            <w:r>
              <w:rPr>
                <w:rFonts w:hint="eastAsia" w:ascii="仿宋_GB2312" w:hAnsi="仿宋_GB2312" w:eastAsia="仿宋_GB2312" w:cs="宋体"/>
                <w:szCs w:val="21"/>
                <w:shd w:val="clear" w:color="auto" w:fill="FFFFFF"/>
              </w:rPr>
              <w:t>气体探测器、测静电仪、压力、温度检测仪</w:t>
            </w:r>
            <w:r>
              <w:rPr>
                <w:rFonts w:hint="eastAsia" w:ascii="仿宋_GB2312" w:hAnsi="仿宋_GB2312" w:eastAsia="仿宋_GB2312" w:cs="宋体"/>
                <w:szCs w:val="21"/>
                <w:shd w:val="clear" w:color="auto" w:fill="FFFFFF"/>
                <w:lang w:val="en-US" w:eastAsia="zh-CN"/>
              </w:rPr>
              <w:t>、多功能测氧测爆仪</w:t>
            </w:r>
          </w:p>
        </w:tc>
        <w:tc>
          <w:tcPr>
            <w:tcW w:w="1030" w:type="dxa"/>
            <w:noWrap w:val="0"/>
            <w:vAlign w:val="center"/>
          </w:tcPr>
          <w:p w14:paraId="3812CF6B">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各2套</w:t>
            </w:r>
          </w:p>
        </w:tc>
        <w:tc>
          <w:tcPr>
            <w:tcW w:w="3958" w:type="dxa"/>
            <w:noWrap w:val="0"/>
            <w:vAlign w:val="center"/>
          </w:tcPr>
          <w:p w14:paraId="2CA2BDC1">
            <w:pPr>
              <w:autoSpaceDE w:val="0"/>
              <w:autoSpaceDN w:val="0"/>
              <w:spacing w:line="280" w:lineRule="exact"/>
              <w:rPr>
                <w:rFonts w:ascii="仿宋_GB2312" w:hAnsi="仿宋_GB2312" w:eastAsia="仿宋_GB2312" w:cs="宋体"/>
                <w:szCs w:val="21"/>
                <w:shd w:val="clear" w:color="auto" w:fill="FFFFFF"/>
              </w:rPr>
            </w:pPr>
          </w:p>
        </w:tc>
      </w:tr>
      <w:tr w14:paraId="10360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exact"/>
          <w:jc w:val="center"/>
        </w:trPr>
        <w:tc>
          <w:tcPr>
            <w:tcW w:w="708" w:type="dxa"/>
            <w:noWrap w:val="0"/>
            <w:vAlign w:val="center"/>
          </w:tcPr>
          <w:p w14:paraId="0265D1D9">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9</w:t>
            </w:r>
          </w:p>
        </w:tc>
        <w:tc>
          <w:tcPr>
            <w:tcW w:w="2826" w:type="dxa"/>
            <w:noWrap w:val="0"/>
            <w:vAlign w:val="center"/>
          </w:tcPr>
          <w:p w14:paraId="076CC246">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燃料气罐模型</w:t>
            </w:r>
          </w:p>
        </w:tc>
        <w:tc>
          <w:tcPr>
            <w:tcW w:w="1030" w:type="dxa"/>
            <w:noWrap w:val="0"/>
            <w:vAlign w:val="center"/>
          </w:tcPr>
          <w:p w14:paraId="1DCBAEF1">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958" w:type="dxa"/>
            <w:noWrap w:val="0"/>
            <w:vAlign w:val="center"/>
          </w:tcPr>
          <w:p w14:paraId="26F2701E">
            <w:pPr>
              <w:autoSpaceDE w:val="0"/>
              <w:autoSpaceDN w:val="0"/>
              <w:spacing w:line="280" w:lineRule="exact"/>
              <w:rPr>
                <w:rFonts w:hint="eastAsia" w:ascii="仿宋_GB2312" w:hAnsi="仿宋_GB2312" w:eastAsia="仿宋_GB2312" w:cs="宋体"/>
                <w:szCs w:val="21"/>
                <w:highlight w:val="none"/>
                <w:shd w:val="clear" w:color="auto" w:fill="FFFFFF"/>
              </w:rPr>
            </w:pPr>
            <w:r>
              <w:rPr>
                <w:rFonts w:hint="eastAsia" w:ascii="仿宋_GB2312" w:hAnsi="仿宋_GB2312" w:eastAsia="仿宋_GB2312" w:cs="宋体"/>
                <w:szCs w:val="21"/>
                <w:highlight w:val="none"/>
                <w:shd w:val="clear" w:color="auto" w:fill="FFFFFF"/>
              </w:rPr>
              <w:t>包括结构示意图。</w:t>
            </w:r>
          </w:p>
          <w:p w14:paraId="3D6D79A9">
            <w:pPr>
              <w:autoSpaceDE w:val="0"/>
              <w:autoSpaceDN w:val="0"/>
              <w:spacing w:line="280" w:lineRule="exact"/>
              <w:rPr>
                <w:rFonts w:hint="eastAsia" w:ascii="仿宋_GB2312" w:hAnsi="仿宋_GB2312" w:eastAsia="仿宋_GB2312" w:cs="宋体"/>
                <w:szCs w:val="21"/>
                <w:highlight w:val="none"/>
                <w:shd w:val="clear" w:color="auto" w:fill="FFFFFF"/>
              </w:rPr>
            </w:pPr>
            <w:r>
              <w:rPr>
                <w:rFonts w:hint="eastAsia" w:ascii="仿宋_GB2312" w:hAnsi="仿宋_GB2312" w:eastAsia="仿宋_GB2312" w:cs="宋体"/>
                <w:szCs w:val="21"/>
                <w:highlight w:val="none"/>
                <w:shd w:val="clear" w:color="auto" w:fill="FFFFFF"/>
                <w:lang w:val="en-US" w:eastAsia="zh-CN"/>
              </w:rPr>
              <w:t>可使用能满足培训要求的3D虚拟仿真软件。</w:t>
            </w:r>
          </w:p>
        </w:tc>
      </w:tr>
      <w:tr w14:paraId="61536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exact"/>
          <w:jc w:val="center"/>
        </w:trPr>
        <w:tc>
          <w:tcPr>
            <w:tcW w:w="708" w:type="dxa"/>
            <w:noWrap w:val="0"/>
            <w:vAlign w:val="center"/>
          </w:tcPr>
          <w:p w14:paraId="61BE6B05">
            <w:pPr>
              <w:autoSpaceDE w:val="0"/>
              <w:autoSpaceDN w:val="0"/>
              <w:spacing w:line="280" w:lineRule="exact"/>
              <w:jc w:val="center"/>
              <w:rPr>
                <w:rFonts w:ascii="仿宋_GB2312" w:hAnsi="仿宋_GB2312" w:eastAsia="仿宋_GB2312" w:cs="宋体"/>
                <w:color w:val="auto"/>
                <w:szCs w:val="21"/>
                <w:shd w:val="clear" w:color="auto" w:fill="FFFFFF"/>
              </w:rPr>
            </w:pPr>
            <w:r>
              <w:rPr>
                <w:rFonts w:hint="eastAsia" w:ascii="仿宋_GB2312" w:hAnsi="仿宋_GB2312" w:eastAsia="仿宋_GB2312" w:cs="宋体"/>
                <w:color w:val="auto"/>
                <w:szCs w:val="21"/>
                <w:shd w:val="clear" w:color="auto" w:fill="FFFFFF"/>
              </w:rPr>
              <w:t>10</w:t>
            </w:r>
          </w:p>
        </w:tc>
        <w:tc>
          <w:tcPr>
            <w:tcW w:w="2826" w:type="dxa"/>
            <w:noWrap w:val="0"/>
            <w:vAlign w:val="center"/>
          </w:tcPr>
          <w:p w14:paraId="06AB0E6E">
            <w:pPr>
              <w:autoSpaceDE w:val="0"/>
              <w:autoSpaceDN w:val="0"/>
              <w:spacing w:line="280" w:lineRule="exact"/>
              <w:rPr>
                <w:rFonts w:ascii="仿宋_GB2312" w:hAnsi="仿宋_GB2312" w:eastAsia="仿宋_GB2312" w:cs="宋体"/>
                <w:color w:val="auto"/>
                <w:szCs w:val="21"/>
                <w:shd w:val="clear" w:color="auto" w:fill="FFFFFF"/>
              </w:rPr>
            </w:pPr>
            <w:r>
              <w:rPr>
                <w:rFonts w:hint="eastAsia" w:ascii="仿宋_GB2312" w:hAnsi="仿宋_GB2312" w:eastAsia="仿宋_GB2312" w:cs="宋体"/>
                <w:color w:val="auto"/>
                <w:szCs w:val="21"/>
                <w:shd w:val="clear" w:color="auto" w:fill="FFFFFF"/>
              </w:rPr>
              <w:t>气体燃料发动机模型</w:t>
            </w:r>
          </w:p>
        </w:tc>
        <w:tc>
          <w:tcPr>
            <w:tcW w:w="1030" w:type="dxa"/>
            <w:noWrap w:val="0"/>
            <w:vAlign w:val="center"/>
          </w:tcPr>
          <w:p w14:paraId="1042A01E">
            <w:pPr>
              <w:autoSpaceDE w:val="0"/>
              <w:autoSpaceDN w:val="0"/>
              <w:spacing w:line="280" w:lineRule="exact"/>
              <w:jc w:val="center"/>
              <w:rPr>
                <w:rFonts w:ascii="仿宋_GB2312" w:hAnsi="仿宋_GB2312" w:eastAsia="仿宋_GB2312" w:cs="宋体"/>
                <w:color w:val="auto"/>
                <w:szCs w:val="21"/>
                <w:shd w:val="clear" w:color="auto" w:fill="FFFFFF"/>
              </w:rPr>
            </w:pPr>
            <w:r>
              <w:rPr>
                <w:rFonts w:hint="eastAsia" w:ascii="仿宋_GB2312" w:hAnsi="仿宋_GB2312" w:eastAsia="仿宋_GB2312" w:cs="宋体"/>
                <w:color w:val="auto"/>
                <w:szCs w:val="21"/>
                <w:shd w:val="clear" w:color="auto" w:fill="FFFFFF"/>
              </w:rPr>
              <w:t>1套</w:t>
            </w:r>
          </w:p>
        </w:tc>
        <w:tc>
          <w:tcPr>
            <w:tcW w:w="3958" w:type="dxa"/>
            <w:noWrap w:val="0"/>
            <w:vAlign w:val="center"/>
          </w:tcPr>
          <w:p w14:paraId="4E6908ED">
            <w:pPr>
              <w:autoSpaceDE w:val="0"/>
              <w:autoSpaceDN w:val="0"/>
              <w:spacing w:line="280" w:lineRule="exact"/>
              <w:rPr>
                <w:rFonts w:hint="eastAsia" w:ascii="仿宋_GB2312" w:hAnsi="仿宋_GB2312" w:eastAsia="仿宋_GB2312" w:cs="宋体"/>
                <w:szCs w:val="21"/>
                <w:highlight w:val="none"/>
                <w:shd w:val="clear" w:color="auto" w:fill="FFFFFF"/>
              </w:rPr>
            </w:pPr>
            <w:r>
              <w:rPr>
                <w:rFonts w:hint="eastAsia" w:ascii="仿宋_GB2312" w:hAnsi="仿宋_GB2312" w:eastAsia="仿宋_GB2312" w:cs="宋体"/>
                <w:szCs w:val="21"/>
                <w:highlight w:val="none"/>
                <w:shd w:val="clear" w:color="auto" w:fill="FFFFFF"/>
              </w:rPr>
              <w:t>包括结构示意图。</w:t>
            </w:r>
          </w:p>
          <w:p w14:paraId="3A7AD1A2">
            <w:pPr>
              <w:autoSpaceDE w:val="0"/>
              <w:autoSpaceDN w:val="0"/>
              <w:spacing w:line="280" w:lineRule="exact"/>
              <w:rPr>
                <w:rFonts w:hint="eastAsia" w:ascii="仿宋_GB2312" w:hAnsi="仿宋_GB2312" w:eastAsia="仿宋_GB2312" w:cs="宋体"/>
                <w:szCs w:val="21"/>
                <w:highlight w:val="none"/>
                <w:shd w:val="clear" w:color="auto" w:fill="FFFFFF"/>
              </w:rPr>
            </w:pPr>
            <w:r>
              <w:rPr>
                <w:rFonts w:hint="eastAsia" w:ascii="仿宋_GB2312" w:hAnsi="仿宋_GB2312" w:eastAsia="仿宋_GB2312" w:cs="宋体"/>
                <w:szCs w:val="21"/>
                <w:highlight w:val="none"/>
                <w:shd w:val="clear" w:color="auto" w:fill="FFFFFF"/>
                <w:lang w:val="en-US" w:eastAsia="zh-CN"/>
              </w:rPr>
              <w:t>可使用能满足培训要求的3D虚拟仿真软件。</w:t>
            </w:r>
          </w:p>
        </w:tc>
      </w:tr>
      <w:tr w14:paraId="5C8F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exact"/>
          <w:jc w:val="center"/>
        </w:trPr>
        <w:tc>
          <w:tcPr>
            <w:tcW w:w="708" w:type="dxa"/>
            <w:noWrap w:val="0"/>
            <w:vAlign w:val="center"/>
          </w:tcPr>
          <w:p w14:paraId="72866E9D">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11</w:t>
            </w:r>
          </w:p>
        </w:tc>
        <w:tc>
          <w:tcPr>
            <w:tcW w:w="2826" w:type="dxa"/>
            <w:noWrap w:val="0"/>
            <w:vAlign w:val="center"/>
          </w:tcPr>
          <w:p w14:paraId="189E42DF">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燃料充装软管和接头</w:t>
            </w:r>
          </w:p>
        </w:tc>
        <w:tc>
          <w:tcPr>
            <w:tcW w:w="1030" w:type="dxa"/>
            <w:noWrap w:val="0"/>
            <w:vAlign w:val="center"/>
          </w:tcPr>
          <w:p w14:paraId="122CB1AC">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958" w:type="dxa"/>
            <w:noWrap w:val="0"/>
            <w:vAlign w:val="center"/>
          </w:tcPr>
          <w:p w14:paraId="7F5E6ED5">
            <w:pPr>
              <w:autoSpaceDE w:val="0"/>
              <w:autoSpaceDN w:val="0"/>
              <w:spacing w:line="280" w:lineRule="exact"/>
              <w:rPr>
                <w:rFonts w:hint="eastAsia" w:ascii="仿宋_GB2312" w:hAnsi="仿宋_GB2312" w:cs="宋体"/>
                <w:szCs w:val="21"/>
                <w:shd w:val="clear" w:color="auto" w:fill="FFFFFF"/>
              </w:rPr>
            </w:pPr>
            <w:r>
              <w:rPr>
                <w:rFonts w:hint="eastAsia" w:ascii="仿宋_GB2312" w:hAnsi="仿宋_GB2312" w:eastAsia="仿宋_GB2312" w:cs="宋体"/>
                <w:szCs w:val="21"/>
                <w:shd w:val="clear" w:color="auto" w:fill="FFFFFF"/>
              </w:rPr>
              <w:t>包括结构示意图</w:t>
            </w:r>
            <w:r>
              <w:rPr>
                <w:rFonts w:hint="eastAsia" w:ascii="仿宋_GB2312" w:hAnsi="仿宋_GB2312" w:cs="宋体"/>
                <w:szCs w:val="21"/>
                <w:shd w:val="clear" w:color="auto" w:fill="FFFFFF"/>
              </w:rPr>
              <w:t>。</w:t>
            </w:r>
          </w:p>
        </w:tc>
      </w:tr>
      <w:tr w14:paraId="30F01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exact"/>
          <w:jc w:val="center"/>
        </w:trPr>
        <w:tc>
          <w:tcPr>
            <w:tcW w:w="708" w:type="dxa"/>
            <w:noWrap w:val="0"/>
            <w:vAlign w:val="center"/>
          </w:tcPr>
          <w:p w14:paraId="000728B1">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12</w:t>
            </w:r>
          </w:p>
        </w:tc>
        <w:tc>
          <w:tcPr>
            <w:tcW w:w="2826" w:type="dxa"/>
            <w:noWrap w:val="0"/>
            <w:vAlign w:val="center"/>
          </w:tcPr>
          <w:p w14:paraId="761C48A6">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阀门和泵模型</w:t>
            </w:r>
          </w:p>
        </w:tc>
        <w:tc>
          <w:tcPr>
            <w:tcW w:w="1030" w:type="dxa"/>
            <w:noWrap w:val="0"/>
            <w:vAlign w:val="center"/>
          </w:tcPr>
          <w:p w14:paraId="443A1ECB">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958" w:type="dxa"/>
            <w:noWrap w:val="0"/>
            <w:vAlign w:val="center"/>
          </w:tcPr>
          <w:p w14:paraId="59DCB5F9">
            <w:pPr>
              <w:autoSpaceDE w:val="0"/>
              <w:autoSpaceDN w:val="0"/>
              <w:spacing w:line="280" w:lineRule="exact"/>
              <w:rPr>
                <w:rFonts w:ascii="仿宋_GB2312" w:hAnsi="仿宋_GB2312" w:eastAsia="仿宋_GB2312" w:cs="宋体"/>
                <w:szCs w:val="21"/>
                <w:shd w:val="clear" w:color="auto" w:fill="FFFFFF"/>
              </w:rPr>
            </w:pPr>
          </w:p>
        </w:tc>
      </w:tr>
      <w:tr w14:paraId="4C949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708" w:type="dxa"/>
            <w:noWrap w:val="0"/>
            <w:vAlign w:val="center"/>
          </w:tcPr>
          <w:p w14:paraId="130C3C86">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13</w:t>
            </w:r>
          </w:p>
        </w:tc>
        <w:tc>
          <w:tcPr>
            <w:tcW w:w="2826" w:type="dxa"/>
            <w:noWrap w:val="0"/>
            <w:vAlign w:val="center"/>
          </w:tcPr>
          <w:p w14:paraId="6311882E">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气体阀件单元（GVU）模型</w:t>
            </w:r>
          </w:p>
        </w:tc>
        <w:tc>
          <w:tcPr>
            <w:tcW w:w="1030" w:type="dxa"/>
            <w:noWrap w:val="0"/>
            <w:vAlign w:val="center"/>
          </w:tcPr>
          <w:p w14:paraId="73E282F5">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958" w:type="dxa"/>
            <w:noWrap w:val="0"/>
            <w:vAlign w:val="center"/>
          </w:tcPr>
          <w:p w14:paraId="1BD0C43D">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包括示意图，若模拟器具备该功能模块，则可省去</w:t>
            </w:r>
            <w:r>
              <w:rPr>
                <w:rFonts w:hint="eastAsia" w:ascii="仿宋_GB2312" w:hAnsi="仿宋_GB2312" w:cs="宋体"/>
                <w:szCs w:val="21"/>
                <w:shd w:val="clear" w:color="auto" w:fill="FFFFFF"/>
              </w:rPr>
              <w:t>。</w:t>
            </w:r>
          </w:p>
        </w:tc>
      </w:tr>
      <w:tr w14:paraId="7F8D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exact"/>
          <w:jc w:val="center"/>
        </w:trPr>
        <w:tc>
          <w:tcPr>
            <w:tcW w:w="708" w:type="dxa"/>
            <w:noWrap w:val="0"/>
            <w:vAlign w:val="center"/>
          </w:tcPr>
          <w:p w14:paraId="0B391614">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14</w:t>
            </w:r>
          </w:p>
        </w:tc>
        <w:tc>
          <w:tcPr>
            <w:tcW w:w="2826" w:type="dxa"/>
            <w:noWrap w:val="0"/>
            <w:vAlign w:val="center"/>
          </w:tcPr>
          <w:p w14:paraId="5420177A">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电子控制单元系统(ECU)模型</w:t>
            </w:r>
          </w:p>
        </w:tc>
        <w:tc>
          <w:tcPr>
            <w:tcW w:w="1030" w:type="dxa"/>
            <w:noWrap w:val="0"/>
            <w:vAlign w:val="center"/>
          </w:tcPr>
          <w:p w14:paraId="2CED63F9">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958" w:type="dxa"/>
            <w:noWrap w:val="0"/>
            <w:vAlign w:val="center"/>
          </w:tcPr>
          <w:p w14:paraId="1D0CBACD">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同上</w:t>
            </w:r>
            <w:r>
              <w:rPr>
                <w:rFonts w:hint="eastAsia" w:ascii="仿宋_GB2312" w:hAnsi="仿宋_GB2312" w:cs="宋体"/>
                <w:szCs w:val="21"/>
                <w:shd w:val="clear" w:color="auto" w:fill="FFFFFF"/>
              </w:rPr>
              <w:t>。</w:t>
            </w:r>
          </w:p>
        </w:tc>
      </w:tr>
      <w:tr w14:paraId="51AE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708" w:type="dxa"/>
            <w:noWrap w:val="0"/>
            <w:vAlign w:val="center"/>
          </w:tcPr>
          <w:p w14:paraId="04D9E3EC">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15</w:t>
            </w:r>
          </w:p>
        </w:tc>
        <w:tc>
          <w:tcPr>
            <w:tcW w:w="2826" w:type="dxa"/>
            <w:noWrap w:val="0"/>
            <w:vAlign w:val="center"/>
          </w:tcPr>
          <w:p w14:paraId="00B7267A">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燃料供应系统模型</w:t>
            </w:r>
          </w:p>
        </w:tc>
        <w:tc>
          <w:tcPr>
            <w:tcW w:w="1030" w:type="dxa"/>
            <w:noWrap w:val="0"/>
            <w:vAlign w:val="center"/>
          </w:tcPr>
          <w:p w14:paraId="70BD396E">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958" w:type="dxa"/>
            <w:noWrap w:val="0"/>
            <w:vAlign w:val="center"/>
          </w:tcPr>
          <w:p w14:paraId="5E730E20">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同上</w:t>
            </w:r>
            <w:r>
              <w:rPr>
                <w:rFonts w:hint="eastAsia" w:ascii="仿宋_GB2312" w:hAnsi="仿宋_GB2312" w:cs="宋体"/>
                <w:szCs w:val="21"/>
                <w:shd w:val="clear" w:color="auto" w:fill="FFFFFF"/>
              </w:rPr>
              <w:t>。</w:t>
            </w:r>
          </w:p>
        </w:tc>
      </w:tr>
      <w:tr w14:paraId="5E81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08" w:type="dxa"/>
            <w:noWrap w:val="0"/>
            <w:vAlign w:val="center"/>
          </w:tcPr>
          <w:p w14:paraId="4D8DE9AA">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16</w:t>
            </w:r>
          </w:p>
        </w:tc>
        <w:tc>
          <w:tcPr>
            <w:tcW w:w="2826" w:type="dxa"/>
            <w:noWrap w:val="0"/>
            <w:vAlign w:val="center"/>
          </w:tcPr>
          <w:p w14:paraId="2C0B5E9C">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燃料监控系统模型</w:t>
            </w:r>
          </w:p>
        </w:tc>
        <w:tc>
          <w:tcPr>
            <w:tcW w:w="1030" w:type="dxa"/>
            <w:noWrap w:val="0"/>
            <w:vAlign w:val="center"/>
          </w:tcPr>
          <w:p w14:paraId="3A46575E">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958" w:type="dxa"/>
            <w:noWrap w:val="0"/>
            <w:vAlign w:val="center"/>
          </w:tcPr>
          <w:p w14:paraId="0A599AA1">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同上</w:t>
            </w:r>
            <w:r>
              <w:rPr>
                <w:rFonts w:hint="eastAsia" w:ascii="仿宋_GB2312" w:hAnsi="仿宋_GB2312" w:cs="宋体"/>
                <w:szCs w:val="21"/>
                <w:shd w:val="clear" w:color="auto" w:fill="FFFFFF"/>
              </w:rPr>
              <w:t>。</w:t>
            </w:r>
          </w:p>
        </w:tc>
      </w:tr>
      <w:tr w14:paraId="3417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6" w:hRule="exact"/>
          <w:jc w:val="center"/>
        </w:trPr>
        <w:tc>
          <w:tcPr>
            <w:tcW w:w="708" w:type="dxa"/>
            <w:noWrap w:val="0"/>
            <w:vAlign w:val="center"/>
          </w:tcPr>
          <w:p w14:paraId="373B0B60">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17</w:t>
            </w:r>
          </w:p>
        </w:tc>
        <w:tc>
          <w:tcPr>
            <w:tcW w:w="2826" w:type="dxa"/>
            <w:noWrap w:val="0"/>
            <w:vAlign w:val="center"/>
          </w:tcPr>
          <w:p w14:paraId="73F0AD5B">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气体燃料充装模拟器*</w:t>
            </w:r>
          </w:p>
        </w:tc>
        <w:tc>
          <w:tcPr>
            <w:tcW w:w="1030" w:type="dxa"/>
            <w:noWrap w:val="0"/>
            <w:vAlign w:val="center"/>
          </w:tcPr>
          <w:p w14:paraId="3E88C508">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958" w:type="dxa"/>
            <w:noWrap w:val="0"/>
            <w:vAlign w:val="center"/>
          </w:tcPr>
          <w:p w14:paraId="5BAF9FAE">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模拟器性能应满足：</w:t>
            </w:r>
          </w:p>
          <w:p w14:paraId="1F949285">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1、模拟至少包括岸基充装(TTP)、加气船充装(STS)等形式；</w:t>
            </w:r>
          </w:p>
          <w:p w14:paraId="3F59493B">
            <w:pPr>
              <w:autoSpaceDE w:val="0"/>
              <w:autoSpaceDN w:val="0"/>
              <w:spacing w:line="280" w:lineRule="exact"/>
              <w:rPr>
                <w:rFonts w:hint="eastAsia"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2、具有充装站、管系、接头、通风、阀件、电子控制和监测、泄放、应急停止、扫风和惰气系统等子功能模块。</w:t>
            </w:r>
          </w:p>
          <w:p w14:paraId="2377EDD6">
            <w:pPr>
              <w:autoSpaceDE w:val="0"/>
              <w:autoSpaceDN w:val="0"/>
              <w:spacing w:line="280" w:lineRule="exact"/>
              <w:rPr>
                <w:rFonts w:hint="default" w:ascii="仿宋_GB2312" w:hAnsi="仿宋_GB2312" w:eastAsia="仿宋_GB2312" w:cs="宋体"/>
                <w:szCs w:val="21"/>
                <w:shd w:val="clear" w:color="auto" w:fill="FFFFFF"/>
                <w:lang w:val="en-US" w:eastAsia="zh-CN"/>
              </w:rPr>
            </w:pPr>
            <w:r>
              <w:rPr>
                <w:rFonts w:hint="eastAsia" w:ascii="仿宋_GB2312" w:hAnsi="仿宋_GB2312" w:eastAsia="仿宋_GB2312" w:cs="宋体"/>
                <w:szCs w:val="21"/>
                <w:shd w:val="clear" w:color="auto" w:fill="FFFFFF"/>
                <w:lang w:val="en-US" w:eastAsia="zh-CN"/>
              </w:rPr>
              <w:t>如采用桌面模拟器，应至少包括40个终端。</w:t>
            </w:r>
          </w:p>
        </w:tc>
      </w:tr>
      <w:tr w14:paraId="2235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exact"/>
          <w:jc w:val="center"/>
        </w:trPr>
        <w:tc>
          <w:tcPr>
            <w:tcW w:w="708" w:type="dxa"/>
            <w:noWrap w:val="0"/>
            <w:vAlign w:val="center"/>
          </w:tcPr>
          <w:p w14:paraId="4B85F9C9">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18</w:t>
            </w:r>
          </w:p>
        </w:tc>
        <w:tc>
          <w:tcPr>
            <w:tcW w:w="2826" w:type="dxa"/>
            <w:noWrap w:val="0"/>
            <w:vAlign w:val="center"/>
          </w:tcPr>
          <w:p w14:paraId="75904404">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图书资料</w:t>
            </w:r>
          </w:p>
        </w:tc>
        <w:tc>
          <w:tcPr>
            <w:tcW w:w="1030" w:type="dxa"/>
            <w:noWrap w:val="0"/>
            <w:vAlign w:val="center"/>
          </w:tcPr>
          <w:p w14:paraId="4F4DE982">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958" w:type="dxa"/>
            <w:noWrap w:val="0"/>
            <w:vAlign w:val="center"/>
          </w:tcPr>
          <w:p w14:paraId="44C119C9">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MARPOL公约、IGFCode使用气体或其他低闪点燃料规则、化学品安全技术说明书（MSDS）</w:t>
            </w:r>
            <w:r>
              <w:rPr>
                <w:rFonts w:hint="eastAsia" w:ascii="仿宋_GB2312" w:hAnsi="仿宋_GB2312"/>
                <w:szCs w:val="21"/>
                <w:shd w:val="clear" w:color="auto" w:fill="FFFFFF"/>
              </w:rPr>
              <w:t>。</w:t>
            </w:r>
          </w:p>
        </w:tc>
      </w:tr>
      <w:tr w14:paraId="5387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exact"/>
          <w:jc w:val="center"/>
        </w:trPr>
        <w:tc>
          <w:tcPr>
            <w:tcW w:w="8522" w:type="dxa"/>
            <w:gridSpan w:val="4"/>
            <w:tcBorders>
              <w:bottom w:val="single" w:color="auto" w:sz="4" w:space="0"/>
            </w:tcBorders>
            <w:noWrap w:val="0"/>
            <w:vAlign w:val="center"/>
          </w:tcPr>
          <w:p w14:paraId="75C4AB71">
            <w:pPr>
              <w:spacing w:line="280" w:lineRule="exact"/>
              <w:ind w:firstLine="105" w:firstLineChars="50"/>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注：1.每个基本</w:t>
            </w:r>
            <w:r>
              <w:rPr>
                <w:rFonts w:hint="eastAsia" w:ascii="仿宋_GB2312" w:hAnsi="仿宋_GB2312" w:eastAsia="仿宋_GB2312"/>
                <w:szCs w:val="21"/>
                <w:shd w:val="clear" w:color="auto" w:fill="FFFFFF"/>
              </w:rPr>
              <w:t>班培训规模不超过40人。</w:t>
            </w:r>
          </w:p>
          <w:p w14:paraId="3565E4AE">
            <w:pPr>
              <w:autoSpaceDE w:val="0"/>
              <w:autoSpaceDN w:val="0"/>
              <w:spacing w:line="280" w:lineRule="exact"/>
              <w:ind w:firstLine="525" w:firstLineChars="250"/>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2.带*号标示的为关键场地、设施设备。</w:t>
            </w:r>
          </w:p>
          <w:p w14:paraId="2711DDFA">
            <w:pPr>
              <w:spacing w:line="280" w:lineRule="exact"/>
              <w:ind w:firstLine="525" w:firstLineChars="2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3.上述场地设施设备满足2个基本班要求。</w:t>
            </w:r>
            <w:r>
              <w:rPr>
                <w:rFonts w:hint="eastAsia" w:ascii="仿宋_GB2312" w:hAnsi="仿宋_GB2312" w:eastAsia="仿宋_GB2312"/>
                <w:szCs w:val="21"/>
                <w:shd w:val="clear" w:color="auto" w:fill="FFFFFF"/>
                <w:lang w:val="en-US" w:eastAsia="zh-CN"/>
              </w:rPr>
              <w:t>培训规模超过3个基本班的，其场地设施设备配备数量应与经确认课程规模中所需的数量相匹配。</w:t>
            </w:r>
          </w:p>
        </w:tc>
      </w:tr>
    </w:tbl>
    <w:p w14:paraId="2D5BDA7A">
      <w:pPr>
        <w:spacing w:line="280" w:lineRule="exact"/>
        <w:rPr>
          <w:rFonts w:ascii="仿宋_GB2312" w:hAnsi="仿宋_GB2312" w:eastAsia="仿宋_GB2312"/>
          <w:b/>
          <w:sz w:val="24"/>
          <w:shd w:val="clear" w:color="auto" w:fill="FFFFFF"/>
        </w:rPr>
      </w:pPr>
    </w:p>
    <w:p w14:paraId="633F7546">
      <w:pPr>
        <w:spacing w:line="280" w:lineRule="exact"/>
        <w:rPr>
          <w:rFonts w:ascii="仿宋_GB2312" w:hAnsi="仿宋_GB2312" w:eastAsia="仿宋_GB2312"/>
          <w:b/>
          <w:sz w:val="24"/>
          <w:shd w:val="clear" w:color="auto" w:fill="FFFFFF"/>
        </w:rPr>
      </w:pPr>
    </w:p>
    <w:p w14:paraId="6AD5CCE9">
      <w:pPr>
        <w:spacing w:line="280" w:lineRule="exact"/>
        <w:rPr>
          <w:rFonts w:ascii="仿宋_GB2312" w:hAnsi="仿宋_GB2312" w:eastAsia="仿宋_GB2312"/>
          <w:b/>
          <w:sz w:val="24"/>
          <w:shd w:val="clear" w:color="auto" w:fill="FFFFFF"/>
        </w:rPr>
      </w:pPr>
      <w:r>
        <w:rPr>
          <w:rFonts w:hint="eastAsia" w:ascii="仿宋_GB2312" w:hAnsi="仿宋_GB2312" w:eastAsia="仿宋_GB2312"/>
          <w:b/>
          <w:sz w:val="24"/>
          <w:shd w:val="clear" w:color="auto" w:fill="FFFFFF"/>
        </w:rPr>
        <w:t>4.12极地水域船舶操作船员基本培训</w:t>
      </w:r>
    </w:p>
    <w:tbl>
      <w:tblPr>
        <w:tblStyle w:val="7"/>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976"/>
        <w:gridCol w:w="1092"/>
        <w:gridCol w:w="3614"/>
      </w:tblGrid>
      <w:tr w14:paraId="7FCB9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14:paraId="64190F61">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序号</w:t>
            </w:r>
          </w:p>
        </w:tc>
        <w:tc>
          <w:tcPr>
            <w:tcW w:w="2976" w:type="dxa"/>
            <w:noWrap w:val="0"/>
            <w:vAlign w:val="top"/>
          </w:tcPr>
          <w:p w14:paraId="6170898B">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场地、设施、设备</w:t>
            </w:r>
          </w:p>
        </w:tc>
        <w:tc>
          <w:tcPr>
            <w:tcW w:w="1092" w:type="dxa"/>
            <w:noWrap w:val="0"/>
            <w:vAlign w:val="top"/>
          </w:tcPr>
          <w:p w14:paraId="05B1B089">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数量</w:t>
            </w:r>
          </w:p>
        </w:tc>
        <w:tc>
          <w:tcPr>
            <w:tcW w:w="3614" w:type="dxa"/>
            <w:noWrap w:val="0"/>
            <w:vAlign w:val="top"/>
          </w:tcPr>
          <w:p w14:paraId="0C75EDFD">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标准</w:t>
            </w:r>
          </w:p>
        </w:tc>
      </w:tr>
      <w:tr w14:paraId="412C8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14:paraId="49A328A2">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w:t>
            </w:r>
          </w:p>
        </w:tc>
        <w:tc>
          <w:tcPr>
            <w:tcW w:w="2976" w:type="dxa"/>
            <w:noWrap w:val="0"/>
            <w:vAlign w:val="top"/>
          </w:tcPr>
          <w:p w14:paraId="233D86B9">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多媒体教室</w:t>
            </w:r>
          </w:p>
        </w:tc>
        <w:tc>
          <w:tcPr>
            <w:tcW w:w="1092" w:type="dxa"/>
            <w:noWrap w:val="0"/>
            <w:vAlign w:val="center"/>
          </w:tcPr>
          <w:p w14:paraId="0A99E8BA">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1间</w:t>
            </w:r>
          </w:p>
        </w:tc>
        <w:tc>
          <w:tcPr>
            <w:tcW w:w="3614" w:type="dxa"/>
            <w:noWrap w:val="0"/>
            <w:vAlign w:val="top"/>
          </w:tcPr>
          <w:p w14:paraId="72B39A0E">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能容纳</w:t>
            </w:r>
            <w:r>
              <w:rPr>
                <w:rFonts w:hint="eastAsia" w:ascii="仿宋_GB2312" w:hAnsi="仿宋_GB2312" w:cs="宋体"/>
                <w:szCs w:val="21"/>
                <w:shd w:val="clear" w:color="auto" w:fill="FFFFFF"/>
              </w:rPr>
              <w:t>2</w:t>
            </w:r>
            <w:r>
              <w:rPr>
                <w:rFonts w:hint="eastAsia" w:ascii="仿宋_GB2312" w:hAnsi="仿宋_GB2312" w:eastAsia="仿宋_GB2312" w:cs="宋体"/>
                <w:szCs w:val="21"/>
                <w:shd w:val="clear" w:color="auto" w:fill="FFFFFF"/>
              </w:rPr>
              <w:t>0人</w:t>
            </w:r>
            <w:r>
              <w:rPr>
                <w:rFonts w:hint="eastAsia" w:ascii="仿宋_GB2312" w:hAnsi="仿宋_GB2312" w:cs="宋体"/>
                <w:szCs w:val="21"/>
                <w:shd w:val="clear" w:color="auto" w:fill="FFFFFF"/>
              </w:rPr>
              <w:t>。</w:t>
            </w:r>
          </w:p>
        </w:tc>
      </w:tr>
      <w:tr w14:paraId="36D7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14:paraId="0A41FD65">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w:t>
            </w:r>
          </w:p>
        </w:tc>
        <w:tc>
          <w:tcPr>
            <w:tcW w:w="2976" w:type="dxa"/>
            <w:noWrap w:val="0"/>
            <w:vAlign w:val="top"/>
          </w:tcPr>
          <w:p w14:paraId="77AC26E3">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各类冰情图</w:t>
            </w:r>
          </w:p>
        </w:tc>
        <w:tc>
          <w:tcPr>
            <w:tcW w:w="1092" w:type="dxa"/>
            <w:noWrap w:val="0"/>
            <w:vAlign w:val="center"/>
          </w:tcPr>
          <w:p w14:paraId="1437DE6D">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若干</w:t>
            </w:r>
          </w:p>
        </w:tc>
        <w:tc>
          <w:tcPr>
            <w:tcW w:w="3614" w:type="dxa"/>
            <w:noWrap w:val="0"/>
            <w:vAlign w:val="top"/>
          </w:tcPr>
          <w:p w14:paraId="1E9B8DEF">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适应培训大纲要求，且数量足够</w:t>
            </w:r>
            <w:r>
              <w:rPr>
                <w:rFonts w:hint="eastAsia" w:ascii="仿宋_GB2312" w:hAnsi="仿宋_GB2312" w:cs="宋体"/>
                <w:szCs w:val="21"/>
                <w:shd w:val="clear" w:color="auto" w:fill="FFFFFF"/>
              </w:rPr>
              <w:t>。</w:t>
            </w:r>
          </w:p>
        </w:tc>
      </w:tr>
      <w:tr w14:paraId="6020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14:paraId="7D6FFD07">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w:t>
            </w:r>
          </w:p>
        </w:tc>
        <w:tc>
          <w:tcPr>
            <w:tcW w:w="2976" w:type="dxa"/>
            <w:noWrap w:val="0"/>
            <w:vAlign w:val="top"/>
          </w:tcPr>
          <w:p w14:paraId="31A627C3">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极地船型图</w:t>
            </w:r>
          </w:p>
        </w:tc>
        <w:tc>
          <w:tcPr>
            <w:tcW w:w="1092" w:type="dxa"/>
            <w:noWrap w:val="0"/>
            <w:vAlign w:val="center"/>
          </w:tcPr>
          <w:p w14:paraId="7C71ACCB">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2套</w:t>
            </w:r>
          </w:p>
        </w:tc>
        <w:tc>
          <w:tcPr>
            <w:tcW w:w="3614" w:type="dxa"/>
            <w:noWrap w:val="0"/>
            <w:vAlign w:val="top"/>
          </w:tcPr>
          <w:p w14:paraId="740DCDC1">
            <w:pPr>
              <w:autoSpaceDE w:val="0"/>
              <w:autoSpaceDN w:val="0"/>
              <w:spacing w:line="280" w:lineRule="exact"/>
              <w:rPr>
                <w:rFonts w:ascii="仿宋_GB2312" w:hAnsi="仿宋_GB2312" w:eastAsia="仿宋_GB2312" w:cs="宋体"/>
                <w:szCs w:val="21"/>
                <w:shd w:val="clear" w:color="auto" w:fill="FFFFFF"/>
              </w:rPr>
            </w:pPr>
          </w:p>
        </w:tc>
      </w:tr>
      <w:tr w14:paraId="7426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14:paraId="0D814DAF">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w:t>
            </w:r>
          </w:p>
        </w:tc>
        <w:tc>
          <w:tcPr>
            <w:tcW w:w="2976" w:type="dxa"/>
            <w:noWrap w:val="0"/>
            <w:vAlign w:val="top"/>
          </w:tcPr>
          <w:p w14:paraId="704527DC">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主要船级社冰级对照表</w:t>
            </w:r>
          </w:p>
        </w:tc>
        <w:tc>
          <w:tcPr>
            <w:tcW w:w="1092" w:type="dxa"/>
            <w:noWrap w:val="0"/>
            <w:vAlign w:val="center"/>
          </w:tcPr>
          <w:p w14:paraId="72258251">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2张</w:t>
            </w:r>
          </w:p>
        </w:tc>
        <w:tc>
          <w:tcPr>
            <w:tcW w:w="3614" w:type="dxa"/>
            <w:noWrap w:val="0"/>
            <w:vAlign w:val="top"/>
          </w:tcPr>
          <w:p w14:paraId="798D4A1D">
            <w:pPr>
              <w:autoSpaceDE w:val="0"/>
              <w:autoSpaceDN w:val="0"/>
              <w:spacing w:line="280" w:lineRule="exact"/>
              <w:rPr>
                <w:rFonts w:ascii="仿宋_GB2312" w:hAnsi="仿宋_GB2312" w:eastAsia="仿宋_GB2312" w:cs="宋体"/>
                <w:szCs w:val="21"/>
                <w:shd w:val="clear" w:color="auto" w:fill="FFFFFF"/>
              </w:rPr>
            </w:pPr>
          </w:p>
        </w:tc>
      </w:tr>
      <w:tr w14:paraId="13F5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14:paraId="5C09341F">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5</w:t>
            </w:r>
          </w:p>
        </w:tc>
        <w:tc>
          <w:tcPr>
            <w:tcW w:w="2976" w:type="dxa"/>
            <w:noWrap w:val="0"/>
            <w:vAlign w:val="top"/>
          </w:tcPr>
          <w:p w14:paraId="70079DFC">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极地水域航行相关法规资料</w:t>
            </w:r>
          </w:p>
        </w:tc>
        <w:tc>
          <w:tcPr>
            <w:tcW w:w="1092" w:type="dxa"/>
            <w:noWrap w:val="0"/>
            <w:vAlign w:val="center"/>
          </w:tcPr>
          <w:p w14:paraId="6929FE80">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2套</w:t>
            </w:r>
          </w:p>
        </w:tc>
        <w:tc>
          <w:tcPr>
            <w:tcW w:w="3614" w:type="dxa"/>
            <w:noWrap w:val="0"/>
            <w:vAlign w:val="top"/>
          </w:tcPr>
          <w:p w14:paraId="54F9F2E4">
            <w:pPr>
              <w:autoSpaceDE w:val="0"/>
              <w:autoSpaceDN w:val="0"/>
              <w:spacing w:line="280" w:lineRule="exact"/>
              <w:rPr>
                <w:rFonts w:ascii="仿宋_GB2312" w:hAnsi="仿宋_GB2312" w:eastAsia="仿宋_GB2312" w:cs="宋体"/>
                <w:szCs w:val="21"/>
                <w:shd w:val="clear" w:color="auto" w:fill="FFFFFF"/>
              </w:rPr>
            </w:pPr>
          </w:p>
        </w:tc>
      </w:tr>
      <w:tr w14:paraId="63E4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14:paraId="6B8F49A2">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6</w:t>
            </w:r>
          </w:p>
        </w:tc>
        <w:tc>
          <w:tcPr>
            <w:tcW w:w="2976" w:type="dxa"/>
            <w:noWrap w:val="0"/>
            <w:vAlign w:val="top"/>
          </w:tcPr>
          <w:p w14:paraId="6F4D3556">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垃圾管理计划</w:t>
            </w:r>
          </w:p>
        </w:tc>
        <w:tc>
          <w:tcPr>
            <w:tcW w:w="1092" w:type="dxa"/>
            <w:noWrap w:val="0"/>
            <w:vAlign w:val="center"/>
          </w:tcPr>
          <w:p w14:paraId="0D2BBA66">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2个</w:t>
            </w:r>
          </w:p>
        </w:tc>
        <w:tc>
          <w:tcPr>
            <w:tcW w:w="3614" w:type="dxa"/>
            <w:noWrap w:val="0"/>
            <w:vAlign w:val="top"/>
          </w:tcPr>
          <w:p w14:paraId="0F2EF5A7">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极地水域特殊要求</w:t>
            </w:r>
            <w:r>
              <w:rPr>
                <w:rFonts w:hint="eastAsia" w:ascii="仿宋_GB2312" w:hAnsi="仿宋_GB2312" w:cs="宋体"/>
                <w:szCs w:val="21"/>
                <w:shd w:val="clear" w:color="auto" w:fill="FFFFFF"/>
              </w:rPr>
              <w:t>。</w:t>
            </w:r>
          </w:p>
        </w:tc>
      </w:tr>
      <w:tr w14:paraId="2E7FC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14:paraId="7F6B89A8">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7</w:t>
            </w:r>
          </w:p>
        </w:tc>
        <w:tc>
          <w:tcPr>
            <w:tcW w:w="2976" w:type="dxa"/>
            <w:noWrap w:val="0"/>
            <w:vAlign w:val="top"/>
          </w:tcPr>
          <w:p w14:paraId="3F468740">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个人救生包</w:t>
            </w:r>
          </w:p>
        </w:tc>
        <w:tc>
          <w:tcPr>
            <w:tcW w:w="1092" w:type="dxa"/>
            <w:noWrap w:val="0"/>
            <w:vAlign w:val="center"/>
          </w:tcPr>
          <w:p w14:paraId="42C06AA8">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2个</w:t>
            </w:r>
          </w:p>
        </w:tc>
        <w:tc>
          <w:tcPr>
            <w:tcW w:w="3614" w:type="dxa"/>
            <w:noWrap w:val="0"/>
            <w:vAlign w:val="top"/>
          </w:tcPr>
          <w:p w14:paraId="693BC740">
            <w:pPr>
              <w:autoSpaceDE w:val="0"/>
              <w:autoSpaceDN w:val="0"/>
              <w:spacing w:line="280" w:lineRule="exact"/>
              <w:rPr>
                <w:rFonts w:ascii="仿宋_GB2312" w:hAnsi="仿宋_GB2312" w:eastAsia="仿宋_GB2312" w:cs="宋体"/>
                <w:szCs w:val="21"/>
                <w:shd w:val="clear" w:color="auto" w:fill="FFFFFF"/>
              </w:rPr>
            </w:pPr>
          </w:p>
        </w:tc>
      </w:tr>
      <w:tr w14:paraId="05EC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14:paraId="2B9BE81D">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8</w:t>
            </w:r>
          </w:p>
        </w:tc>
        <w:tc>
          <w:tcPr>
            <w:tcW w:w="2976" w:type="dxa"/>
            <w:noWrap w:val="0"/>
            <w:vAlign w:val="top"/>
          </w:tcPr>
          <w:p w14:paraId="70F0A78B">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集体救生包</w:t>
            </w:r>
          </w:p>
        </w:tc>
        <w:tc>
          <w:tcPr>
            <w:tcW w:w="1092" w:type="dxa"/>
            <w:noWrap w:val="0"/>
            <w:vAlign w:val="center"/>
          </w:tcPr>
          <w:p w14:paraId="10AC97A4">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2个</w:t>
            </w:r>
          </w:p>
        </w:tc>
        <w:tc>
          <w:tcPr>
            <w:tcW w:w="3614" w:type="dxa"/>
            <w:noWrap w:val="0"/>
            <w:vAlign w:val="top"/>
          </w:tcPr>
          <w:p w14:paraId="735CA15F">
            <w:pPr>
              <w:autoSpaceDE w:val="0"/>
              <w:autoSpaceDN w:val="0"/>
              <w:spacing w:line="280" w:lineRule="exact"/>
              <w:rPr>
                <w:rFonts w:ascii="仿宋_GB2312" w:hAnsi="仿宋_GB2312" w:eastAsia="仿宋_GB2312" w:cs="宋体"/>
                <w:szCs w:val="21"/>
                <w:shd w:val="clear" w:color="auto" w:fill="FFFFFF"/>
              </w:rPr>
            </w:pPr>
          </w:p>
        </w:tc>
      </w:tr>
      <w:tr w14:paraId="687C3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14:paraId="58F3320E">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9</w:t>
            </w:r>
          </w:p>
        </w:tc>
        <w:tc>
          <w:tcPr>
            <w:tcW w:w="2976" w:type="dxa"/>
            <w:noWrap w:val="0"/>
            <w:vAlign w:val="center"/>
          </w:tcPr>
          <w:p w14:paraId="2E1C34E5">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船舶操纵模拟器*</w:t>
            </w:r>
          </w:p>
        </w:tc>
        <w:tc>
          <w:tcPr>
            <w:tcW w:w="1092" w:type="dxa"/>
            <w:noWrap w:val="0"/>
            <w:vAlign w:val="center"/>
          </w:tcPr>
          <w:p w14:paraId="6B6C0000">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614" w:type="dxa"/>
            <w:noWrap w:val="0"/>
            <w:vAlign w:val="top"/>
          </w:tcPr>
          <w:p w14:paraId="467326A6">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符合船舶操纵模拟器性能要求并具有冰区环境和破冰船模拟功能</w:t>
            </w:r>
            <w:r>
              <w:rPr>
                <w:rFonts w:hint="eastAsia" w:ascii="仿宋_GB2312" w:hAnsi="仿宋_GB2312" w:cs="宋体"/>
                <w:szCs w:val="21"/>
                <w:shd w:val="clear" w:color="auto" w:fill="FFFFFF"/>
              </w:rPr>
              <w:t>。</w:t>
            </w:r>
          </w:p>
        </w:tc>
      </w:tr>
      <w:tr w14:paraId="60B6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14:paraId="193066ED">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10</w:t>
            </w:r>
          </w:p>
        </w:tc>
        <w:tc>
          <w:tcPr>
            <w:tcW w:w="2976" w:type="dxa"/>
            <w:noWrap w:val="0"/>
            <w:vAlign w:val="top"/>
          </w:tcPr>
          <w:p w14:paraId="5F71306C">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图书资料</w:t>
            </w:r>
          </w:p>
        </w:tc>
        <w:tc>
          <w:tcPr>
            <w:tcW w:w="1092" w:type="dxa"/>
            <w:noWrap w:val="0"/>
            <w:vAlign w:val="center"/>
          </w:tcPr>
          <w:p w14:paraId="579C7EEA">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614" w:type="dxa"/>
            <w:noWrap w:val="0"/>
            <w:vAlign w:val="top"/>
          </w:tcPr>
          <w:p w14:paraId="7FBF07F5">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基地航行规则、极地水域操作手册</w:t>
            </w:r>
            <w:r>
              <w:rPr>
                <w:rFonts w:hint="eastAsia" w:ascii="仿宋_GB2312" w:hAnsi="仿宋_GB2312" w:cs="宋体"/>
                <w:szCs w:val="21"/>
                <w:shd w:val="clear" w:color="auto" w:fill="FFFFFF"/>
              </w:rPr>
              <w:t>。</w:t>
            </w:r>
          </w:p>
        </w:tc>
      </w:tr>
      <w:tr w14:paraId="733F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14:paraId="17CA5CBE">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11</w:t>
            </w:r>
          </w:p>
        </w:tc>
        <w:tc>
          <w:tcPr>
            <w:tcW w:w="2976" w:type="dxa"/>
            <w:noWrap w:val="0"/>
            <w:vAlign w:val="top"/>
          </w:tcPr>
          <w:p w14:paraId="2AA60656">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视频资料</w:t>
            </w:r>
          </w:p>
        </w:tc>
        <w:tc>
          <w:tcPr>
            <w:tcW w:w="1092" w:type="dxa"/>
            <w:noWrap w:val="0"/>
            <w:vAlign w:val="center"/>
          </w:tcPr>
          <w:p w14:paraId="17D8F04C">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614" w:type="dxa"/>
            <w:noWrap w:val="0"/>
            <w:vAlign w:val="top"/>
          </w:tcPr>
          <w:p w14:paraId="51CAAB2D">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含极地航行安全操纵船舶等相关内容</w:t>
            </w:r>
            <w:r>
              <w:rPr>
                <w:rFonts w:hint="eastAsia" w:ascii="仿宋_GB2312" w:hAnsi="仿宋_GB2312" w:cs="宋体"/>
                <w:szCs w:val="21"/>
                <w:shd w:val="clear" w:color="auto" w:fill="FFFFFF"/>
              </w:rPr>
              <w:t>。</w:t>
            </w:r>
          </w:p>
        </w:tc>
      </w:tr>
      <w:tr w14:paraId="1ECA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noWrap w:val="0"/>
            <w:vAlign w:val="top"/>
          </w:tcPr>
          <w:p w14:paraId="64949E5F">
            <w:pPr>
              <w:spacing w:line="280" w:lineRule="exact"/>
              <w:ind w:firstLine="105" w:firstLineChars="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注：1.每班培训规模不超过20人。</w:t>
            </w:r>
          </w:p>
          <w:p w14:paraId="46F2BE75">
            <w:pPr>
              <w:autoSpaceDE w:val="0"/>
              <w:autoSpaceDN w:val="0"/>
              <w:spacing w:line="280" w:lineRule="exact"/>
              <w:ind w:firstLine="525" w:firstLineChars="250"/>
              <w:rPr>
                <w:rFonts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2.带*号标示的为关键场地、设施设备。</w:t>
            </w:r>
          </w:p>
        </w:tc>
      </w:tr>
    </w:tbl>
    <w:p w14:paraId="3C5A9A96">
      <w:pPr>
        <w:spacing w:line="280" w:lineRule="exact"/>
        <w:rPr>
          <w:rFonts w:ascii="仿宋_GB2312" w:hAnsi="仿宋_GB2312" w:eastAsia="仿宋_GB2312"/>
          <w:b/>
          <w:sz w:val="24"/>
          <w:shd w:val="clear" w:color="auto" w:fill="FFFFFF"/>
        </w:rPr>
      </w:pPr>
    </w:p>
    <w:p w14:paraId="383DBF5D">
      <w:pPr>
        <w:spacing w:line="280" w:lineRule="exact"/>
        <w:rPr>
          <w:rFonts w:ascii="仿宋_GB2312" w:hAnsi="仿宋_GB2312" w:eastAsia="仿宋_GB2312"/>
          <w:b/>
          <w:sz w:val="24"/>
          <w:shd w:val="clear" w:color="auto" w:fill="FFFFFF"/>
        </w:rPr>
      </w:pPr>
    </w:p>
    <w:p w14:paraId="532C61B5">
      <w:pPr>
        <w:spacing w:line="280" w:lineRule="exact"/>
        <w:rPr>
          <w:rFonts w:ascii="仿宋_GB2312" w:hAnsi="仿宋_GB2312" w:eastAsia="仿宋_GB2312"/>
          <w:b/>
          <w:sz w:val="24"/>
          <w:shd w:val="clear" w:color="auto" w:fill="FFFFFF"/>
        </w:rPr>
      </w:pPr>
      <w:r>
        <w:rPr>
          <w:rFonts w:hint="eastAsia" w:ascii="仿宋_GB2312" w:hAnsi="仿宋_GB2312" w:eastAsia="仿宋_GB2312"/>
          <w:b/>
          <w:sz w:val="24"/>
          <w:shd w:val="clear" w:color="auto" w:fill="FFFFFF"/>
        </w:rPr>
        <w:t>4.13极地水域船舶操作船员高级培训</w:t>
      </w:r>
    </w:p>
    <w:tbl>
      <w:tblPr>
        <w:tblStyle w:val="7"/>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840"/>
        <w:gridCol w:w="1228"/>
        <w:gridCol w:w="3614"/>
      </w:tblGrid>
      <w:tr w14:paraId="47E2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top"/>
          </w:tcPr>
          <w:p w14:paraId="48C2E67D">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序号</w:t>
            </w:r>
          </w:p>
        </w:tc>
        <w:tc>
          <w:tcPr>
            <w:tcW w:w="2840" w:type="dxa"/>
            <w:noWrap w:val="0"/>
            <w:vAlign w:val="top"/>
          </w:tcPr>
          <w:p w14:paraId="70767380">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场地、设施、设备</w:t>
            </w:r>
          </w:p>
        </w:tc>
        <w:tc>
          <w:tcPr>
            <w:tcW w:w="1228" w:type="dxa"/>
            <w:noWrap w:val="0"/>
            <w:vAlign w:val="top"/>
          </w:tcPr>
          <w:p w14:paraId="56982C56">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数量</w:t>
            </w:r>
          </w:p>
        </w:tc>
        <w:tc>
          <w:tcPr>
            <w:tcW w:w="3614" w:type="dxa"/>
            <w:noWrap w:val="0"/>
            <w:vAlign w:val="top"/>
          </w:tcPr>
          <w:p w14:paraId="5E9B38CE">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标准</w:t>
            </w:r>
          </w:p>
        </w:tc>
      </w:tr>
      <w:tr w14:paraId="5E992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top"/>
          </w:tcPr>
          <w:p w14:paraId="12E690C5">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w:t>
            </w:r>
          </w:p>
        </w:tc>
        <w:tc>
          <w:tcPr>
            <w:tcW w:w="2840" w:type="dxa"/>
            <w:noWrap w:val="0"/>
            <w:vAlign w:val="top"/>
          </w:tcPr>
          <w:p w14:paraId="04DBCEA4">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多媒体教室</w:t>
            </w:r>
          </w:p>
        </w:tc>
        <w:tc>
          <w:tcPr>
            <w:tcW w:w="1228" w:type="dxa"/>
            <w:noWrap w:val="0"/>
            <w:vAlign w:val="top"/>
          </w:tcPr>
          <w:p w14:paraId="513ED46D">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1间</w:t>
            </w:r>
          </w:p>
        </w:tc>
        <w:tc>
          <w:tcPr>
            <w:tcW w:w="3614" w:type="dxa"/>
            <w:noWrap w:val="0"/>
            <w:vAlign w:val="top"/>
          </w:tcPr>
          <w:p w14:paraId="7AD13601">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能容纳</w:t>
            </w:r>
            <w:r>
              <w:rPr>
                <w:rFonts w:hint="eastAsia" w:ascii="仿宋_GB2312" w:hAnsi="仿宋_GB2312" w:cs="宋体"/>
                <w:szCs w:val="21"/>
                <w:shd w:val="clear" w:color="auto" w:fill="FFFFFF"/>
              </w:rPr>
              <w:t>2</w:t>
            </w:r>
            <w:r>
              <w:rPr>
                <w:rFonts w:hint="eastAsia" w:ascii="仿宋_GB2312" w:hAnsi="仿宋_GB2312" w:eastAsia="仿宋_GB2312" w:cs="宋体"/>
                <w:szCs w:val="21"/>
                <w:shd w:val="clear" w:color="auto" w:fill="FFFFFF"/>
              </w:rPr>
              <w:t>0人</w:t>
            </w:r>
            <w:r>
              <w:rPr>
                <w:rFonts w:hint="eastAsia" w:ascii="仿宋_GB2312" w:hAnsi="仿宋_GB2312" w:cs="宋体"/>
                <w:szCs w:val="21"/>
                <w:shd w:val="clear" w:color="auto" w:fill="FFFFFF"/>
              </w:rPr>
              <w:t>。</w:t>
            </w:r>
          </w:p>
        </w:tc>
      </w:tr>
      <w:tr w14:paraId="117B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top"/>
          </w:tcPr>
          <w:p w14:paraId="4462D987">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w:t>
            </w:r>
          </w:p>
        </w:tc>
        <w:tc>
          <w:tcPr>
            <w:tcW w:w="2840" w:type="dxa"/>
            <w:noWrap w:val="0"/>
            <w:vAlign w:val="top"/>
          </w:tcPr>
          <w:p w14:paraId="22511A28">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极地水域航行相关法规资料</w:t>
            </w:r>
          </w:p>
        </w:tc>
        <w:tc>
          <w:tcPr>
            <w:tcW w:w="1228" w:type="dxa"/>
            <w:noWrap w:val="0"/>
            <w:vAlign w:val="top"/>
          </w:tcPr>
          <w:p w14:paraId="1E7952F4">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2套</w:t>
            </w:r>
          </w:p>
        </w:tc>
        <w:tc>
          <w:tcPr>
            <w:tcW w:w="3614" w:type="dxa"/>
            <w:noWrap w:val="0"/>
            <w:vAlign w:val="top"/>
          </w:tcPr>
          <w:p w14:paraId="7F7411EA">
            <w:pPr>
              <w:autoSpaceDE w:val="0"/>
              <w:autoSpaceDN w:val="0"/>
              <w:spacing w:line="280" w:lineRule="exact"/>
              <w:rPr>
                <w:rFonts w:ascii="仿宋_GB2312" w:hAnsi="仿宋_GB2312" w:eastAsia="仿宋_GB2312" w:cs="宋体"/>
                <w:szCs w:val="21"/>
                <w:shd w:val="clear" w:color="auto" w:fill="FFFFFF"/>
              </w:rPr>
            </w:pPr>
          </w:p>
        </w:tc>
      </w:tr>
      <w:tr w14:paraId="6984C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top"/>
          </w:tcPr>
          <w:p w14:paraId="08511CB5">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w:t>
            </w:r>
          </w:p>
        </w:tc>
        <w:tc>
          <w:tcPr>
            <w:tcW w:w="2840" w:type="dxa"/>
            <w:noWrap w:val="0"/>
            <w:vAlign w:val="top"/>
          </w:tcPr>
          <w:p w14:paraId="45554DEC">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极地水域操作手册</w:t>
            </w:r>
          </w:p>
        </w:tc>
        <w:tc>
          <w:tcPr>
            <w:tcW w:w="1228" w:type="dxa"/>
            <w:noWrap w:val="0"/>
            <w:vAlign w:val="top"/>
          </w:tcPr>
          <w:p w14:paraId="2F97CE1A">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12套</w:t>
            </w:r>
          </w:p>
        </w:tc>
        <w:tc>
          <w:tcPr>
            <w:tcW w:w="3614" w:type="dxa"/>
            <w:noWrap w:val="0"/>
            <w:vAlign w:val="top"/>
          </w:tcPr>
          <w:p w14:paraId="165FEC38">
            <w:pPr>
              <w:autoSpaceDE w:val="0"/>
              <w:autoSpaceDN w:val="0"/>
              <w:spacing w:line="280" w:lineRule="exact"/>
              <w:rPr>
                <w:rFonts w:ascii="仿宋_GB2312" w:hAnsi="仿宋_GB2312" w:eastAsia="仿宋_GB2312" w:cs="宋体"/>
                <w:szCs w:val="21"/>
                <w:shd w:val="clear" w:color="auto" w:fill="FFFFFF"/>
              </w:rPr>
            </w:pPr>
          </w:p>
        </w:tc>
      </w:tr>
      <w:tr w14:paraId="0DF4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top"/>
          </w:tcPr>
          <w:p w14:paraId="0348A831">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w:t>
            </w:r>
          </w:p>
        </w:tc>
        <w:tc>
          <w:tcPr>
            <w:tcW w:w="2840" w:type="dxa"/>
            <w:noWrap w:val="0"/>
            <w:vAlign w:val="top"/>
          </w:tcPr>
          <w:p w14:paraId="3A6788E3">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船舶操纵模拟器*</w:t>
            </w:r>
          </w:p>
        </w:tc>
        <w:tc>
          <w:tcPr>
            <w:tcW w:w="1228" w:type="dxa"/>
            <w:noWrap w:val="0"/>
            <w:vAlign w:val="top"/>
          </w:tcPr>
          <w:p w14:paraId="3C1C401E">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614" w:type="dxa"/>
            <w:noWrap w:val="0"/>
            <w:vAlign w:val="top"/>
          </w:tcPr>
          <w:p w14:paraId="145BC5E1">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符合船舶操纵模拟器性能要求并具有冰区环境和破冰船模拟功能</w:t>
            </w:r>
            <w:r>
              <w:rPr>
                <w:rFonts w:hint="eastAsia" w:ascii="仿宋_GB2312" w:hAnsi="仿宋_GB2312" w:cs="宋体"/>
                <w:szCs w:val="21"/>
                <w:shd w:val="clear" w:color="auto" w:fill="FFFFFF"/>
              </w:rPr>
              <w:t>。</w:t>
            </w:r>
          </w:p>
        </w:tc>
      </w:tr>
      <w:tr w14:paraId="0D167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top"/>
          </w:tcPr>
          <w:p w14:paraId="74CBCC28">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5</w:t>
            </w:r>
          </w:p>
        </w:tc>
        <w:tc>
          <w:tcPr>
            <w:tcW w:w="2840" w:type="dxa"/>
            <w:noWrap w:val="0"/>
            <w:vAlign w:val="top"/>
          </w:tcPr>
          <w:p w14:paraId="6D9B1F51">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极地水域相关航海图书资料</w:t>
            </w:r>
          </w:p>
        </w:tc>
        <w:tc>
          <w:tcPr>
            <w:tcW w:w="1228" w:type="dxa"/>
            <w:noWrap w:val="0"/>
            <w:vAlign w:val="top"/>
          </w:tcPr>
          <w:p w14:paraId="352BC3E1">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12套</w:t>
            </w:r>
          </w:p>
        </w:tc>
        <w:tc>
          <w:tcPr>
            <w:tcW w:w="3614" w:type="dxa"/>
            <w:noWrap w:val="0"/>
            <w:vAlign w:val="top"/>
          </w:tcPr>
          <w:p w14:paraId="254B74C0">
            <w:pPr>
              <w:autoSpaceDE w:val="0"/>
              <w:autoSpaceDN w:val="0"/>
              <w:spacing w:line="280" w:lineRule="exact"/>
              <w:rPr>
                <w:rFonts w:ascii="仿宋_GB2312" w:hAnsi="仿宋_GB2312" w:eastAsia="仿宋_GB2312" w:cs="宋体"/>
                <w:szCs w:val="21"/>
                <w:shd w:val="clear" w:color="auto" w:fill="FFFFFF"/>
              </w:rPr>
            </w:pPr>
          </w:p>
        </w:tc>
      </w:tr>
      <w:tr w14:paraId="68AD8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top"/>
          </w:tcPr>
          <w:p w14:paraId="032049C6">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6</w:t>
            </w:r>
          </w:p>
        </w:tc>
        <w:tc>
          <w:tcPr>
            <w:tcW w:w="2840" w:type="dxa"/>
            <w:noWrap w:val="0"/>
            <w:vAlign w:val="top"/>
          </w:tcPr>
          <w:p w14:paraId="73426965">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极地水域操作手册</w:t>
            </w:r>
          </w:p>
        </w:tc>
        <w:tc>
          <w:tcPr>
            <w:tcW w:w="1228" w:type="dxa"/>
            <w:noWrap w:val="0"/>
            <w:vAlign w:val="top"/>
          </w:tcPr>
          <w:p w14:paraId="223EA7C8">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2套</w:t>
            </w:r>
          </w:p>
        </w:tc>
        <w:tc>
          <w:tcPr>
            <w:tcW w:w="3614" w:type="dxa"/>
            <w:noWrap w:val="0"/>
            <w:vAlign w:val="top"/>
          </w:tcPr>
          <w:p w14:paraId="4F70BFC9">
            <w:pPr>
              <w:autoSpaceDE w:val="0"/>
              <w:autoSpaceDN w:val="0"/>
              <w:spacing w:line="280" w:lineRule="exact"/>
              <w:rPr>
                <w:rFonts w:ascii="仿宋_GB2312" w:hAnsi="仿宋_GB2312" w:eastAsia="仿宋_GB2312" w:cs="宋体"/>
                <w:szCs w:val="21"/>
                <w:shd w:val="clear" w:color="auto" w:fill="FFFFFF"/>
              </w:rPr>
            </w:pPr>
          </w:p>
        </w:tc>
      </w:tr>
      <w:tr w14:paraId="49CD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top"/>
          </w:tcPr>
          <w:p w14:paraId="1121A336">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7</w:t>
            </w:r>
          </w:p>
        </w:tc>
        <w:tc>
          <w:tcPr>
            <w:tcW w:w="2840" w:type="dxa"/>
            <w:noWrap w:val="0"/>
            <w:vAlign w:val="top"/>
          </w:tcPr>
          <w:p w14:paraId="087DA514">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个人救生包</w:t>
            </w:r>
          </w:p>
        </w:tc>
        <w:tc>
          <w:tcPr>
            <w:tcW w:w="1228" w:type="dxa"/>
            <w:noWrap w:val="0"/>
            <w:vAlign w:val="top"/>
          </w:tcPr>
          <w:p w14:paraId="454FC5C2">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2个</w:t>
            </w:r>
          </w:p>
        </w:tc>
        <w:tc>
          <w:tcPr>
            <w:tcW w:w="3614" w:type="dxa"/>
            <w:noWrap w:val="0"/>
            <w:vAlign w:val="top"/>
          </w:tcPr>
          <w:p w14:paraId="33E0D3DE">
            <w:pPr>
              <w:autoSpaceDE w:val="0"/>
              <w:autoSpaceDN w:val="0"/>
              <w:spacing w:line="280" w:lineRule="exact"/>
              <w:rPr>
                <w:rFonts w:ascii="仿宋_GB2312" w:hAnsi="仿宋_GB2312" w:eastAsia="仿宋_GB2312" w:cs="宋体"/>
                <w:szCs w:val="21"/>
                <w:shd w:val="clear" w:color="auto" w:fill="FFFFFF"/>
              </w:rPr>
            </w:pPr>
          </w:p>
        </w:tc>
      </w:tr>
      <w:tr w14:paraId="485F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top"/>
          </w:tcPr>
          <w:p w14:paraId="703345E0">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8</w:t>
            </w:r>
          </w:p>
        </w:tc>
        <w:tc>
          <w:tcPr>
            <w:tcW w:w="2840" w:type="dxa"/>
            <w:noWrap w:val="0"/>
            <w:vAlign w:val="top"/>
          </w:tcPr>
          <w:p w14:paraId="56A58EEF">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集体救生包</w:t>
            </w:r>
          </w:p>
        </w:tc>
        <w:tc>
          <w:tcPr>
            <w:tcW w:w="1228" w:type="dxa"/>
            <w:noWrap w:val="0"/>
            <w:vAlign w:val="top"/>
          </w:tcPr>
          <w:p w14:paraId="22665351">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2个</w:t>
            </w:r>
          </w:p>
        </w:tc>
        <w:tc>
          <w:tcPr>
            <w:tcW w:w="3614" w:type="dxa"/>
            <w:noWrap w:val="0"/>
            <w:vAlign w:val="top"/>
          </w:tcPr>
          <w:p w14:paraId="7F0A8991">
            <w:pPr>
              <w:autoSpaceDE w:val="0"/>
              <w:autoSpaceDN w:val="0"/>
              <w:spacing w:line="280" w:lineRule="exact"/>
              <w:rPr>
                <w:rFonts w:ascii="仿宋_GB2312" w:hAnsi="仿宋_GB2312" w:eastAsia="仿宋_GB2312" w:cs="宋体"/>
                <w:szCs w:val="21"/>
                <w:shd w:val="clear" w:color="auto" w:fill="FFFFFF"/>
              </w:rPr>
            </w:pPr>
          </w:p>
        </w:tc>
      </w:tr>
      <w:tr w14:paraId="2088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top"/>
          </w:tcPr>
          <w:p w14:paraId="5170A77B">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9</w:t>
            </w:r>
          </w:p>
        </w:tc>
        <w:tc>
          <w:tcPr>
            <w:tcW w:w="2840" w:type="dxa"/>
            <w:noWrap w:val="0"/>
            <w:vAlign w:val="top"/>
          </w:tcPr>
          <w:p w14:paraId="71F791B0">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保温救生服</w:t>
            </w:r>
          </w:p>
        </w:tc>
        <w:tc>
          <w:tcPr>
            <w:tcW w:w="1228" w:type="dxa"/>
            <w:noWrap w:val="0"/>
            <w:vAlign w:val="top"/>
          </w:tcPr>
          <w:p w14:paraId="1239CD0C">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2件</w:t>
            </w:r>
          </w:p>
        </w:tc>
        <w:tc>
          <w:tcPr>
            <w:tcW w:w="3614" w:type="dxa"/>
            <w:noWrap w:val="0"/>
            <w:vAlign w:val="top"/>
          </w:tcPr>
          <w:p w14:paraId="79D9FF89">
            <w:pPr>
              <w:autoSpaceDE w:val="0"/>
              <w:autoSpaceDN w:val="0"/>
              <w:spacing w:line="280" w:lineRule="exact"/>
              <w:rPr>
                <w:rFonts w:ascii="仿宋_GB2312" w:hAnsi="仿宋_GB2312" w:eastAsia="仿宋_GB2312" w:cs="宋体"/>
                <w:szCs w:val="21"/>
                <w:shd w:val="clear" w:color="auto" w:fill="FFFFFF"/>
              </w:rPr>
            </w:pPr>
          </w:p>
        </w:tc>
      </w:tr>
      <w:tr w14:paraId="7B94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top"/>
          </w:tcPr>
          <w:p w14:paraId="5E0AFA2C">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10</w:t>
            </w:r>
          </w:p>
        </w:tc>
        <w:tc>
          <w:tcPr>
            <w:tcW w:w="2840" w:type="dxa"/>
            <w:noWrap w:val="0"/>
            <w:vAlign w:val="top"/>
          </w:tcPr>
          <w:p w14:paraId="3EC33E20">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气胀式救生筏</w:t>
            </w:r>
          </w:p>
        </w:tc>
        <w:tc>
          <w:tcPr>
            <w:tcW w:w="1228" w:type="dxa"/>
            <w:noWrap w:val="0"/>
            <w:vAlign w:val="top"/>
          </w:tcPr>
          <w:p w14:paraId="38457FBA">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1件</w:t>
            </w:r>
          </w:p>
        </w:tc>
        <w:tc>
          <w:tcPr>
            <w:tcW w:w="3614" w:type="dxa"/>
            <w:noWrap w:val="0"/>
            <w:vAlign w:val="top"/>
          </w:tcPr>
          <w:p w14:paraId="4498C077">
            <w:pPr>
              <w:autoSpaceDE w:val="0"/>
              <w:autoSpaceDN w:val="0"/>
              <w:spacing w:line="280" w:lineRule="exact"/>
              <w:rPr>
                <w:rFonts w:ascii="仿宋_GB2312" w:hAnsi="仿宋_GB2312" w:eastAsia="仿宋_GB2312" w:cs="宋体"/>
                <w:szCs w:val="21"/>
                <w:shd w:val="clear" w:color="auto" w:fill="FFFFFF"/>
              </w:rPr>
            </w:pPr>
          </w:p>
        </w:tc>
      </w:tr>
      <w:tr w14:paraId="5F0E2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top"/>
          </w:tcPr>
          <w:p w14:paraId="6A1C4234">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11</w:t>
            </w:r>
          </w:p>
        </w:tc>
        <w:tc>
          <w:tcPr>
            <w:tcW w:w="2840" w:type="dxa"/>
            <w:noWrap w:val="0"/>
            <w:vAlign w:val="top"/>
          </w:tcPr>
          <w:p w14:paraId="7BE7679A">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救生衣</w:t>
            </w:r>
          </w:p>
        </w:tc>
        <w:tc>
          <w:tcPr>
            <w:tcW w:w="1228" w:type="dxa"/>
            <w:noWrap w:val="0"/>
            <w:vAlign w:val="top"/>
          </w:tcPr>
          <w:p w14:paraId="048D826C">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2件</w:t>
            </w:r>
          </w:p>
        </w:tc>
        <w:tc>
          <w:tcPr>
            <w:tcW w:w="3614" w:type="dxa"/>
            <w:noWrap w:val="0"/>
            <w:vAlign w:val="top"/>
          </w:tcPr>
          <w:p w14:paraId="538FBAEE">
            <w:pPr>
              <w:autoSpaceDE w:val="0"/>
              <w:autoSpaceDN w:val="0"/>
              <w:spacing w:line="280" w:lineRule="exact"/>
              <w:rPr>
                <w:rFonts w:ascii="仿宋_GB2312" w:hAnsi="仿宋_GB2312" w:eastAsia="仿宋_GB2312" w:cs="宋体"/>
                <w:szCs w:val="21"/>
                <w:shd w:val="clear" w:color="auto" w:fill="FFFFFF"/>
              </w:rPr>
            </w:pPr>
          </w:p>
        </w:tc>
      </w:tr>
      <w:tr w14:paraId="2228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top"/>
          </w:tcPr>
          <w:p w14:paraId="50FFA426">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12</w:t>
            </w:r>
          </w:p>
        </w:tc>
        <w:tc>
          <w:tcPr>
            <w:tcW w:w="2840" w:type="dxa"/>
            <w:noWrap w:val="0"/>
            <w:vAlign w:val="top"/>
          </w:tcPr>
          <w:p w14:paraId="0F2FCC49">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救生绳</w:t>
            </w:r>
          </w:p>
        </w:tc>
        <w:tc>
          <w:tcPr>
            <w:tcW w:w="1228" w:type="dxa"/>
            <w:noWrap w:val="0"/>
            <w:vAlign w:val="top"/>
          </w:tcPr>
          <w:p w14:paraId="6FE6D5B0">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2件</w:t>
            </w:r>
          </w:p>
        </w:tc>
        <w:tc>
          <w:tcPr>
            <w:tcW w:w="3614" w:type="dxa"/>
            <w:noWrap w:val="0"/>
            <w:vAlign w:val="top"/>
          </w:tcPr>
          <w:p w14:paraId="302C744F">
            <w:pPr>
              <w:autoSpaceDE w:val="0"/>
              <w:autoSpaceDN w:val="0"/>
              <w:spacing w:line="280" w:lineRule="exact"/>
              <w:rPr>
                <w:rFonts w:ascii="仿宋_GB2312" w:hAnsi="仿宋_GB2312" w:eastAsia="仿宋_GB2312" w:cs="宋体"/>
                <w:szCs w:val="21"/>
                <w:shd w:val="clear" w:color="auto" w:fill="FFFFFF"/>
              </w:rPr>
            </w:pPr>
          </w:p>
        </w:tc>
      </w:tr>
      <w:tr w14:paraId="1578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top"/>
          </w:tcPr>
          <w:p w14:paraId="69DBC48F">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13</w:t>
            </w:r>
          </w:p>
        </w:tc>
        <w:tc>
          <w:tcPr>
            <w:tcW w:w="2840" w:type="dxa"/>
            <w:noWrap w:val="0"/>
            <w:vAlign w:val="top"/>
          </w:tcPr>
          <w:p w14:paraId="694CD54E">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工作软梯</w:t>
            </w:r>
          </w:p>
        </w:tc>
        <w:tc>
          <w:tcPr>
            <w:tcW w:w="1228" w:type="dxa"/>
            <w:noWrap w:val="0"/>
            <w:vAlign w:val="top"/>
          </w:tcPr>
          <w:p w14:paraId="0152CBB4">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1件</w:t>
            </w:r>
          </w:p>
        </w:tc>
        <w:tc>
          <w:tcPr>
            <w:tcW w:w="3614" w:type="dxa"/>
            <w:noWrap w:val="0"/>
            <w:vAlign w:val="top"/>
          </w:tcPr>
          <w:p w14:paraId="056F2C5E">
            <w:pPr>
              <w:autoSpaceDE w:val="0"/>
              <w:autoSpaceDN w:val="0"/>
              <w:spacing w:line="280" w:lineRule="exact"/>
              <w:rPr>
                <w:rFonts w:ascii="仿宋_GB2312" w:hAnsi="仿宋_GB2312" w:eastAsia="仿宋_GB2312" w:cs="宋体"/>
                <w:szCs w:val="21"/>
                <w:shd w:val="clear" w:color="auto" w:fill="FFFFFF"/>
              </w:rPr>
            </w:pPr>
          </w:p>
        </w:tc>
      </w:tr>
      <w:tr w14:paraId="33A9E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top"/>
          </w:tcPr>
          <w:p w14:paraId="752EDEEE">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14</w:t>
            </w:r>
          </w:p>
        </w:tc>
        <w:tc>
          <w:tcPr>
            <w:tcW w:w="2840" w:type="dxa"/>
            <w:noWrap w:val="0"/>
            <w:vAlign w:val="top"/>
          </w:tcPr>
          <w:p w14:paraId="1150E463">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消防水带</w:t>
            </w:r>
          </w:p>
        </w:tc>
        <w:tc>
          <w:tcPr>
            <w:tcW w:w="1228" w:type="dxa"/>
            <w:noWrap w:val="0"/>
            <w:vAlign w:val="top"/>
          </w:tcPr>
          <w:p w14:paraId="58B8C110">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1件</w:t>
            </w:r>
          </w:p>
        </w:tc>
        <w:tc>
          <w:tcPr>
            <w:tcW w:w="3614" w:type="dxa"/>
            <w:noWrap w:val="0"/>
            <w:vAlign w:val="top"/>
          </w:tcPr>
          <w:p w14:paraId="3AEFF52C">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能模拟冰区环境</w:t>
            </w:r>
            <w:r>
              <w:rPr>
                <w:rFonts w:hint="eastAsia" w:ascii="仿宋_GB2312" w:hAnsi="仿宋_GB2312" w:cs="宋体"/>
                <w:szCs w:val="21"/>
                <w:shd w:val="clear" w:color="auto" w:fill="FFFFFF"/>
              </w:rPr>
              <w:t>。</w:t>
            </w:r>
          </w:p>
        </w:tc>
      </w:tr>
      <w:tr w14:paraId="05C3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top"/>
          </w:tcPr>
          <w:p w14:paraId="3E34AE2E">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15</w:t>
            </w:r>
          </w:p>
        </w:tc>
        <w:tc>
          <w:tcPr>
            <w:tcW w:w="2840" w:type="dxa"/>
            <w:noWrap w:val="0"/>
            <w:vAlign w:val="top"/>
          </w:tcPr>
          <w:p w14:paraId="11ABD606">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直升机救援吊运设备</w:t>
            </w:r>
          </w:p>
        </w:tc>
        <w:tc>
          <w:tcPr>
            <w:tcW w:w="1228" w:type="dxa"/>
            <w:noWrap w:val="0"/>
            <w:vAlign w:val="top"/>
          </w:tcPr>
          <w:p w14:paraId="00932B1C">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614" w:type="dxa"/>
            <w:noWrap w:val="0"/>
            <w:vAlign w:val="top"/>
          </w:tcPr>
          <w:p w14:paraId="4638DF65">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挂图或视频。</w:t>
            </w:r>
          </w:p>
        </w:tc>
      </w:tr>
      <w:tr w14:paraId="3538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top"/>
          </w:tcPr>
          <w:p w14:paraId="7C2D2369">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16</w:t>
            </w:r>
          </w:p>
        </w:tc>
        <w:tc>
          <w:tcPr>
            <w:tcW w:w="2840" w:type="dxa"/>
            <w:noWrap w:val="0"/>
            <w:vAlign w:val="top"/>
          </w:tcPr>
          <w:p w14:paraId="2BBA5351">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图书资料</w:t>
            </w:r>
          </w:p>
        </w:tc>
        <w:tc>
          <w:tcPr>
            <w:tcW w:w="1228" w:type="dxa"/>
            <w:noWrap w:val="0"/>
            <w:vAlign w:val="center"/>
          </w:tcPr>
          <w:p w14:paraId="4BCD0494">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614" w:type="dxa"/>
            <w:noWrap w:val="0"/>
            <w:vAlign w:val="top"/>
          </w:tcPr>
          <w:p w14:paraId="7C7C817B">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基地航行规则、极地水域操作手册</w:t>
            </w:r>
            <w:r>
              <w:rPr>
                <w:rFonts w:hint="eastAsia" w:ascii="仿宋_GB2312" w:hAnsi="仿宋_GB2312" w:cs="宋体"/>
                <w:szCs w:val="21"/>
                <w:shd w:val="clear" w:color="auto" w:fill="FFFFFF"/>
              </w:rPr>
              <w:t>。</w:t>
            </w:r>
          </w:p>
        </w:tc>
      </w:tr>
      <w:tr w14:paraId="137A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top"/>
          </w:tcPr>
          <w:p w14:paraId="4F03B9C6">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17</w:t>
            </w:r>
          </w:p>
        </w:tc>
        <w:tc>
          <w:tcPr>
            <w:tcW w:w="2840" w:type="dxa"/>
            <w:noWrap w:val="0"/>
            <w:vAlign w:val="top"/>
          </w:tcPr>
          <w:p w14:paraId="613A48D6">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影像资料</w:t>
            </w:r>
          </w:p>
        </w:tc>
        <w:tc>
          <w:tcPr>
            <w:tcW w:w="1228" w:type="dxa"/>
            <w:noWrap w:val="0"/>
            <w:vAlign w:val="top"/>
          </w:tcPr>
          <w:p w14:paraId="1CAF7CDA">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614" w:type="dxa"/>
            <w:noWrap w:val="0"/>
            <w:vAlign w:val="top"/>
          </w:tcPr>
          <w:p w14:paraId="36BDA6B3">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含极地航行安全操纵船舶等相关内容</w:t>
            </w:r>
            <w:r>
              <w:rPr>
                <w:rFonts w:hint="eastAsia" w:ascii="仿宋_GB2312" w:hAnsi="仿宋_GB2312" w:cs="宋体"/>
                <w:szCs w:val="21"/>
                <w:shd w:val="clear" w:color="auto" w:fill="FFFFFF"/>
              </w:rPr>
              <w:t>。</w:t>
            </w:r>
          </w:p>
        </w:tc>
      </w:tr>
      <w:tr w14:paraId="2FC2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noWrap w:val="0"/>
            <w:vAlign w:val="top"/>
          </w:tcPr>
          <w:p w14:paraId="3B37BD80">
            <w:pPr>
              <w:spacing w:line="280" w:lineRule="exact"/>
              <w:ind w:firstLine="105" w:firstLineChars="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注：1.每班培训规模不超过20人。</w:t>
            </w:r>
          </w:p>
          <w:p w14:paraId="11D0DBD4">
            <w:pPr>
              <w:autoSpaceDE w:val="0"/>
              <w:autoSpaceDN w:val="0"/>
              <w:spacing w:line="280" w:lineRule="exact"/>
              <w:ind w:firstLine="525" w:firstLineChars="250"/>
              <w:rPr>
                <w:rFonts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2.带*号标示的为关键场地、设施设备。</w:t>
            </w:r>
          </w:p>
        </w:tc>
      </w:tr>
    </w:tbl>
    <w:p w14:paraId="16051F63">
      <w:pPr>
        <w:spacing w:line="280" w:lineRule="exact"/>
        <w:rPr>
          <w:rFonts w:ascii="仿宋_GB2312" w:hAnsi="仿宋_GB2312" w:eastAsia="仿宋_GB2312"/>
          <w:sz w:val="24"/>
          <w:shd w:val="clear" w:color="auto" w:fill="FFFFFF"/>
        </w:rPr>
      </w:pPr>
    </w:p>
    <w:p w14:paraId="4D54A930">
      <w:pPr>
        <w:keepNext/>
        <w:keepLines/>
        <w:spacing w:before="340" w:after="330"/>
        <w:jc w:val="left"/>
        <w:outlineLvl w:val="0"/>
        <w:rPr>
          <w:rFonts w:ascii="方正小标宋简体" w:hAnsi="方正小标宋简体" w:eastAsia="方正小标宋简体"/>
          <w:spacing w:val="-6"/>
          <w:kern w:val="44"/>
          <w:sz w:val="36"/>
          <w:szCs w:val="36"/>
          <w:shd w:val="clear" w:color="auto" w:fill="FFFFFF"/>
        </w:rPr>
      </w:pPr>
      <w:bookmarkStart w:id="24" w:name="_Toc386098647"/>
      <w:r>
        <w:rPr>
          <w:rFonts w:hint="eastAsia" w:ascii="方正小标宋简体" w:hAnsi="方正小标宋简体" w:eastAsia="方正小标宋简体"/>
          <w:spacing w:val="-6"/>
          <w:kern w:val="44"/>
          <w:sz w:val="36"/>
          <w:szCs w:val="36"/>
          <w:shd w:val="clear" w:color="auto" w:fill="FFFFFF"/>
        </w:rPr>
        <w:br w:type="page"/>
      </w:r>
      <w:r>
        <w:rPr>
          <w:rFonts w:hint="eastAsia" w:ascii="方正小标宋简体" w:hAnsi="方正小标宋简体" w:eastAsia="方正小标宋简体"/>
          <w:spacing w:val="-6"/>
          <w:kern w:val="44"/>
          <w:sz w:val="36"/>
          <w:szCs w:val="36"/>
          <w:shd w:val="clear" w:color="auto" w:fill="FFFFFF"/>
        </w:rPr>
        <w:t>（二）内河船舶船员培训项目场地、设施、设备标准</w:t>
      </w:r>
      <w:bookmarkEnd w:id="24"/>
    </w:p>
    <w:p w14:paraId="54F7AA5D">
      <w:pPr>
        <w:keepNext/>
        <w:keepLines/>
        <w:tabs>
          <w:tab w:val="left" w:pos="377"/>
        </w:tabs>
        <w:spacing w:after="218" w:afterLines="50" w:line="280" w:lineRule="exact"/>
        <w:outlineLvl w:val="1"/>
        <w:rPr>
          <w:rFonts w:ascii="仿宋_GB2312" w:hAnsi="仿宋_GB2312"/>
          <w:b/>
          <w:sz w:val="24"/>
          <w:szCs w:val="28"/>
          <w:shd w:val="clear" w:color="auto" w:fill="FFFFFF"/>
        </w:rPr>
      </w:pPr>
      <w:bookmarkStart w:id="25" w:name="_Toc386098648"/>
      <w:r>
        <w:rPr>
          <w:rFonts w:hint="eastAsia" w:ascii="仿宋_GB2312" w:hAnsi="仿宋_GB2312"/>
          <w:b/>
          <w:sz w:val="24"/>
          <w:szCs w:val="28"/>
          <w:shd w:val="clear" w:color="auto" w:fill="FFFFFF"/>
        </w:rPr>
        <w:t>1.内河船舶船员基本安全</w:t>
      </w:r>
      <w:bookmarkEnd w:id="25"/>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2026"/>
        <w:gridCol w:w="4311"/>
        <w:gridCol w:w="1339"/>
      </w:tblGrid>
      <w:tr w14:paraId="1DED7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796" w:type="dxa"/>
            <w:noWrap w:val="0"/>
            <w:tcMar>
              <w:left w:w="57" w:type="dxa"/>
              <w:right w:w="57" w:type="dxa"/>
            </w:tcMar>
            <w:vAlign w:val="center"/>
          </w:tcPr>
          <w:p w14:paraId="26FA024C">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序号</w:t>
            </w:r>
          </w:p>
        </w:tc>
        <w:tc>
          <w:tcPr>
            <w:tcW w:w="2026" w:type="dxa"/>
            <w:noWrap w:val="0"/>
            <w:tcMar>
              <w:left w:w="57" w:type="dxa"/>
              <w:right w:w="57" w:type="dxa"/>
            </w:tcMar>
            <w:vAlign w:val="center"/>
          </w:tcPr>
          <w:p w14:paraId="7265A6AE">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场地、设施、设备</w:t>
            </w:r>
          </w:p>
        </w:tc>
        <w:tc>
          <w:tcPr>
            <w:tcW w:w="4311" w:type="dxa"/>
            <w:noWrap w:val="0"/>
            <w:vAlign w:val="center"/>
          </w:tcPr>
          <w:p w14:paraId="18851946">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要求</w:t>
            </w:r>
          </w:p>
        </w:tc>
        <w:tc>
          <w:tcPr>
            <w:tcW w:w="1339" w:type="dxa"/>
            <w:noWrap w:val="0"/>
            <w:vAlign w:val="center"/>
          </w:tcPr>
          <w:p w14:paraId="117B9F99">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备注</w:t>
            </w:r>
          </w:p>
        </w:tc>
      </w:tr>
      <w:tr w14:paraId="71059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796" w:type="dxa"/>
            <w:noWrap w:val="0"/>
            <w:tcMar>
              <w:left w:w="57" w:type="dxa"/>
              <w:right w:w="57" w:type="dxa"/>
            </w:tcMar>
            <w:vAlign w:val="center"/>
          </w:tcPr>
          <w:p w14:paraId="66A2CAC8">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w:t>
            </w:r>
          </w:p>
        </w:tc>
        <w:tc>
          <w:tcPr>
            <w:tcW w:w="2026" w:type="dxa"/>
            <w:noWrap w:val="0"/>
            <w:tcMar>
              <w:left w:w="57" w:type="dxa"/>
              <w:right w:w="57" w:type="dxa"/>
            </w:tcMar>
            <w:vAlign w:val="center"/>
          </w:tcPr>
          <w:p w14:paraId="778CFE19">
            <w:pPr>
              <w:autoSpaceDE w:val="0"/>
              <w:autoSpaceDN w:val="0"/>
              <w:adjustRightInd w:val="0"/>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教室</w:t>
            </w:r>
          </w:p>
        </w:tc>
        <w:tc>
          <w:tcPr>
            <w:tcW w:w="4311" w:type="dxa"/>
            <w:noWrap w:val="0"/>
            <w:vAlign w:val="center"/>
          </w:tcPr>
          <w:p w14:paraId="6BE0D9B8">
            <w:pPr>
              <w:spacing w:line="280" w:lineRule="exact"/>
              <w:rPr>
                <w:rFonts w:ascii="仿宋_GB2312" w:hAnsi="仿宋_GB2312"/>
                <w:szCs w:val="21"/>
                <w:shd w:val="clear" w:color="auto" w:fill="FFFFFF"/>
              </w:rPr>
            </w:pPr>
            <w:r>
              <w:rPr>
                <w:rFonts w:hint="eastAsia" w:ascii="仿宋_GB2312" w:hAnsi="仿宋_GB2312"/>
                <w:shd w:val="clear" w:color="auto" w:fill="FFFFFF"/>
              </w:rPr>
              <w:t>1间，</w:t>
            </w:r>
            <w:r>
              <w:rPr>
                <w:rFonts w:hint="eastAsia" w:ascii="仿宋_GB2312" w:hAnsi="仿宋_GB2312"/>
                <w:szCs w:val="21"/>
                <w:shd w:val="clear" w:color="auto" w:fill="FFFFFF"/>
              </w:rPr>
              <w:t>能容纳40人,带多媒体功能。</w:t>
            </w:r>
          </w:p>
        </w:tc>
        <w:tc>
          <w:tcPr>
            <w:tcW w:w="1339" w:type="dxa"/>
            <w:noWrap w:val="0"/>
            <w:vAlign w:val="top"/>
          </w:tcPr>
          <w:p w14:paraId="2E3C3DE8">
            <w:pPr>
              <w:spacing w:line="280" w:lineRule="exact"/>
              <w:rPr>
                <w:rFonts w:ascii="仿宋_GB2312" w:hAnsi="仿宋_GB2312"/>
                <w:szCs w:val="21"/>
                <w:shd w:val="clear" w:color="auto" w:fill="FFFFFF"/>
              </w:rPr>
            </w:pPr>
            <w:r>
              <w:rPr>
                <w:rFonts w:hint="eastAsia" w:ascii="仿宋_GB2312" w:hAnsi="仿宋_GB2312"/>
                <w:shd w:val="clear" w:color="auto" w:fill="FFFFFF"/>
              </w:rPr>
              <w:t>场地可租用。</w:t>
            </w:r>
          </w:p>
        </w:tc>
      </w:tr>
      <w:tr w14:paraId="25B6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8" w:hRule="atLeast"/>
          <w:jc w:val="center"/>
        </w:trPr>
        <w:tc>
          <w:tcPr>
            <w:tcW w:w="796" w:type="dxa"/>
            <w:noWrap w:val="0"/>
            <w:tcMar>
              <w:left w:w="57" w:type="dxa"/>
              <w:right w:w="57" w:type="dxa"/>
            </w:tcMar>
            <w:vAlign w:val="center"/>
          </w:tcPr>
          <w:p w14:paraId="538CC34E">
            <w:pPr>
              <w:spacing w:line="280" w:lineRule="exact"/>
              <w:ind w:left="181" w:hanging="180" w:hangingChars="86"/>
              <w:jc w:val="center"/>
              <w:rPr>
                <w:rFonts w:ascii="仿宋_GB2312" w:hAnsi="仿宋_GB2312"/>
                <w:szCs w:val="21"/>
                <w:shd w:val="clear" w:color="auto" w:fill="FFFFFF"/>
              </w:rPr>
            </w:pPr>
            <w:r>
              <w:rPr>
                <w:rFonts w:hint="eastAsia" w:ascii="仿宋_GB2312" w:hAnsi="仿宋_GB2312"/>
                <w:szCs w:val="21"/>
                <w:shd w:val="clear" w:color="auto" w:fill="FFFFFF"/>
              </w:rPr>
              <w:t>2</w:t>
            </w:r>
          </w:p>
        </w:tc>
        <w:tc>
          <w:tcPr>
            <w:tcW w:w="2026" w:type="dxa"/>
            <w:noWrap w:val="0"/>
            <w:tcMar>
              <w:left w:w="57" w:type="dxa"/>
              <w:right w:w="57" w:type="dxa"/>
            </w:tcMar>
            <w:vAlign w:val="center"/>
          </w:tcPr>
          <w:p w14:paraId="10E31254">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陈列室</w:t>
            </w:r>
          </w:p>
        </w:tc>
        <w:tc>
          <w:tcPr>
            <w:tcW w:w="4311" w:type="dxa"/>
            <w:noWrap w:val="0"/>
            <w:vAlign w:val="center"/>
          </w:tcPr>
          <w:p w14:paraId="32E7219C">
            <w:pPr>
              <w:spacing w:line="280" w:lineRule="exact"/>
              <w:rPr>
                <w:rFonts w:ascii="仿宋_GB2312" w:hAnsi="仿宋_GB2312"/>
                <w:shd w:val="clear" w:color="auto" w:fill="FFFFFF"/>
              </w:rPr>
            </w:pPr>
            <w:r>
              <w:rPr>
                <w:rFonts w:hint="eastAsia" w:ascii="仿宋_GB2312" w:hAnsi="仿宋_GB2312"/>
                <w:shd w:val="clear" w:color="auto" w:fill="FFFFFF"/>
              </w:rPr>
              <w:t>1间，能满足放置消防、救生、急救等有关属具和物品的专用场所，并配有供学员观摩或实操所需的空间和桌椅</w:t>
            </w:r>
          </w:p>
        </w:tc>
        <w:tc>
          <w:tcPr>
            <w:tcW w:w="1339" w:type="dxa"/>
            <w:noWrap w:val="0"/>
            <w:vAlign w:val="top"/>
          </w:tcPr>
          <w:p w14:paraId="0E1159B8">
            <w:pPr>
              <w:spacing w:line="280" w:lineRule="exact"/>
              <w:rPr>
                <w:rFonts w:ascii="仿宋_GB2312" w:hAnsi="仿宋_GB2312"/>
                <w:szCs w:val="21"/>
                <w:shd w:val="clear" w:color="auto" w:fill="FFFFFF"/>
              </w:rPr>
            </w:pPr>
            <w:r>
              <w:rPr>
                <w:rFonts w:hint="eastAsia" w:ascii="仿宋_GB2312" w:hAnsi="仿宋_GB2312"/>
                <w:shd w:val="clear" w:color="auto" w:fill="FFFFFF"/>
              </w:rPr>
              <w:t>场地可租用。</w:t>
            </w:r>
          </w:p>
        </w:tc>
      </w:tr>
      <w:tr w14:paraId="5FD11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796" w:type="dxa"/>
            <w:noWrap w:val="0"/>
            <w:tcMar>
              <w:left w:w="57" w:type="dxa"/>
              <w:right w:w="57" w:type="dxa"/>
            </w:tcMar>
            <w:vAlign w:val="center"/>
          </w:tcPr>
          <w:p w14:paraId="7F2D885B">
            <w:pPr>
              <w:spacing w:line="280" w:lineRule="exact"/>
              <w:ind w:left="181" w:hanging="180" w:hangingChars="86"/>
              <w:jc w:val="center"/>
              <w:rPr>
                <w:rFonts w:ascii="仿宋_GB2312" w:hAnsi="仿宋_GB2312"/>
                <w:szCs w:val="21"/>
                <w:shd w:val="clear" w:color="auto" w:fill="FFFFFF"/>
              </w:rPr>
            </w:pPr>
            <w:r>
              <w:rPr>
                <w:rFonts w:hint="eastAsia" w:ascii="仿宋_GB2312" w:hAnsi="仿宋_GB2312"/>
                <w:szCs w:val="21"/>
                <w:shd w:val="clear" w:color="auto" w:fill="FFFFFF"/>
              </w:rPr>
              <w:t>3</w:t>
            </w:r>
          </w:p>
        </w:tc>
        <w:tc>
          <w:tcPr>
            <w:tcW w:w="2026" w:type="dxa"/>
            <w:noWrap w:val="0"/>
            <w:tcMar>
              <w:left w:w="57" w:type="dxa"/>
              <w:right w:w="57" w:type="dxa"/>
            </w:tcMar>
            <w:vAlign w:val="center"/>
          </w:tcPr>
          <w:p w14:paraId="099DD016">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手提式灭火器</w:t>
            </w:r>
          </w:p>
        </w:tc>
        <w:tc>
          <w:tcPr>
            <w:tcW w:w="4311" w:type="dxa"/>
            <w:noWrap w:val="0"/>
            <w:vAlign w:val="center"/>
          </w:tcPr>
          <w:p w14:paraId="12610412">
            <w:pPr>
              <w:spacing w:line="280" w:lineRule="exact"/>
              <w:rPr>
                <w:rFonts w:ascii="仿宋_GB2312" w:hAnsi="仿宋_GB2312"/>
                <w:shd w:val="clear" w:color="auto" w:fill="FFFFFF"/>
              </w:rPr>
            </w:pPr>
            <w:r>
              <w:rPr>
                <w:rFonts w:hint="eastAsia" w:ascii="仿宋_GB2312" w:hAnsi="仿宋_GB2312"/>
                <w:shd w:val="clear" w:color="auto" w:fill="FFFFFF"/>
              </w:rPr>
              <w:t>二氧化碳、泡沫、干粉灭火器各10个</w:t>
            </w:r>
          </w:p>
        </w:tc>
        <w:tc>
          <w:tcPr>
            <w:tcW w:w="1339" w:type="dxa"/>
            <w:noWrap w:val="0"/>
            <w:vAlign w:val="center"/>
          </w:tcPr>
          <w:p w14:paraId="219255E0">
            <w:pPr>
              <w:spacing w:line="280" w:lineRule="exact"/>
              <w:jc w:val="left"/>
              <w:rPr>
                <w:rFonts w:ascii="仿宋_GB2312" w:hAnsi="仿宋_GB2312"/>
                <w:szCs w:val="21"/>
                <w:shd w:val="clear" w:color="auto" w:fill="FFFFFF"/>
              </w:rPr>
            </w:pPr>
          </w:p>
        </w:tc>
      </w:tr>
      <w:tr w14:paraId="34F3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796" w:type="dxa"/>
            <w:noWrap w:val="0"/>
            <w:tcMar>
              <w:left w:w="57" w:type="dxa"/>
              <w:right w:w="57" w:type="dxa"/>
            </w:tcMar>
            <w:vAlign w:val="center"/>
          </w:tcPr>
          <w:p w14:paraId="13F4BC8B">
            <w:pPr>
              <w:spacing w:line="280" w:lineRule="exact"/>
              <w:ind w:left="181" w:hanging="180" w:hangingChars="86"/>
              <w:jc w:val="center"/>
              <w:rPr>
                <w:rFonts w:ascii="仿宋_GB2312" w:hAnsi="仿宋_GB2312"/>
                <w:szCs w:val="21"/>
                <w:shd w:val="clear" w:color="auto" w:fill="FFFFFF"/>
              </w:rPr>
            </w:pPr>
            <w:r>
              <w:rPr>
                <w:rFonts w:hint="eastAsia" w:ascii="仿宋_GB2312" w:hAnsi="仿宋_GB2312"/>
                <w:szCs w:val="21"/>
                <w:shd w:val="clear" w:color="auto" w:fill="FFFFFF"/>
              </w:rPr>
              <w:t>4</w:t>
            </w:r>
          </w:p>
        </w:tc>
        <w:tc>
          <w:tcPr>
            <w:tcW w:w="2026" w:type="dxa"/>
            <w:noWrap w:val="0"/>
            <w:tcMar>
              <w:left w:w="57" w:type="dxa"/>
              <w:right w:w="57" w:type="dxa"/>
            </w:tcMar>
            <w:vAlign w:val="center"/>
          </w:tcPr>
          <w:p w14:paraId="4DA42E3E">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水龙带</w:t>
            </w:r>
          </w:p>
        </w:tc>
        <w:tc>
          <w:tcPr>
            <w:tcW w:w="4311" w:type="dxa"/>
            <w:noWrap w:val="0"/>
            <w:vAlign w:val="center"/>
          </w:tcPr>
          <w:p w14:paraId="19958BB2">
            <w:pPr>
              <w:spacing w:line="280" w:lineRule="exact"/>
              <w:rPr>
                <w:rFonts w:ascii="仿宋_GB2312" w:hAnsi="仿宋_GB2312"/>
                <w:shd w:val="clear" w:color="auto" w:fill="FFFFFF"/>
              </w:rPr>
            </w:pPr>
            <w:r>
              <w:rPr>
                <w:rFonts w:hint="eastAsia" w:ascii="仿宋_GB2312" w:hAnsi="仿宋_GB2312"/>
                <w:shd w:val="clear" w:color="auto" w:fill="FFFFFF"/>
              </w:rPr>
              <w:t>4条</w:t>
            </w:r>
          </w:p>
        </w:tc>
        <w:tc>
          <w:tcPr>
            <w:tcW w:w="1339" w:type="dxa"/>
            <w:noWrap w:val="0"/>
            <w:vAlign w:val="center"/>
          </w:tcPr>
          <w:p w14:paraId="0A1A9E1D">
            <w:pPr>
              <w:spacing w:line="280" w:lineRule="exact"/>
              <w:jc w:val="left"/>
              <w:rPr>
                <w:rFonts w:ascii="仿宋_GB2312" w:hAnsi="仿宋_GB2312"/>
                <w:szCs w:val="21"/>
                <w:shd w:val="clear" w:color="auto" w:fill="FFFFFF"/>
              </w:rPr>
            </w:pPr>
          </w:p>
        </w:tc>
      </w:tr>
      <w:tr w14:paraId="2746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796" w:type="dxa"/>
            <w:noWrap w:val="0"/>
            <w:tcMar>
              <w:left w:w="57" w:type="dxa"/>
              <w:right w:w="57" w:type="dxa"/>
            </w:tcMar>
            <w:vAlign w:val="center"/>
          </w:tcPr>
          <w:p w14:paraId="5888E147">
            <w:pPr>
              <w:spacing w:line="280" w:lineRule="exact"/>
              <w:ind w:left="181" w:hanging="180" w:hangingChars="86"/>
              <w:jc w:val="center"/>
              <w:rPr>
                <w:rFonts w:ascii="仿宋_GB2312" w:hAnsi="仿宋_GB2312"/>
                <w:szCs w:val="21"/>
                <w:shd w:val="clear" w:color="auto" w:fill="FFFFFF"/>
              </w:rPr>
            </w:pPr>
            <w:r>
              <w:rPr>
                <w:rFonts w:hint="eastAsia" w:ascii="仿宋_GB2312" w:hAnsi="仿宋_GB2312"/>
                <w:szCs w:val="21"/>
                <w:shd w:val="clear" w:color="auto" w:fill="FFFFFF"/>
              </w:rPr>
              <w:t>5</w:t>
            </w:r>
          </w:p>
        </w:tc>
        <w:tc>
          <w:tcPr>
            <w:tcW w:w="2026" w:type="dxa"/>
            <w:noWrap w:val="0"/>
            <w:tcMar>
              <w:left w:w="57" w:type="dxa"/>
              <w:right w:w="57" w:type="dxa"/>
            </w:tcMar>
            <w:vAlign w:val="center"/>
          </w:tcPr>
          <w:p w14:paraId="33E5BEE4">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消防栓</w:t>
            </w:r>
          </w:p>
        </w:tc>
        <w:tc>
          <w:tcPr>
            <w:tcW w:w="4311" w:type="dxa"/>
            <w:noWrap w:val="0"/>
            <w:vAlign w:val="center"/>
          </w:tcPr>
          <w:p w14:paraId="3F20F3D9">
            <w:pPr>
              <w:spacing w:line="280" w:lineRule="exact"/>
              <w:rPr>
                <w:rFonts w:ascii="仿宋_GB2312" w:hAnsi="仿宋_GB2312"/>
                <w:shd w:val="clear" w:color="auto" w:fill="FFFFFF"/>
              </w:rPr>
            </w:pPr>
            <w:r>
              <w:rPr>
                <w:rFonts w:hint="eastAsia" w:ascii="仿宋_GB2312" w:hAnsi="仿宋_GB2312"/>
                <w:shd w:val="clear" w:color="auto" w:fill="FFFFFF"/>
              </w:rPr>
              <w:t>2个</w:t>
            </w:r>
          </w:p>
        </w:tc>
        <w:tc>
          <w:tcPr>
            <w:tcW w:w="1339" w:type="dxa"/>
            <w:noWrap w:val="0"/>
            <w:vAlign w:val="center"/>
          </w:tcPr>
          <w:p w14:paraId="487551A0">
            <w:pPr>
              <w:spacing w:line="280" w:lineRule="exact"/>
              <w:jc w:val="left"/>
              <w:rPr>
                <w:rFonts w:ascii="仿宋_GB2312" w:hAnsi="仿宋_GB2312"/>
                <w:szCs w:val="21"/>
                <w:shd w:val="clear" w:color="auto" w:fill="FFFFFF"/>
              </w:rPr>
            </w:pPr>
          </w:p>
        </w:tc>
      </w:tr>
      <w:tr w14:paraId="1BF94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796" w:type="dxa"/>
            <w:noWrap w:val="0"/>
            <w:tcMar>
              <w:left w:w="57" w:type="dxa"/>
              <w:right w:w="57" w:type="dxa"/>
            </w:tcMar>
            <w:vAlign w:val="center"/>
          </w:tcPr>
          <w:p w14:paraId="161EF998">
            <w:pPr>
              <w:spacing w:line="280" w:lineRule="exact"/>
              <w:ind w:left="181" w:hanging="180" w:hangingChars="86"/>
              <w:jc w:val="center"/>
              <w:rPr>
                <w:rFonts w:ascii="仿宋_GB2312" w:hAnsi="仿宋_GB2312"/>
                <w:szCs w:val="21"/>
                <w:shd w:val="clear" w:color="auto" w:fill="FFFFFF"/>
              </w:rPr>
            </w:pPr>
            <w:r>
              <w:rPr>
                <w:rFonts w:hint="eastAsia" w:ascii="仿宋_GB2312" w:hAnsi="仿宋_GB2312"/>
                <w:szCs w:val="21"/>
                <w:shd w:val="clear" w:color="auto" w:fill="FFFFFF"/>
              </w:rPr>
              <w:t>6</w:t>
            </w:r>
          </w:p>
        </w:tc>
        <w:tc>
          <w:tcPr>
            <w:tcW w:w="2026" w:type="dxa"/>
            <w:noWrap w:val="0"/>
            <w:tcMar>
              <w:left w:w="57" w:type="dxa"/>
              <w:right w:w="57" w:type="dxa"/>
            </w:tcMar>
            <w:vAlign w:val="center"/>
          </w:tcPr>
          <w:p w14:paraId="478EFA59">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水枪（水柱和水雾两用）</w:t>
            </w:r>
          </w:p>
        </w:tc>
        <w:tc>
          <w:tcPr>
            <w:tcW w:w="4311" w:type="dxa"/>
            <w:noWrap w:val="0"/>
            <w:vAlign w:val="center"/>
          </w:tcPr>
          <w:p w14:paraId="7E339C21">
            <w:pPr>
              <w:spacing w:line="280" w:lineRule="exact"/>
              <w:rPr>
                <w:rFonts w:ascii="仿宋_GB2312" w:hAnsi="仿宋_GB2312"/>
                <w:shd w:val="clear" w:color="auto" w:fill="FFFFFF"/>
              </w:rPr>
            </w:pPr>
            <w:r>
              <w:rPr>
                <w:rFonts w:hint="eastAsia" w:ascii="仿宋_GB2312" w:hAnsi="仿宋_GB2312"/>
                <w:shd w:val="clear" w:color="auto" w:fill="FFFFFF"/>
              </w:rPr>
              <w:t>2支</w:t>
            </w:r>
          </w:p>
        </w:tc>
        <w:tc>
          <w:tcPr>
            <w:tcW w:w="1339" w:type="dxa"/>
            <w:noWrap w:val="0"/>
            <w:vAlign w:val="center"/>
          </w:tcPr>
          <w:p w14:paraId="230BEC4C">
            <w:pPr>
              <w:spacing w:line="280" w:lineRule="exact"/>
              <w:jc w:val="left"/>
              <w:rPr>
                <w:rFonts w:ascii="仿宋_GB2312" w:hAnsi="仿宋_GB2312"/>
                <w:szCs w:val="21"/>
                <w:shd w:val="clear" w:color="auto" w:fill="FFFFFF"/>
              </w:rPr>
            </w:pPr>
          </w:p>
        </w:tc>
      </w:tr>
      <w:tr w14:paraId="139D8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796" w:type="dxa"/>
            <w:noWrap w:val="0"/>
            <w:tcMar>
              <w:left w:w="57" w:type="dxa"/>
              <w:right w:w="57" w:type="dxa"/>
            </w:tcMar>
            <w:vAlign w:val="center"/>
          </w:tcPr>
          <w:p w14:paraId="3C2C3F6F">
            <w:pPr>
              <w:spacing w:line="280" w:lineRule="exact"/>
              <w:ind w:left="181" w:hanging="180" w:hangingChars="86"/>
              <w:jc w:val="center"/>
              <w:rPr>
                <w:rFonts w:hint="eastAsia" w:ascii="仿宋_GB2312" w:hAnsi="仿宋_GB2312" w:eastAsia="仿宋_GB2312"/>
                <w:szCs w:val="21"/>
                <w:shd w:val="clear" w:color="auto" w:fill="FFFFFF"/>
              </w:rPr>
            </w:pPr>
            <w:r>
              <w:rPr>
                <w:rFonts w:hint="eastAsia" w:ascii="仿宋_GB2312" w:hAnsi="仿宋_GB2312"/>
                <w:szCs w:val="21"/>
                <w:shd w:val="clear" w:color="auto" w:fill="FFFFFF"/>
              </w:rPr>
              <w:t>7</w:t>
            </w:r>
          </w:p>
        </w:tc>
        <w:tc>
          <w:tcPr>
            <w:tcW w:w="2026" w:type="dxa"/>
            <w:noWrap w:val="0"/>
            <w:tcMar>
              <w:left w:w="57" w:type="dxa"/>
              <w:right w:w="57" w:type="dxa"/>
            </w:tcMar>
            <w:vAlign w:val="center"/>
          </w:tcPr>
          <w:p w14:paraId="379ECE7E">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消防员装备</w:t>
            </w:r>
          </w:p>
        </w:tc>
        <w:tc>
          <w:tcPr>
            <w:tcW w:w="4311" w:type="dxa"/>
            <w:noWrap w:val="0"/>
            <w:vAlign w:val="center"/>
          </w:tcPr>
          <w:p w14:paraId="11389B4A">
            <w:pPr>
              <w:spacing w:line="280" w:lineRule="exact"/>
              <w:rPr>
                <w:rFonts w:ascii="仿宋_GB2312" w:hAnsi="仿宋_GB2312"/>
                <w:shd w:val="clear" w:color="auto" w:fill="FFFFFF"/>
              </w:rPr>
            </w:pPr>
            <w:r>
              <w:rPr>
                <w:rFonts w:hint="eastAsia" w:ascii="仿宋_GB2312" w:hAnsi="仿宋_GB2312"/>
                <w:shd w:val="clear" w:color="auto" w:fill="FFFFFF"/>
              </w:rPr>
              <w:t>2套（防火服、硬头盔、长筒靴、手套、安全带索、防爆灯、太平斧、消防钩）</w:t>
            </w:r>
          </w:p>
        </w:tc>
        <w:tc>
          <w:tcPr>
            <w:tcW w:w="1339" w:type="dxa"/>
            <w:noWrap w:val="0"/>
            <w:vAlign w:val="center"/>
          </w:tcPr>
          <w:p w14:paraId="149736A7">
            <w:pPr>
              <w:spacing w:line="280" w:lineRule="exact"/>
              <w:jc w:val="left"/>
              <w:rPr>
                <w:rFonts w:ascii="仿宋_GB2312" w:hAnsi="仿宋_GB2312"/>
                <w:szCs w:val="21"/>
                <w:shd w:val="clear" w:color="auto" w:fill="FFFFFF"/>
              </w:rPr>
            </w:pPr>
          </w:p>
        </w:tc>
      </w:tr>
      <w:tr w14:paraId="629B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796" w:type="dxa"/>
            <w:noWrap w:val="0"/>
            <w:tcMar>
              <w:left w:w="57" w:type="dxa"/>
              <w:right w:w="57" w:type="dxa"/>
            </w:tcMar>
            <w:vAlign w:val="center"/>
          </w:tcPr>
          <w:p w14:paraId="4A017958">
            <w:pPr>
              <w:spacing w:line="280" w:lineRule="exact"/>
              <w:ind w:left="181" w:hanging="180" w:hangingChars="86"/>
              <w:jc w:val="center"/>
              <w:rPr>
                <w:rFonts w:ascii="仿宋_GB2312" w:hAnsi="仿宋_GB2312"/>
                <w:szCs w:val="21"/>
                <w:shd w:val="clear" w:color="auto" w:fill="FFFFFF"/>
              </w:rPr>
            </w:pPr>
            <w:r>
              <w:rPr>
                <w:rFonts w:hint="eastAsia" w:ascii="仿宋_GB2312" w:hAnsi="仿宋_GB2312"/>
                <w:szCs w:val="21"/>
                <w:shd w:val="clear" w:color="auto" w:fill="FFFFFF"/>
              </w:rPr>
              <w:t>8</w:t>
            </w:r>
          </w:p>
        </w:tc>
        <w:tc>
          <w:tcPr>
            <w:tcW w:w="2026" w:type="dxa"/>
            <w:noWrap w:val="0"/>
            <w:tcMar>
              <w:left w:w="57" w:type="dxa"/>
              <w:right w:w="57" w:type="dxa"/>
            </w:tcMar>
            <w:vAlign w:val="center"/>
          </w:tcPr>
          <w:p w14:paraId="1B04EADD">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储压式呼吸器</w:t>
            </w:r>
          </w:p>
        </w:tc>
        <w:tc>
          <w:tcPr>
            <w:tcW w:w="4311" w:type="dxa"/>
            <w:noWrap w:val="0"/>
            <w:vAlign w:val="center"/>
          </w:tcPr>
          <w:p w14:paraId="5D6DCE85">
            <w:pPr>
              <w:spacing w:line="280" w:lineRule="exact"/>
              <w:rPr>
                <w:rFonts w:ascii="仿宋_GB2312" w:hAnsi="仿宋_GB2312"/>
                <w:shd w:val="clear" w:color="auto" w:fill="FFFFFF"/>
              </w:rPr>
            </w:pPr>
            <w:r>
              <w:rPr>
                <w:rFonts w:hint="eastAsia" w:ascii="仿宋_GB2312" w:hAnsi="仿宋_GB2312"/>
                <w:shd w:val="clear" w:color="auto" w:fill="FFFFFF"/>
              </w:rPr>
              <w:t>2个</w:t>
            </w:r>
          </w:p>
        </w:tc>
        <w:tc>
          <w:tcPr>
            <w:tcW w:w="1339" w:type="dxa"/>
            <w:noWrap w:val="0"/>
            <w:vAlign w:val="center"/>
          </w:tcPr>
          <w:p w14:paraId="5E18DCDE">
            <w:pPr>
              <w:spacing w:line="280" w:lineRule="exact"/>
              <w:jc w:val="left"/>
              <w:rPr>
                <w:rFonts w:ascii="仿宋_GB2312" w:hAnsi="仿宋_GB2312"/>
                <w:szCs w:val="21"/>
                <w:shd w:val="clear" w:color="auto" w:fill="FFFFFF"/>
              </w:rPr>
            </w:pPr>
          </w:p>
        </w:tc>
      </w:tr>
      <w:tr w14:paraId="3E5D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796" w:type="dxa"/>
            <w:noWrap w:val="0"/>
            <w:tcMar>
              <w:left w:w="57" w:type="dxa"/>
              <w:right w:w="57" w:type="dxa"/>
            </w:tcMar>
            <w:vAlign w:val="center"/>
          </w:tcPr>
          <w:p w14:paraId="78A29A9E">
            <w:pPr>
              <w:spacing w:line="280" w:lineRule="exact"/>
              <w:ind w:left="181" w:hanging="180" w:hangingChars="86"/>
              <w:jc w:val="center"/>
              <w:rPr>
                <w:rFonts w:ascii="仿宋_GB2312" w:hAnsi="仿宋_GB2312"/>
                <w:szCs w:val="21"/>
                <w:shd w:val="clear" w:color="auto" w:fill="FFFFFF"/>
              </w:rPr>
            </w:pPr>
            <w:r>
              <w:rPr>
                <w:rFonts w:hint="eastAsia" w:ascii="仿宋_GB2312" w:hAnsi="仿宋_GB2312"/>
                <w:szCs w:val="21"/>
                <w:shd w:val="clear" w:color="auto" w:fill="FFFFFF"/>
              </w:rPr>
              <w:t>9</w:t>
            </w:r>
          </w:p>
        </w:tc>
        <w:tc>
          <w:tcPr>
            <w:tcW w:w="2026" w:type="dxa"/>
            <w:noWrap w:val="0"/>
            <w:tcMar>
              <w:left w:w="57" w:type="dxa"/>
              <w:right w:w="57" w:type="dxa"/>
            </w:tcMar>
            <w:vAlign w:val="center"/>
          </w:tcPr>
          <w:p w14:paraId="2F2CADC8">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防毒面具</w:t>
            </w:r>
          </w:p>
        </w:tc>
        <w:tc>
          <w:tcPr>
            <w:tcW w:w="4311" w:type="dxa"/>
            <w:noWrap w:val="0"/>
            <w:vAlign w:val="center"/>
          </w:tcPr>
          <w:p w14:paraId="5D8A5CE4">
            <w:pPr>
              <w:spacing w:line="280" w:lineRule="exact"/>
              <w:rPr>
                <w:rFonts w:ascii="仿宋_GB2312" w:hAnsi="仿宋_GB2312"/>
                <w:shd w:val="clear" w:color="auto" w:fill="FFFFFF"/>
              </w:rPr>
            </w:pPr>
            <w:r>
              <w:rPr>
                <w:rFonts w:hint="eastAsia" w:ascii="仿宋_GB2312" w:hAnsi="仿宋_GB2312"/>
                <w:szCs w:val="21"/>
                <w:shd w:val="clear" w:color="auto" w:fill="FFFFFF"/>
              </w:rPr>
              <w:t>2个</w:t>
            </w:r>
          </w:p>
        </w:tc>
        <w:tc>
          <w:tcPr>
            <w:tcW w:w="1339" w:type="dxa"/>
            <w:noWrap w:val="0"/>
            <w:vAlign w:val="center"/>
          </w:tcPr>
          <w:p w14:paraId="02C917E9">
            <w:pPr>
              <w:spacing w:line="280" w:lineRule="exact"/>
              <w:jc w:val="left"/>
              <w:rPr>
                <w:rFonts w:ascii="仿宋_GB2312" w:hAnsi="仿宋_GB2312"/>
                <w:szCs w:val="21"/>
                <w:shd w:val="clear" w:color="auto" w:fill="FFFFFF"/>
              </w:rPr>
            </w:pPr>
          </w:p>
        </w:tc>
      </w:tr>
      <w:tr w14:paraId="5535B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796" w:type="dxa"/>
            <w:noWrap w:val="0"/>
            <w:tcMar>
              <w:left w:w="57" w:type="dxa"/>
              <w:right w:w="57" w:type="dxa"/>
            </w:tcMar>
            <w:vAlign w:val="center"/>
          </w:tcPr>
          <w:p w14:paraId="3C7F4D47">
            <w:pPr>
              <w:spacing w:line="280" w:lineRule="exact"/>
              <w:ind w:left="181" w:hanging="180" w:hangingChars="86"/>
              <w:jc w:val="center"/>
              <w:rPr>
                <w:rFonts w:ascii="仿宋_GB2312" w:hAnsi="仿宋_GB2312"/>
                <w:szCs w:val="21"/>
                <w:shd w:val="clear" w:color="auto" w:fill="FFFFFF"/>
              </w:rPr>
            </w:pPr>
            <w:r>
              <w:rPr>
                <w:rFonts w:hint="eastAsia" w:ascii="仿宋_GB2312" w:hAnsi="仿宋_GB2312"/>
                <w:szCs w:val="21"/>
                <w:shd w:val="clear" w:color="auto" w:fill="FFFFFF"/>
              </w:rPr>
              <w:t>10</w:t>
            </w:r>
          </w:p>
        </w:tc>
        <w:tc>
          <w:tcPr>
            <w:tcW w:w="2026" w:type="dxa"/>
            <w:noWrap w:val="0"/>
            <w:tcMar>
              <w:left w:w="57" w:type="dxa"/>
              <w:right w:w="57" w:type="dxa"/>
            </w:tcMar>
            <w:vAlign w:val="center"/>
          </w:tcPr>
          <w:p w14:paraId="3A0EBCAE">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火灾报警装置</w:t>
            </w:r>
          </w:p>
        </w:tc>
        <w:tc>
          <w:tcPr>
            <w:tcW w:w="4311" w:type="dxa"/>
            <w:noWrap w:val="0"/>
            <w:vAlign w:val="center"/>
          </w:tcPr>
          <w:p w14:paraId="234087CF">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1套</w:t>
            </w:r>
          </w:p>
        </w:tc>
        <w:tc>
          <w:tcPr>
            <w:tcW w:w="1339" w:type="dxa"/>
            <w:noWrap w:val="0"/>
            <w:vAlign w:val="center"/>
          </w:tcPr>
          <w:p w14:paraId="30C7A792">
            <w:pPr>
              <w:spacing w:line="280" w:lineRule="exact"/>
              <w:jc w:val="left"/>
              <w:rPr>
                <w:rFonts w:ascii="仿宋_GB2312" w:hAnsi="仿宋_GB2312"/>
                <w:szCs w:val="21"/>
                <w:shd w:val="clear" w:color="auto" w:fill="FFFFFF"/>
              </w:rPr>
            </w:pPr>
          </w:p>
        </w:tc>
      </w:tr>
      <w:tr w14:paraId="4797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796" w:type="dxa"/>
            <w:noWrap w:val="0"/>
            <w:tcMar>
              <w:left w:w="57" w:type="dxa"/>
              <w:right w:w="57" w:type="dxa"/>
            </w:tcMar>
            <w:vAlign w:val="center"/>
          </w:tcPr>
          <w:p w14:paraId="25721CC7">
            <w:pPr>
              <w:spacing w:line="280" w:lineRule="exact"/>
              <w:ind w:left="181" w:hanging="180" w:hangingChars="86"/>
              <w:jc w:val="center"/>
              <w:rPr>
                <w:rFonts w:ascii="仿宋_GB2312" w:hAnsi="仿宋_GB2312"/>
                <w:szCs w:val="21"/>
                <w:shd w:val="clear" w:color="auto" w:fill="FFFFFF"/>
              </w:rPr>
            </w:pPr>
          </w:p>
          <w:p w14:paraId="7C161A2A">
            <w:pPr>
              <w:spacing w:line="280" w:lineRule="exact"/>
              <w:ind w:left="181" w:hanging="180" w:hangingChars="86"/>
              <w:jc w:val="center"/>
              <w:rPr>
                <w:rFonts w:ascii="仿宋_GB2312" w:hAnsi="仿宋_GB2312"/>
                <w:szCs w:val="21"/>
                <w:shd w:val="clear" w:color="auto" w:fill="FFFFFF"/>
              </w:rPr>
            </w:pPr>
            <w:r>
              <w:rPr>
                <w:rFonts w:hint="eastAsia" w:ascii="仿宋_GB2312" w:hAnsi="仿宋_GB2312"/>
                <w:szCs w:val="21"/>
                <w:shd w:val="clear" w:color="auto" w:fill="FFFFFF"/>
              </w:rPr>
              <w:t>11</w:t>
            </w:r>
          </w:p>
          <w:p w14:paraId="49AAAD43">
            <w:pPr>
              <w:spacing w:line="280" w:lineRule="exact"/>
              <w:ind w:left="181" w:hanging="180" w:hangingChars="86"/>
              <w:jc w:val="center"/>
              <w:rPr>
                <w:rFonts w:ascii="仿宋_GB2312" w:hAnsi="仿宋_GB2312"/>
                <w:szCs w:val="21"/>
                <w:shd w:val="clear" w:color="auto" w:fill="FFFFFF"/>
              </w:rPr>
            </w:pPr>
          </w:p>
        </w:tc>
        <w:tc>
          <w:tcPr>
            <w:tcW w:w="2026" w:type="dxa"/>
            <w:noWrap w:val="0"/>
            <w:tcMar>
              <w:left w:w="57" w:type="dxa"/>
              <w:right w:w="57" w:type="dxa"/>
            </w:tcMar>
            <w:vAlign w:val="center"/>
          </w:tcPr>
          <w:p w14:paraId="28D064B9">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防火与灭火相关知识挂图</w:t>
            </w:r>
          </w:p>
        </w:tc>
        <w:tc>
          <w:tcPr>
            <w:tcW w:w="4311" w:type="dxa"/>
            <w:noWrap w:val="0"/>
            <w:vAlign w:val="center"/>
          </w:tcPr>
          <w:p w14:paraId="440E6A9A">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1套</w:t>
            </w:r>
          </w:p>
        </w:tc>
        <w:tc>
          <w:tcPr>
            <w:tcW w:w="1339" w:type="dxa"/>
            <w:noWrap w:val="0"/>
            <w:vAlign w:val="center"/>
          </w:tcPr>
          <w:p w14:paraId="4C2CB9BD">
            <w:pPr>
              <w:spacing w:line="280" w:lineRule="exact"/>
              <w:jc w:val="left"/>
              <w:rPr>
                <w:rFonts w:ascii="仿宋_GB2312" w:hAnsi="仿宋_GB2312"/>
                <w:szCs w:val="21"/>
                <w:shd w:val="clear" w:color="auto" w:fill="FFFFFF"/>
              </w:rPr>
            </w:pPr>
          </w:p>
        </w:tc>
      </w:tr>
      <w:tr w14:paraId="1DA45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796" w:type="dxa"/>
            <w:noWrap w:val="0"/>
            <w:tcMar>
              <w:left w:w="57" w:type="dxa"/>
              <w:right w:w="57" w:type="dxa"/>
            </w:tcMar>
            <w:vAlign w:val="center"/>
          </w:tcPr>
          <w:p w14:paraId="42514BFF">
            <w:pPr>
              <w:spacing w:line="280" w:lineRule="exact"/>
              <w:ind w:left="181" w:hanging="180" w:hangingChars="86"/>
              <w:jc w:val="center"/>
              <w:rPr>
                <w:rFonts w:ascii="仿宋_GB2312" w:hAnsi="仿宋_GB2312"/>
                <w:szCs w:val="21"/>
                <w:shd w:val="clear" w:color="auto" w:fill="FFFFFF"/>
              </w:rPr>
            </w:pPr>
            <w:r>
              <w:rPr>
                <w:rFonts w:hint="eastAsia" w:ascii="仿宋_GB2312" w:hAnsi="仿宋_GB2312"/>
                <w:szCs w:val="21"/>
                <w:shd w:val="clear" w:color="auto" w:fill="FFFFFF"/>
              </w:rPr>
              <w:t>12</w:t>
            </w:r>
          </w:p>
        </w:tc>
        <w:tc>
          <w:tcPr>
            <w:tcW w:w="2026" w:type="dxa"/>
            <w:noWrap w:val="0"/>
            <w:tcMar>
              <w:left w:w="57" w:type="dxa"/>
              <w:right w:w="57" w:type="dxa"/>
            </w:tcMar>
            <w:vAlign w:val="center"/>
          </w:tcPr>
          <w:p w14:paraId="371AB764">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救生衣</w:t>
            </w:r>
          </w:p>
        </w:tc>
        <w:tc>
          <w:tcPr>
            <w:tcW w:w="4311" w:type="dxa"/>
            <w:noWrap w:val="0"/>
            <w:vAlign w:val="center"/>
          </w:tcPr>
          <w:p w14:paraId="4CE10F4E">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22件</w:t>
            </w:r>
          </w:p>
        </w:tc>
        <w:tc>
          <w:tcPr>
            <w:tcW w:w="1339" w:type="dxa"/>
            <w:noWrap w:val="0"/>
            <w:vAlign w:val="center"/>
          </w:tcPr>
          <w:p w14:paraId="61AA4B60">
            <w:pPr>
              <w:spacing w:line="280" w:lineRule="exact"/>
              <w:jc w:val="left"/>
              <w:rPr>
                <w:rFonts w:ascii="仿宋_GB2312" w:hAnsi="仿宋_GB2312"/>
                <w:szCs w:val="21"/>
                <w:shd w:val="clear" w:color="auto" w:fill="FFFFFF"/>
              </w:rPr>
            </w:pPr>
          </w:p>
        </w:tc>
      </w:tr>
      <w:tr w14:paraId="7AB3E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796" w:type="dxa"/>
            <w:noWrap w:val="0"/>
            <w:tcMar>
              <w:left w:w="57" w:type="dxa"/>
              <w:right w:w="57" w:type="dxa"/>
            </w:tcMar>
            <w:vAlign w:val="center"/>
          </w:tcPr>
          <w:p w14:paraId="0E0E2F81">
            <w:pPr>
              <w:spacing w:line="280" w:lineRule="exact"/>
              <w:ind w:left="181" w:hanging="180" w:hangingChars="86"/>
              <w:jc w:val="center"/>
              <w:rPr>
                <w:rFonts w:ascii="仿宋_GB2312" w:hAnsi="仿宋_GB2312"/>
                <w:szCs w:val="21"/>
                <w:shd w:val="clear" w:color="auto" w:fill="FFFFFF"/>
              </w:rPr>
            </w:pPr>
            <w:r>
              <w:rPr>
                <w:rFonts w:hint="eastAsia" w:ascii="仿宋_GB2312" w:hAnsi="仿宋_GB2312"/>
                <w:szCs w:val="21"/>
                <w:shd w:val="clear" w:color="auto" w:fill="FFFFFF"/>
              </w:rPr>
              <w:t>13</w:t>
            </w:r>
          </w:p>
        </w:tc>
        <w:tc>
          <w:tcPr>
            <w:tcW w:w="2026" w:type="dxa"/>
            <w:noWrap w:val="0"/>
            <w:tcMar>
              <w:left w:w="57" w:type="dxa"/>
              <w:right w:w="57" w:type="dxa"/>
            </w:tcMar>
            <w:vAlign w:val="center"/>
          </w:tcPr>
          <w:p w14:paraId="167C3422">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救生圈</w:t>
            </w:r>
          </w:p>
        </w:tc>
        <w:tc>
          <w:tcPr>
            <w:tcW w:w="4311" w:type="dxa"/>
            <w:noWrap w:val="0"/>
            <w:vAlign w:val="center"/>
          </w:tcPr>
          <w:p w14:paraId="2676557E">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5个</w:t>
            </w:r>
          </w:p>
        </w:tc>
        <w:tc>
          <w:tcPr>
            <w:tcW w:w="1339" w:type="dxa"/>
            <w:noWrap w:val="0"/>
            <w:vAlign w:val="center"/>
          </w:tcPr>
          <w:p w14:paraId="45DF6DEF">
            <w:pPr>
              <w:spacing w:line="280" w:lineRule="exact"/>
              <w:jc w:val="left"/>
              <w:rPr>
                <w:rFonts w:ascii="仿宋_GB2312" w:hAnsi="仿宋_GB2312"/>
                <w:szCs w:val="21"/>
                <w:shd w:val="clear" w:color="auto" w:fill="FFFFFF"/>
              </w:rPr>
            </w:pPr>
          </w:p>
        </w:tc>
      </w:tr>
      <w:tr w14:paraId="5B1F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796" w:type="dxa"/>
            <w:noWrap w:val="0"/>
            <w:tcMar>
              <w:left w:w="57" w:type="dxa"/>
              <w:right w:w="57" w:type="dxa"/>
            </w:tcMar>
            <w:vAlign w:val="center"/>
          </w:tcPr>
          <w:p w14:paraId="574B44A9">
            <w:pPr>
              <w:spacing w:line="280" w:lineRule="exact"/>
              <w:ind w:left="181" w:hanging="180" w:hangingChars="86"/>
              <w:jc w:val="center"/>
              <w:rPr>
                <w:rFonts w:ascii="仿宋_GB2312" w:hAnsi="仿宋_GB2312"/>
                <w:szCs w:val="21"/>
                <w:shd w:val="clear" w:color="auto" w:fill="FFFFFF"/>
              </w:rPr>
            </w:pPr>
            <w:r>
              <w:rPr>
                <w:rFonts w:hint="eastAsia" w:ascii="仿宋_GB2312" w:hAnsi="仿宋_GB2312"/>
                <w:szCs w:val="21"/>
                <w:shd w:val="clear" w:color="auto" w:fill="FFFFFF"/>
              </w:rPr>
              <w:t>14</w:t>
            </w:r>
          </w:p>
        </w:tc>
        <w:tc>
          <w:tcPr>
            <w:tcW w:w="2026" w:type="dxa"/>
            <w:noWrap w:val="0"/>
            <w:tcMar>
              <w:left w:w="57" w:type="dxa"/>
              <w:right w:w="57" w:type="dxa"/>
            </w:tcMar>
            <w:vAlign w:val="center"/>
          </w:tcPr>
          <w:p w14:paraId="7D1036BE">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个人求生技能相关知识挂图</w:t>
            </w:r>
          </w:p>
        </w:tc>
        <w:tc>
          <w:tcPr>
            <w:tcW w:w="4311" w:type="dxa"/>
            <w:noWrap w:val="0"/>
            <w:vAlign w:val="center"/>
          </w:tcPr>
          <w:p w14:paraId="6A4E62F8">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1套</w:t>
            </w:r>
          </w:p>
        </w:tc>
        <w:tc>
          <w:tcPr>
            <w:tcW w:w="1339" w:type="dxa"/>
            <w:noWrap w:val="0"/>
            <w:vAlign w:val="center"/>
          </w:tcPr>
          <w:p w14:paraId="2090C826">
            <w:pPr>
              <w:spacing w:line="280" w:lineRule="exact"/>
              <w:jc w:val="left"/>
              <w:rPr>
                <w:rFonts w:ascii="仿宋_GB2312" w:hAnsi="仿宋_GB2312"/>
                <w:szCs w:val="21"/>
                <w:shd w:val="clear" w:color="auto" w:fill="FFFFFF"/>
              </w:rPr>
            </w:pPr>
          </w:p>
        </w:tc>
      </w:tr>
      <w:tr w14:paraId="4BCF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796" w:type="dxa"/>
            <w:noWrap w:val="0"/>
            <w:tcMar>
              <w:left w:w="57" w:type="dxa"/>
              <w:right w:w="57" w:type="dxa"/>
            </w:tcMar>
            <w:vAlign w:val="center"/>
          </w:tcPr>
          <w:p w14:paraId="7A204846">
            <w:pPr>
              <w:spacing w:line="280" w:lineRule="exact"/>
              <w:ind w:left="181" w:hanging="180" w:hangingChars="86"/>
              <w:jc w:val="center"/>
              <w:rPr>
                <w:rFonts w:ascii="仿宋_GB2312" w:hAnsi="仿宋_GB2312"/>
                <w:szCs w:val="21"/>
                <w:shd w:val="clear" w:color="auto" w:fill="FFFFFF"/>
              </w:rPr>
            </w:pPr>
            <w:r>
              <w:rPr>
                <w:rFonts w:hint="eastAsia" w:ascii="仿宋_GB2312" w:hAnsi="仿宋_GB2312"/>
                <w:szCs w:val="21"/>
                <w:shd w:val="clear" w:color="auto" w:fill="FFFFFF"/>
              </w:rPr>
              <w:t>15</w:t>
            </w:r>
          </w:p>
        </w:tc>
        <w:tc>
          <w:tcPr>
            <w:tcW w:w="2026" w:type="dxa"/>
            <w:noWrap w:val="0"/>
            <w:tcMar>
              <w:left w:w="57" w:type="dxa"/>
              <w:right w:w="57" w:type="dxa"/>
            </w:tcMar>
            <w:vAlign w:val="center"/>
          </w:tcPr>
          <w:p w14:paraId="6A2F04C5">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急救药箱</w:t>
            </w:r>
          </w:p>
        </w:tc>
        <w:tc>
          <w:tcPr>
            <w:tcW w:w="4311" w:type="dxa"/>
            <w:noWrap w:val="0"/>
            <w:vAlign w:val="center"/>
          </w:tcPr>
          <w:p w14:paraId="773825CB">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2个，内科型和外科型各1个，配备急救药品和器械</w:t>
            </w:r>
          </w:p>
        </w:tc>
        <w:tc>
          <w:tcPr>
            <w:tcW w:w="1339" w:type="dxa"/>
            <w:noWrap w:val="0"/>
            <w:vAlign w:val="center"/>
          </w:tcPr>
          <w:p w14:paraId="4AFBA1F9">
            <w:pPr>
              <w:spacing w:line="280" w:lineRule="exact"/>
              <w:jc w:val="left"/>
              <w:rPr>
                <w:rFonts w:ascii="仿宋_GB2312" w:hAnsi="仿宋_GB2312"/>
                <w:szCs w:val="21"/>
                <w:shd w:val="clear" w:color="auto" w:fill="FFFFFF"/>
              </w:rPr>
            </w:pPr>
          </w:p>
        </w:tc>
      </w:tr>
      <w:tr w14:paraId="29641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796" w:type="dxa"/>
            <w:noWrap w:val="0"/>
            <w:tcMar>
              <w:left w:w="57" w:type="dxa"/>
              <w:right w:w="57" w:type="dxa"/>
            </w:tcMar>
            <w:vAlign w:val="center"/>
          </w:tcPr>
          <w:p w14:paraId="59B64CE8">
            <w:pPr>
              <w:spacing w:line="280" w:lineRule="exact"/>
              <w:ind w:left="181" w:hanging="180" w:hangingChars="86"/>
              <w:jc w:val="center"/>
              <w:rPr>
                <w:rFonts w:ascii="仿宋_GB2312" w:hAnsi="仿宋_GB2312"/>
                <w:szCs w:val="21"/>
                <w:shd w:val="clear" w:color="auto" w:fill="FFFFFF"/>
              </w:rPr>
            </w:pPr>
            <w:r>
              <w:rPr>
                <w:rFonts w:hint="eastAsia" w:ascii="仿宋_GB2312" w:hAnsi="仿宋_GB2312"/>
                <w:szCs w:val="21"/>
                <w:shd w:val="clear" w:color="auto" w:fill="FFFFFF"/>
              </w:rPr>
              <w:t>16</w:t>
            </w:r>
          </w:p>
        </w:tc>
        <w:tc>
          <w:tcPr>
            <w:tcW w:w="2026" w:type="dxa"/>
            <w:noWrap w:val="0"/>
            <w:tcMar>
              <w:left w:w="57" w:type="dxa"/>
              <w:right w:w="57" w:type="dxa"/>
            </w:tcMar>
            <w:vAlign w:val="center"/>
          </w:tcPr>
          <w:p w14:paraId="4D20040E">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听诊器</w:t>
            </w:r>
          </w:p>
        </w:tc>
        <w:tc>
          <w:tcPr>
            <w:tcW w:w="4311" w:type="dxa"/>
            <w:noWrap w:val="0"/>
            <w:vAlign w:val="center"/>
          </w:tcPr>
          <w:p w14:paraId="2655D961">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3个</w:t>
            </w:r>
          </w:p>
        </w:tc>
        <w:tc>
          <w:tcPr>
            <w:tcW w:w="1339" w:type="dxa"/>
            <w:noWrap w:val="0"/>
            <w:vAlign w:val="center"/>
          </w:tcPr>
          <w:p w14:paraId="269A1D35">
            <w:pPr>
              <w:spacing w:line="280" w:lineRule="exact"/>
              <w:jc w:val="left"/>
              <w:rPr>
                <w:rFonts w:ascii="仿宋_GB2312" w:hAnsi="仿宋_GB2312"/>
                <w:szCs w:val="21"/>
                <w:shd w:val="clear" w:color="auto" w:fill="FFFFFF"/>
              </w:rPr>
            </w:pPr>
          </w:p>
        </w:tc>
      </w:tr>
      <w:tr w14:paraId="79459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796" w:type="dxa"/>
            <w:noWrap w:val="0"/>
            <w:tcMar>
              <w:left w:w="57" w:type="dxa"/>
              <w:right w:w="57" w:type="dxa"/>
            </w:tcMar>
            <w:vAlign w:val="center"/>
          </w:tcPr>
          <w:p w14:paraId="7E91B786">
            <w:pPr>
              <w:spacing w:line="280" w:lineRule="exact"/>
              <w:ind w:left="181" w:hanging="180" w:hangingChars="86"/>
              <w:jc w:val="center"/>
              <w:rPr>
                <w:rFonts w:ascii="仿宋_GB2312" w:hAnsi="仿宋_GB2312"/>
                <w:szCs w:val="21"/>
                <w:shd w:val="clear" w:color="auto" w:fill="FFFFFF"/>
              </w:rPr>
            </w:pPr>
          </w:p>
          <w:p w14:paraId="0EA76325">
            <w:pPr>
              <w:spacing w:line="280" w:lineRule="exact"/>
              <w:ind w:left="181" w:hanging="180" w:hangingChars="86"/>
              <w:jc w:val="center"/>
              <w:rPr>
                <w:rFonts w:ascii="仿宋_GB2312" w:hAnsi="仿宋_GB2312"/>
                <w:szCs w:val="21"/>
                <w:shd w:val="clear" w:color="auto" w:fill="FFFFFF"/>
              </w:rPr>
            </w:pPr>
            <w:r>
              <w:rPr>
                <w:rFonts w:hint="eastAsia" w:ascii="仿宋_GB2312" w:hAnsi="仿宋_GB2312"/>
                <w:szCs w:val="21"/>
                <w:shd w:val="clear" w:color="auto" w:fill="FFFFFF"/>
              </w:rPr>
              <w:t>17</w:t>
            </w:r>
          </w:p>
        </w:tc>
        <w:tc>
          <w:tcPr>
            <w:tcW w:w="2026" w:type="dxa"/>
            <w:noWrap w:val="0"/>
            <w:tcMar>
              <w:left w:w="57" w:type="dxa"/>
              <w:right w:w="57" w:type="dxa"/>
            </w:tcMar>
            <w:vAlign w:val="center"/>
          </w:tcPr>
          <w:p w14:paraId="4B726613">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血压计</w:t>
            </w:r>
          </w:p>
        </w:tc>
        <w:tc>
          <w:tcPr>
            <w:tcW w:w="4311" w:type="dxa"/>
            <w:noWrap w:val="0"/>
            <w:vAlign w:val="center"/>
          </w:tcPr>
          <w:p w14:paraId="21B47553">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3个</w:t>
            </w:r>
          </w:p>
        </w:tc>
        <w:tc>
          <w:tcPr>
            <w:tcW w:w="1339" w:type="dxa"/>
            <w:noWrap w:val="0"/>
            <w:vAlign w:val="center"/>
          </w:tcPr>
          <w:p w14:paraId="1C47CCBE">
            <w:pPr>
              <w:spacing w:line="280" w:lineRule="exact"/>
              <w:jc w:val="left"/>
              <w:rPr>
                <w:rFonts w:ascii="仿宋_GB2312" w:hAnsi="仿宋_GB2312"/>
                <w:szCs w:val="21"/>
                <w:shd w:val="clear" w:color="auto" w:fill="FFFFFF"/>
              </w:rPr>
            </w:pPr>
          </w:p>
        </w:tc>
      </w:tr>
      <w:tr w14:paraId="26BE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796" w:type="dxa"/>
            <w:noWrap w:val="0"/>
            <w:tcMar>
              <w:left w:w="57" w:type="dxa"/>
              <w:right w:w="57" w:type="dxa"/>
            </w:tcMar>
            <w:vAlign w:val="center"/>
          </w:tcPr>
          <w:p w14:paraId="7D561FDD">
            <w:pPr>
              <w:spacing w:line="280" w:lineRule="exact"/>
              <w:ind w:left="181" w:hanging="180" w:hangingChars="86"/>
              <w:jc w:val="center"/>
              <w:rPr>
                <w:rFonts w:ascii="仿宋_GB2312" w:hAnsi="仿宋_GB2312"/>
                <w:szCs w:val="21"/>
                <w:shd w:val="clear" w:color="auto" w:fill="FFFFFF"/>
              </w:rPr>
            </w:pPr>
            <w:r>
              <w:rPr>
                <w:rFonts w:hint="eastAsia" w:ascii="仿宋_GB2312" w:hAnsi="仿宋_GB2312"/>
                <w:szCs w:val="21"/>
                <w:shd w:val="clear" w:color="auto" w:fill="FFFFFF"/>
              </w:rPr>
              <w:t>18</w:t>
            </w:r>
          </w:p>
        </w:tc>
        <w:tc>
          <w:tcPr>
            <w:tcW w:w="2026" w:type="dxa"/>
            <w:noWrap w:val="0"/>
            <w:tcMar>
              <w:left w:w="57" w:type="dxa"/>
              <w:right w:w="57" w:type="dxa"/>
            </w:tcMar>
            <w:vAlign w:val="center"/>
          </w:tcPr>
          <w:p w14:paraId="21A50A41">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体温计</w:t>
            </w:r>
          </w:p>
        </w:tc>
        <w:tc>
          <w:tcPr>
            <w:tcW w:w="4311" w:type="dxa"/>
            <w:noWrap w:val="0"/>
            <w:vAlign w:val="center"/>
          </w:tcPr>
          <w:p w14:paraId="3E7E4024">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3个</w:t>
            </w:r>
          </w:p>
        </w:tc>
        <w:tc>
          <w:tcPr>
            <w:tcW w:w="1339" w:type="dxa"/>
            <w:noWrap w:val="0"/>
            <w:vAlign w:val="center"/>
          </w:tcPr>
          <w:p w14:paraId="3A28EE0E">
            <w:pPr>
              <w:spacing w:line="280" w:lineRule="exact"/>
              <w:jc w:val="left"/>
              <w:rPr>
                <w:rFonts w:ascii="仿宋_GB2312" w:hAnsi="仿宋_GB2312"/>
                <w:szCs w:val="21"/>
                <w:shd w:val="clear" w:color="auto" w:fill="FFFFFF"/>
              </w:rPr>
            </w:pPr>
          </w:p>
        </w:tc>
      </w:tr>
      <w:tr w14:paraId="4EB79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796" w:type="dxa"/>
            <w:noWrap w:val="0"/>
            <w:tcMar>
              <w:left w:w="57" w:type="dxa"/>
              <w:right w:w="57" w:type="dxa"/>
            </w:tcMar>
            <w:vAlign w:val="center"/>
          </w:tcPr>
          <w:p w14:paraId="583B3A91">
            <w:pPr>
              <w:spacing w:line="280" w:lineRule="exact"/>
              <w:ind w:left="181" w:hanging="180" w:hangingChars="86"/>
              <w:jc w:val="center"/>
              <w:rPr>
                <w:rFonts w:ascii="仿宋_GB2312" w:hAnsi="仿宋_GB2312"/>
                <w:szCs w:val="21"/>
                <w:shd w:val="clear" w:color="auto" w:fill="FFFFFF"/>
              </w:rPr>
            </w:pPr>
          </w:p>
          <w:p w14:paraId="22F6FBF8">
            <w:pPr>
              <w:spacing w:line="280" w:lineRule="exact"/>
              <w:ind w:left="181" w:hanging="180" w:hangingChars="86"/>
              <w:jc w:val="center"/>
              <w:rPr>
                <w:rFonts w:hint="eastAsia" w:ascii="仿宋_GB2312" w:hAnsi="仿宋_GB2312" w:eastAsia="仿宋_GB2312"/>
                <w:szCs w:val="21"/>
                <w:shd w:val="clear" w:color="auto" w:fill="FFFFFF"/>
              </w:rPr>
            </w:pPr>
            <w:r>
              <w:rPr>
                <w:rFonts w:hint="eastAsia" w:ascii="仿宋_GB2312" w:hAnsi="仿宋_GB2312"/>
                <w:szCs w:val="21"/>
                <w:shd w:val="clear" w:color="auto" w:fill="FFFFFF"/>
              </w:rPr>
              <w:t>19</w:t>
            </w:r>
          </w:p>
        </w:tc>
        <w:tc>
          <w:tcPr>
            <w:tcW w:w="2026" w:type="dxa"/>
            <w:noWrap w:val="0"/>
            <w:tcMar>
              <w:left w:w="57" w:type="dxa"/>
              <w:right w:w="57" w:type="dxa"/>
            </w:tcMar>
            <w:vAlign w:val="center"/>
          </w:tcPr>
          <w:p w14:paraId="38D509FE">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心肺复苏模拟人</w:t>
            </w:r>
          </w:p>
        </w:tc>
        <w:tc>
          <w:tcPr>
            <w:tcW w:w="4311" w:type="dxa"/>
            <w:noWrap w:val="0"/>
            <w:vAlign w:val="center"/>
          </w:tcPr>
          <w:p w14:paraId="13754B64">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1个</w:t>
            </w:r>
          </w:p>
        </w:tc>
        <w:tc>
          <w:tcPr>
            <w:tcW w:w="1339" w:type="dxa"/>
            <w:noWrap w:val="0"/>
            <w:vAlign w:val="center"/>
          </w:tcPr>
          <w:p w14:paraId="22F9D4AF">
            <w:pPr>
              <w:spacing w:line="280" w:lineRule="exact"/>
              <w:jc w:val="left"/>
              <w:rPr>
                <w:rFonts w:ascii="仿宋_GB2312" w:hAnsi="仿宋_GB2312"/>
                <w:szCs w:val="21"/>
                <w:shd w:val="clear" w:color="auto" w:fill="FFFFFF"/>
              </w:rPr>
            </w:pPr>
          </w:p>
        </w:tc>
      </w:tr>
      <w:tr w14:paraId="00F4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796" w:type="dxa"/>
            <w:noWrap w:val="0"/>
            <w:tcMar>
              <w:left w:w="57" w:type="dxa"/>
              <w:right w:w="57" w:type="dxa"/>
            </w:tcMar>
            <w:vAlign w:val="center"/>
          </w:tcPr>
          <w:p w14:paraId="421FBBAE">
            <w:pPr>
              <w:spacing w:line="280" w:lineRule="exact"/>
              <w:ind w:left="181" w:hanging="180" w:hangingChars="86"/>
              <w:jc w:val="center"/>
              <w:rPr>
                <w:rFonts w:hint="eastAsia" w:ascii="仿宋_GB2312" w:hAnsi="仿宋_GB2312" w:eastAsia="仿宋_GB2312"/>
                <w:szCs w:val="21"/>
                <w:shd w:val="clear" w:color="auto" w:fill="FFFFFF"/>
              </w:rPr>
            </w:pPr>
            <w:r>
              <w:rPr>
                <w:rFonts w:hint="eastAsia" w:ascii="仿宋_GB2312" w:hAnsi="仿宋_GB2312"/>
                <w:szCs w:val="21"/>
                <w:shd w:val="clear" w:color="auto" w:fill="FFFFFF"/>
              </w:rPr>
              <w:t>20</w:t>
            </w:r>
          </w:p>
        </w:tc>
        <w:tc>
          <w:tcPr>
            <w:tcW w:w="2026" w:type="dxa"/>
            <w:noWrap w:val="0"/>
            <w:tcMar>
              <w:left w:w="57" w:type="dxa"/>
              <w:right w:w="57" w:type="dxa"/>
            </w:tcMar>
            <w:vAlign w:val="center"/>
          </w:tcPr>
          <w:p w14:paraId="7C648E0E">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卫生知识挂图</w:t>
            </w:r>
          </w:p>
        </w:tc>
        <w:tc>
          <w:tcPr>
            <w:tcW w:w="4311" w:type="dxa"/>
            <w:noWrap w:val="0"/>
            <w:vAlign w:val="center"/>
          </w:tcPr>
          <w:p w14:paraId="30ECEE4D">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1套（包括人体结构、心肺复苏、基本止血包扎等）</w:t>
            </w:r>
          </w:p>
        </w:tc>
        <w:tc>
          <w:tcPr>
            <w:tcW w:w="1339" w:type="dxa"/>
            <w:noWrap w:val="0"/>
            <w:vAlign w:val="center"/>
          </w:tcPr>
          <w:p w14:paraId="58AF61BC">
            <w:pPr>
              <w:spacing w:line="280" w:lineRule="exact"/>
              <w:jc w:val="left"/>
              <w:rPr>
                <w:rFonts w:ascii="仿宋_GB2312" w:hAnsi="仿宋_GB2312"/>
                <w:szCs w:val="21"/>
                <w:shd w:val="clear" w:color="auto" w:fill="FFFFFF"/>
              </w:rPr>
            </w:pPr>
          </w:p>
        </w:tc>
      </w:tr>
      <w:tr w14:paraId="2B33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796" w:type="dxa"/>
            <w:noWrap w:val="0"/>
            <w:tcMar>
              <w:left w:w="57" w:type="dxa"/>
              <w:right w:w="57" w:type="dxa"/>
            </w:tcMar>
            <w:vAlign w:val="center"/>
          </w:tcPr>
          <w:p w14:paraId="3F3C73C2">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21</w:t>
            </w:r>
          </w:p>
        </w:tc>
        <w:tc>
          <w:tcPr>
            <w:tcW w:w="2026" w:type="dxa"/>
            <w:noWrap w:val="0"/>
            <w:tcMar>
              <w:left w:w="57" w:type="dxa"/>
              <w:right w:w="57" w:type="dxa"/>
            </w:tcMar>
            <w:vAlign w:val="center"/>
          </w:tcPr>
          <w:p w14:paraId="57CC9E02">
            <w:pPr>
              <w:spacing w:line="280" w:lineRule="exact"/>
              <w:ind w:right="-6" w:rightChars="-3"/>
              <w:jc w:val="left"/>
              <w:rPr>
                <w:rFonts w:ascii="仿宋_GB2312" w:hAnsi="仿宋_GB2312"/>
                <w:szCs w:val="21"/>
                <w:shd w:val="clear" w:color="auto" w:fill="FFFFFF"/>
              </w:rPr>
            </w:pPr>
            <w:r>
              <w:rPr>
                <w:rFonts w:hint="eastAsia" w:ascii="仿宋_GB2312" w:hAnsi="仿宋_GB2312"/>
                <w:shd w:val="clear" w:color="auto" w:fill="FFFFFF"/>
              </w:rPr>
              <w:t>船体结构模型或挂图</w:t>
            </w:r>
          </w:p>
        </w:tc>
        <w:tc>
          <w:tcPr>
            <w:tcW w:w="4311" w:type="dxa"/>
            <w:noWrap w:val="0"/>
            <w:vAlign w:val="center"/>
          </w:tcPr>
          <w:p w14:paraId="16600802">
            <w:pPr>
              <w:spacing w:line="280" w:lineRule="exact"/>
              <w:rPr>
                <w:rFonts w:ascii="仿宋_GB2312" w:hAnsi="仿宋_GB2312"/>
                <w:szCs w:val="21"/>
                <w:shd w:val="clear" w:color="auto" w:fill="FFFFFF"/>
              </w:rPr>
            </w:pPr>
            <w:r>
              <w:rPr>
                <w:rFonts w:hint="eastAsia" w:ascii="仿宋_GB2312" w:hAnsi="仿宋_GB2312"/>
                <w:shd w:val="clear" w:color="auto" w:fill="FFFFFF"/>
              </w:rPr>
              <w:t>1套</w:t>
            </w:r>
          </w:p>
        </w:tc>
        <w:tc>
          <w:tcPr>
            <w:tcW w:w="1339" w:type="dxa"/>
            <w:noWrap w:val="0"/>
            <w:vAlign w:val="center"/>
          </w:tcPr>
          <w:p w14:paraId="798DC8D4">
            <w:pPr>
              <w:spacing w:line="280" w:lineRule="exact"/>
              <w:ind w:right="66"/>
              <w:rPr>
                <w:rFonts w:ascii="仿宋_GB2312" w:hAnsi="仿宋_GB2312"/>
                <w:szCs w:val="21"/>
                <w:shd w:val="clear" w:color="auto" w:fill="FFFFFF"/>
              </w:rPr>
            </w:pPr>
          </w:p>
        </w:tc>
      </w:tr>
      <w:tr w14:paraId="0FED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796" w:type="dxa"/>
            <w:noWrap w:val="0"/>
            <w:tcMar>
              <w:left w:w="57" w:type="dxa"/>
              <w:right w:w="57" w:type="dxa"/>
            </w:tcMar>
            <w:vAlign w:val="center"/>
          </w:tcPr>
          <w:p w14:paraId="7C1A0A59">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22</w:t>
            </w:r>
          </w:p>
        </w:tc>
        <w:tc>
          <w:tcPr>
            <w:tcW w:w="2026" w:type="dxa"/>
            <w:noWrap w:val="0"/>
            <w:tcMar>
              <w:left w:w="57" w:type="dxa"/>
              <w:right w:w="57" w:type="dxa"/>
            </w:tcMar>
            <w:vAlign w:val="center"/>
          </w:tcPr>
          <w:p w14:paraId="6AAB4816">
            <w:pPr>
              <w:spacing w:line="280" w:lineRule="exact"/>
              <w:rPr>
                <w:rFonts w:ascii="仿宋_GB2312" w:hAnsi="仿宋_GB2312"/>
                <w:szCs w:val="21"/>
                <w:shd w:val="clear" w:color="auto" w:fill="FFFFFF"/>
              </w:rPr>
            </w:pPr>
            <w:r>
              <w:rPr>
                <w:rFonts w:hint="eastAsia" w:ascii="仿宋_GB2312" w:hAnsi="仿宋_GB2312"/>
                <w:shd w:val="clear" w:color="auto" w:fill="FFFFFF"/>
              </w:rPr>
              <w:t>常用绳结样式和挂图</w:t>
            </w:r>
          </w:p>
        </w:tc>
        <w:tc>
          <w:tcPr>
            <w:tcW w:w="4311" w:type="dxa"/>
            <w:noWrap w:val="0"/>
            <w:vAlign w:val="center"/>
          </w:tcPr>
          <w:p w14:paraId="42A704CD">
            <w:pPr>
              <w:spacing w:line="280" w:lineRule="exact"/>
              <w:rPr>
                <w:rFonts w:ascii="仿宋_GB2312" w:hAnsi="仿宋_GB2312"/>
                <w:szCs w:val="21"/>
                <w:shd w:val="clear" w:color="auto" w:fill="FFFFFF"/>
              </w:rPr>
            </w:pPr>
            <w:r>
              <w:rPr>
                <w:rFonts w:hint="eastAsia" w:ascii="仿宋_GB2312" w:hAnsi="仿宋_GB2312"/>
                <w:shd w:val="clear" w:color="auto" w:fill="FFFFFF"/>
              </w:rPr>
              <w:t>1套</w:t>
            </w:r>
          </w:p>
        </w:tc>
        <w:tc>
          <w:tcPr>
            <w:tcW w:w="1339" w:type="dxa"/>
            <w:noWrap w:val="0"/>
            <w:vAlign w:val="center"/>
          </w:tcPr>
          <w:p w14:paraId="2215247E">
            <w:pPr>
              <w:spacing w:line="280" w:lineRule="exact"/>
              <w:ind w:right="66"/>
              <w:rPr>
                <w:rFonts w:ascii="仿宋_GB2312" w:hAnsi="仿宋_GB2312"/>
                <w:szCs w:val="21"/>
                <w:shd w:val="clear" w:color="auto" w:fill="FFFFFF"/>
              </w:rPr>
            </w:pPr>
          </w:p>
        </w:tc>
      </w:tr>
      <w:tr w14:paraId="5ACC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796" w:type="dxa"/>
            <w:noWrap w:val="0"/>
            <w:tcMar>
              <w:left w:w="57" w:type="dxa"/>
              <w:right w:w="57" w:type="dxa"/>
            </w:tcMar>
            <w:vAlign w:val="center"/>
          </w:tcPr>
          <w:p w14:paraId="270585A7">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23</w:t>
            </w:r>
          </w:p>
        </w:tc>
        <w:tc>
          <w:tcPr>
            <w:tcW w:w="2026" w:type="dxa"/>
            <w:noWrap w:val="0"/>
            <w:tcMar>
              <w:left w:w="57" w:type="dxa"/>
              <w:right w:w="57" w:type="dxa"/>
            </w:tcMar>
            <w:vAlign w:val="center"/>
          </w:tcPr>
          <w:p w14:paraId="0198FC9C">
            <w:pPr>
              <w:spacing w:line="280" w:lineRule="exact"/>
              <w:rPr>
                <w:rFonts w:ascii="仿宋_GB2312" w:hAnsi="仿宋_GB2312"/>
                <w:szCs w:val="21"/>
                <w:shd w:val="clear" w:color="auto" w:fill="FFFFFF"/>
              </w:rPr>
            </w:pPr>
            <w:r>
              <w:rPr>
                <w:rFonts w:hint="eastAsia" w:ascii="仿宋_GB2312" w:hAnsi="仿宋_GB2312"/>
                <w:shd w:val="clear" w:color="auto" w:fill="FFFFFF"/>
              </w:rPr>
              <w:t>各类钢丝绳、纤维绳若干及插接工具</w:t>
            </w:r>
          </w:p>
        </w:tc>
        <w:tc>
          <w:tcPr>
            <w:tcW w:w="4311" w:type="dxa"/>
            <w:noWrap w:val="0"/>
            <w:vAlign w:val="center"/>
          </w:tcPr>
          <w:p w14:paraId="25A5F8D4">
            <w:pPr>
              <w:spacing w:line="280" w:lineRule="exact"/>
              <w:rPr>
                <w:rFonts w:ascii="仿宋_GB2312" w:hAnsi="仿宋_GB2312"/>
                <w:szCs w:val="21"/>
                <w:shd w:val="clear" w:color="auto" w:fill="FFFFFF"/>
              </w:rPr>
            </w:pPr>
            <w:r>
              <w:rPr>
                <w:rFonts w:hint="eastAsia" w:ascii="仿宋_GB2312" w:hAnsi="仿宋_GB2312"/>
                <w:shd w:val="clear" w:color="auto" w:fill="FFFFFF"/>
              </w:rPr>
              <w:t>1套</w:t>
            </w:r>
          </w:p>
        </w:tc>
        <w:tc>
          <w:tcPr>
            <w:tcW w:w="1339" w:type="dxa"/>
            <w:noWrap w:val="0"/>
            <w:vAlign w:val="center"/>
          </w:tcPr>
          <w:p w14:paraId="17F1515F">
            <w:pPr>
              <w:spacing w:line="280" w:lineRule="exact"/>
              <w:ind w:right="66"/>
              <w:rPr>
                <w:rFonts w:ascii="仿宋_GB2312" w:hAnsi="仿宋_GB2312"/>
                <w:szCs w:val="21"/>
                <w:shd w:val="clear" w:color="auto" w:fill="FFFFFF"/>
              </w:rPr>
            </w:pPr>
          </w:p>
        </w:tc>
      </w:tr>
      <w:tr w14:paraId="76F0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796" w:type="dxa"/>
            <w:noWrap w:val="0"/>
            <w:tcMar>
              <w:left w:w="57" w:type="dxa"/>
              <w:right w:w="57" w:type="dxa"/>
            </w:tcMar>
            <w:vAlign w:val="center"/>
          </w:tcPr>
          <w:p w14:paraId="1E0D1B07">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24</w:t>
            </w:r>
          </w:p>
        </w:tc>
        <w:tc>
          <w:tcPr>
            <w:tcW w:w="2026" w:type="dxa"/>
            <w:noWrap w:val="0"/>
            <w:tcMar>
              <w:left w:w="57" w:type="dxa"/>
              <w:right w:w="57" w:type="dxa"/>
            </w:tcMar>
            <w:vAlign w:val="center"/>
          </w:tcPr>
          <w:p w14:paraId="69CF46A4">
            <w:pPr>
              <w:spacing w:line="280" w:lineRule="exact"/>
              <w:jc w:val="left"/>
              <w:rPr>
                <w:rFonts w:ascii="仿宋_GB2312" w:hAnsi="仿宋_GB2312"/>
                <w:szCs w:val="21"/>
                <w:shd w:val="clear" w:color="auto" w:fill="FFFFFF"/>
              </w:rPr>
            </w:pPr>
            <w:r>
              <w:rPr>
                <w:rFonts w:hint="eastAsia" w:ascii="仿宋_GB2312" w:hAnsi="仿宋_GB2312"/>
                <w:shd w:val="clear" w:color="auto" w:fill="FFFFFF"/>
              </w:rPr>
              <w:t>堵漏器材</w:t>
            </w:r>
          </w:p>
        </w:tc>
        <w:tc>
          <w:tcPr>
            <w:tcW w:w="4311" w:type="dxa"/>
            <w:noWrap w:val="0"/>
            <w:vAlign w:val="center"/>
          </w:tcPr>
          <w:p w14:paraId="0F3639F0">
            <w:pPr>
              <w:spacing w:line="280" w:lineRule="exact"/>
              <w:rPr>
                <w:rFonts w:ascii="仿宋_GB2312" w:hAnsi="仿宋_GB2312"/>
                <w:shd w:val="clear" w:color="auto" w:fill="FFFFFF"/>
              </w:rPr>
            </w:pPr>
            <w:r>
              <w:rPr>
                <w:rFonts w:hint="eastAsia" w:ascii="仿宋_GB2312" w:hAnsi="仿宋_GB2312"/>
                <w:shd w:val="clear" w:color="auto" w:fill="FFFFFF"/>
              </w:rPr>
              <w:t>1套</w:t>
            </w:r>
          </w:p>
        </w:tc>
        <w:tc>
          <w:tcPr>
            <w:tcW w:w="1339" w:type="dxa"/>
            <w:noWrap w:val="0"/>
            <w:vAlign w:val="top"/>
          </w:tcPr>
          <w:p w14:paraId="512913BB">
            <w:pPr>
              <w:spacing w:line="280" w:lineRule="exact"/>
              <w:rPr>
                <w:rFonts w:ascii="仿宋_GB2312" w:hAnsi="仿宋_GB2312"/>
                <w:szCs w:val="21"/>
                <w:shd w:val="clear" w:color="auto" w:fill="FFFFFF"/>
              </w:rPr>
            </w:pPr>
          </w:p>
        </w:tc>
      </w:tr>
      <w:tr w14:paraId="5A7D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796" w:type="dxa"/>
            <w:noWrap w:val="0"/>
            <w:tcMar>
              <w:left w:w="57" w:type="dxa"/>
              <w:right w:w="57" w:type="dxa"/>
            </w:tcMar>
            <w:vAlign w:val="center"/>
          </w:tcPr>
          <w:p w14:paraId="6A422798">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25</w:t>
            </w:r>
          </w:p>
        </w:tc>
        <w:tc>
          <w:tcPr>
            <w:tcW w:w="2026" w:type="dxa"/>
            <w:noWrap w:val="0"/>
            <w:tcMar>
              <w:left w:w="57" w:type="dxa"/>
              <w:right w:w="57" w:type="dxa"/>
            </w:tcMar>
            <w:vAlign w:val="center"/>
          </w:tcPr>
          <w:p w14:paraId="092A032E">
            <w:pPr>
              <w:spacing w:line="280" w:lineRule="exact"/>
              <w:ind w:right="340"/>
              <w:rPr>
                <w:rFonts w:ascii="仿宋_GB2312" w:hAnsi="仿宋_GB2312"/>
                <w:shd w:val="clear" w:color="auto" w:fill="FFFFFF"/>
              </w:rPr>
            </w:pPr>
            <w:r>
              <w:rPr>
                <w:rFonts w:hint="eastAsia" w:ascii="仿宋_GB2312" w:hAnsi="仿宋_GB2312"/>
                <w:szCs w:val="21"/>
                <w:shd w:val="clear" w:color="auto" w:fill="FFFFFF"/>
              </w:rPr>
              <w:t>影像资料</w:t>
            </w:r>
          </w:p>
        </w:tc>
        <w:tc>
          <w:tcPr>
            <w:tcW w:w="4311" w:type="dxa"/>
            <w:noWrap w:val="0"/>
            <w:vAlign w:val="center"/>
          </w:tcPr>
          <w:p w14:paraId="33877F6B">
            <w:pPr>
              <w:spacing w:line="280" w:lineRule="exact"/>
              <w:ind w:right="66"/>
              <w:rPr>
                <w:rFonts w:ascii="仿宋_GB2312" w:hAnsi="仿宋_GB2312"/>
                <w:shd w:val="clear" w:color="auto" w:fill="FFFFFF"/>
              </w:rPr>
            </w:pPr>
            <w:r>
              <w:rPr>
                <w:rFonts w:ascii="仿宋_GB2312" w:hAnsi="仿宋_GB2312"/>
                <w:szCs w:val="21"/>
                <w:shd w:val="clear" w:color="auto" w:fill="FFFFFF"/>
              </w:rPr>
              <w:t>2</w:t>
            </w:r>
            <w:r>
              <w:rPr>
                <w:rFonts w:hint="eastAsia" w:ascii="仿宋_GB2312" w:hAnsi="仿宋_GB2312"/>
                <w:szCs w:val="21"/>
                <w:shd w:val="clear" w:color="auto" w:fill="FFFFFF"/>
              </w:rPr>
              <w:t>套（能够体现船舶安全作业和管理过程的视频，船舶常见工伤事故资料</w:t>
            </w:r>
            <w:r>
              <w:rPr>
                <w:rFonts w:ascii="仿宋_GB2312" w:hAnsi="仿宋_GB2312"/>
                <w:szCs w:val="21"/>
                <w:shd w:val="clear" w:color="auto" w:fill="FFFFFF"/>
              </w:rPr>
              <w:t>）</w:t>
            </w:r>
          </w:p>
        </w:tc>
        <w:tc>
          <w:tcPr>
            <w:tcW w:w="1339" w:type="dxa"/>
            <w:noWrap w:val="0"/>
            <w:vAlign w:val="center"/>
          </w:tcPr>
          <w:p w14:paraId="65C8DF8C">
            <w:pPr>
              <w:spacing w:line="280" w:lineRule="exact"/>
              <w:ind w:right="66"/>
              <w:rPr>
                <w:rFonts w:ascii="仿宋_GB2312" w:hAnsi="仿宋_GB2312"/>
                <w:szCs w:val="21"/>
                <w:shd w:val="clear" w:color="auto" w:fill="FFFFFF"/>
              </w:rPr>
            </w:pPr>
          </w:p>
        </w:tc>
      </w:tr>
      <w:tr w14:paraId="190D6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8472" w:type="dxa"/>
            <w:gridSpan w:val="4"/>
            <w:noWrap w:val="0"/>
            <w:tcMar>
              <w:left w:w="57" w:type="dxa"/>
              <w:right w:w="57" w:type="dxa"/>
            </w:tcMar>
            <w:vAlign w:val="center"/>
          </w:tcPr>
          <w:p w14:paraId="1C278E2A">
            <w:pPr>
              <w:spacing w:line="280" w:lineRule="exact"/>
              <w:ind w:right="66"/>
              <w:rPr>
                <w:rFonts w:hint="eastAsia" w:ascii="仿宋_GB2312" w:hAnsi="仿宋_GB2312"/>
                <w:szCs w:val="21"/>
                <w:shd w:val="clear" w:color="auto" w:fill="FFFFFF"/>
              </w:rPr>
            </w:pPr>
            <w:r>
              <w:rPr>
                <w:rFonts w:hint="eastAsia" w:ascii="仿宋_GB2312" w:hAnsi="仿宋_GB2312"/>
                <w:szCs w:val="21"/>
                <w:shd w:val="clear" w:color="auto" w:fill="FFFFFF"/>
              </w:rPr>
              <w:t>注：每个基本班不超过40人，考虑到设备利用率，所配备的设备最多可供2个基本班交</w:t>
            </w:r>
          </w:p>
          <w:p w14:paraId="73E169F5">
            <w:pPr>
              <w:spacing w:line="280" w:lineRule="exact"/>
              <w:ind w:right="66"/>
              <w:rPr>
                <w:rFonts w:ascii="仿宋_GB2312" w:hAnsi="仿宋_GB2312"/>
                <w:szCs w:val="21"/>
                <w:shd w:val="clear" w:color="auto" w:fill="FFFFFF"/>
              </w:rPr>
            </w:pPr>
            <w:r>
              <w:rPr>
                <w:rFonts w:hint="eastAsia" w:ascii="仿宋_GB2312" w:hAnsi="仿宋_GB2312"/>
                <w:szCs w:val="21"/>
                <w:shd w:val="clear" w:color="auto" w:fill="FFFFFF"/>
              </w:rPr>
              <w:t>叉使用。标示*为关键设备。</w:t>
            </w:r>
            <w:r>
              <w:rPr>
                <w:rFonts w:hint="eastAsia" w:ascii="仿宋_GB2312" w:hAnsi="仿宋_GB2312"/>
                <w:szCs w:val="21"/>
                <w:shd w:val="clear" w:color="auto" w:fill="FFFFFF"/>
                <w:lang w:val="en-US" w:eastAsia="zh-CN"/>
              </w:rPr>
              <w:t>培训规模超过2个基本班的，其场地设施设备配备数量应与经确认课程规模中所需的数量相匹配。</w:t>
            </w:r>
          </w:p>
        </w:tc>
      </w:tr>
    </w:tbl>
    <w:p w14:paraId="58BB7211">
      <w:pPr>
        <w:keepNext/>
        <w:keepLines/>
        <w:tabs>
          <w:tab w:val="left" w:pos="377"/>
        </w:tabs>
        <w:spacing w:after="218" w:afterLines="50" w:line="280" w:lineRule="exact"/>
        <w:outlineLvl w:val="1"/>
        <w:rPr>
          <w:rFonts w:hint="eastAsia" w:ascii="仿宋_GB2312" w:hAnsi="仿宋_GB2312"/>
          <w:b/>
          <w:sz w:val="28"/>
          <w:szCs w:val="28"/>
          <w:shd w:val="clear" w:color="auto" w:fill="FFFFFF"/>
        </w:rPr>
      </w:pPr>
      <w:bookmarkStart w:id="26" w:name="_Toc386098649"/>
    </w:p>
    <w:p w14:paraId="48865FB3">
      <w:pPr>
        <w:keepNext/>
        <w:keepLines/>
        <w:tabs>
          <w:tab w:val="left" w:pos="377"/>
        </w:tabs>
        <w:spacing w:after="218" w:afterLines="50" w:line="280" w:lineRule="exact"/>
        <w:outlineLvl w:val="1"/>
        <w:rPr>
          <w:rFonts w:ascii="仿宋_GB2312" w:hAnsi="仿宋_GB2312"/>
          <w:b/>
          <w:sz w:val="24"/>
          <w:szCs w:val="28"/>
          <w:shd w:val="clear" w:color="auto" w:fill="FFFFFF"/>
        </w:rPr>
      </w:pPr>
      <w:r>
        <w:rPr>
          <w:rFonts w:hint="eastAsia" w:ascii="仿宋_GB2312" w:hAnsi="仿宋_GB2312"/>
          <w:b/>
          <w:sz w:val="24"/>
          <w:szCs w:val="28"/>
          <w:shd w:val="clear" w:color="auto" w:fill="FFFFFF"/>
        </w:rPr>
        <w:t>2.内河船员岗位适任培训场地、设施、设备标准</w:t>
      </w:r>
      <w:bookmarkEnd w:id="26"/>
    </w:p>
    <w:p w14:paraId="032379FA">
      <w:pPr>
        <w:keepNext/>
        <w:keepLines/>
        <w:tabs>
          <w:tab w:val="left" w:pos="377"/>
        </w:tabs>
        <w:spacing w:after="218" w:afterLines="50" w:line="280" w:lineRule="exact"/>
        <w:outlineLvl w:val="1"/>
        <w:rPr>
          <w:rFonts w:ascii="仿宋_GB2312" w:hAnsi="仿宋_GB2312"/>
          <w:b/>
          <w:sz w:val="24"/>
          <w:szCs w:val="28"/>
          <w:shd w:val="clear" w:color="auto" w:fill="FFFFFF"/>
        </w:rPr>
      </w:pPr>
      <w:bookmarkStart w:id="27" w:name="_Toc386098650"/>
      <w:r>
        <w:rPr>
          <w:rFonts w:hint="eastAsia" w:ascii="仿宋_GB2312" w:hAnsi="仿宋_GB2312"/>
          <w:b/>
          <w:sz w:val="24"/>
          <w:szCs w:val="28"/>
          <w:shd w:val="clear" w:color="auto" w:fill="FFFFFF"/>
        </w:rPr>
        <w:t>2.1驾驶岗位</w:t>
      </w:r>
      <w:bookmarkEnd w:id="27"/>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843"/>
        <w:gridCol w:w="2732"/>
        <w:gridCol w:w="499"/>
        <w:gridCol w:w="496"/>
        <w:gridCol w:w="485"/>
        <w:gridCol w:w="1755"/>
      </w:tblGrid>
      <w:tr w14:paraId="0B205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09" w:type="dxa"/>
            <w:vMerge w:val="restart"/>
            <w:noWrap w:val="0"/>
            <w:vAlign w:val="center"/>
          </w:tcPr>
          <w:p w14:paraId="03499241">
            <w:pPr>
              <w:spacing w:line="280" w:lineRule="exact"/>
              <w:jc w:val="center"/>
              <w:rPr>
                <w:rFonts w:ascii="仿宋_GB2312" w:hAnsi="仿宋_GB2312"/>
                <w:shd w:val="clear" w:color="auto" w:fill="FFFFFF"/>
              </w:rPr>
            </w:pPr>
            <w:r>
              <w:rPr>
                <w:rFonts w:hint="eastAsia" w:ascii="仿宋_GB2312" w:hAnsi="仿宋_GB2312"/>
                <w:shd w:val="clear" w:color="auto" w:fill="FFFFFF"/>
              </w:rPr>
              <w:t>序号</w:t>
            </w:r>
          </w:p>
        </w:tc>
        <w:tc>
          <w:tcPr>
            <w:tcW w:w="1843" w:type="dxa"/>
            <w:vMerge w:val="restart"/>
            <w:noWrap w:val="0"/>
            <w:vAlign w:val="center"/>
          </w:tcPr>
          <w:p w14:paraId="3DD79B1F">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场地、设施、设备</w:t>
            </w:r>
          </w:p>
        </w:tc>
        <w:tc>
          <w:tcPr>
            <w:tcW w:w="2732" w:type="dxa"/>
            <w:vMerge w:val="restart"/>
            <w:noWrap w:val="0"/>
            <w:vAlign w:val="center"/>
          </w:tcPr>
          <w:p w14:paraId="252B7AAD">
            <w:pPr>
              <w:spacing w:line="280" w:lineRule="exact"/>
              <w:jc w:val="center"/>
              <w:rPr>
                <w:rFonts w:ascii="仿宋_GB2312" w:hAnsi="仿宋_GB2312"/>
                <w:shd w:val="clear" w:color="auto" w:fill="FFFFFF"/>
              </w:rPr>
            </w:pPr>
            <w:r>
              <w:rPr>
                <w:rFonts w:hint="eastAsia" w:ascii="仿宋_GB2312" w:hAnsi="仿宋_GB2312"/>
                <w:shd w:val="clear" w:color="auto" w:fill="FFFFFF"/>
              </w:rPr>
              <w:t>要求</w:t>
            </w:r>
          </w:p>
        </w:tc>
        <w:tc>
          <w:tcPr>
            <w:tcW w:w="1480" w:type="dxa"/>
            <w:gridSpan w:val="3"/>
            <w:noWrap w:val="0"/>
            <w:vAlign w:val="center"/>
          </w:tcPr>
          <w:p w14:paraId="5C81A4D3">
            <w:pPr>
              <w:spacing w:line="280" w:lineRule="exact"/>
              <w:jc w:val="center"/>
              <w:rPr>
                <w:rFonts w:ascii="仿宋_GB2312" w:hAnsi="仿宋_GB2312"/>
                <w:shd w:val="clear" w:color="auto" w:fill="FFFFFF"/>
              </w:rPr>
            </w:pPr>
            <w:r>
              <w:rPr>
                <w:rFonts w:hint="eastAsia" w:ascii="仿宋_GB2312" w:hAnsi="仿宋_GB2312"/>
                <w:shd w:val="clear" w:color="auto" w:fill="FFFFFF"/>
              </w:rPr>
              <w:t>适用类别</w:t>
            </w:r>
          </w:p>
        </w:tc>
        <w:tc>
          <w:tcPr>
            <w:tcW w:w="1755" w:type="dxa"/>
            <w:vMerge w:val="restart"/>
            <w:noWrap w:val="0"/>
            <w:vAlign w:val="center"/>
          </w:tcPr>
          <w:p w14:paraId="66E9E5AD">
            <w:pPr>
              <w:spacing w:line="280" w:lineRule="exact"/>
              <w:jc w:val="center"/>
              <w:rPr>
                <w:rFonts w:ascii="仿宋_GB2312" w:hAnsi="仿宋_GB2312"/>
                <w:shd w:val="clear" w:color="auto" w:fill="FFFFFF"/>
              </w:rPr>
            </w:pPr>
            <w:r>
              <w:rPr>
                <w:rFonts w:hint="eastAsia" w:ascii="仿宋_GB2312" w:hAnsi="仿宋_GB2312"/>
                <w:shd w:val="clear" w:color="auto" w:fill="FFFFFF"/>
              </w:rPr>
              <w:t>备注</w:t>
            </w:r>
          </w:p>
        </w:tc>
      </w:tr>
      <w:tr w14:paraId="0A58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09" w:type="dxa"/>
            <w:vMerge w:val="continue"/>
            <w:noWrap w:val="0"/>
            <w:vAlign w:val="center"/>
          </w:tcPr>
          <w:p w14:paraId="63EBBCF0">
            <w:pPr>
              <w:spacing w:line="280" w:lineRule="exact"/>
              <w:jc w:val="center"/>
              <w:rPr>
                <w:rFonts w:ascii="仿宋_GB2312" w:hAnsi="仿宋_GB2312"/>
                <w:shd w:val="clear" w:color="auto" w:fill="FFFFFF"/>
              </w:rPr>
            </w:pPr>
          </w:p>
        </w:tc>
        <w:tc>
          <w:tcPr>
            <w:tcW w:w="1843" w:type="dxa"/>
            <w:vMerge w:val="continue"/>
            <w:noWrap w:val="0"/>
            <w:vAlign w:val="center"/>
          </w:tcPr>
          <w:p w14:paraId="18D202CF">
            <w:pPr>
              <w:spacing w:line="280" w:lineRule="exact"/>
              <w:rPr>
                <w:rFonts w:ascii="仿宋_GB2312" w:hAnsi="仿宋_GB2312"/>
                <w:szCs w:val="21"/>
                <w:shd w:val="clear" w:color="auto" w:fill="FFFFFF"/>
              </w:rPr>
            </w:pPr>
          </w:p>
        </w:tc>
        <w:tc>
          <w:tcPr>
            <w:tcW w:w="2732" w:type="dxa"/>
            <w:vMerge w:val="continue"/>
            <w:noWrap w:val="0"/>
            <w:vAlign w:val="center"/>
          </w:tcPr>
          <w:p w14:paraId="6064FD14">
            <w:pPr>
              <w:spacing w:line="280" w:lineRule="exact"/>
              <w:rPr>
                <w:rFonts w:ascii="仿宋_GB2312" w:hAnsi="仿宋_GB2312"/>
                <w:shd w:val="clear" w:color="auto" w:fill="FFFFFF"/>
              </w:rPr>
            </w:pPr>
          </w:p>
        </w:tc>
        <w:tc>
          <w:tcPr>
            <w:tcW w:w="499" w:type="dxa"/>
            <w:noWrap w:val="0"/>
            <w:vAlign w:val="center"/>
          </w:tcPr>
          <w:p w14:paraId="651769C8">
            <w:pPr>
              <w:spacing w:line="280" w:lineRule="exact"/>
              <w:rPr>
                <w:rFonts w:ascii="仿宋_GB2312" w:hAnsi="仿宋_GB2312"/>
                <w:shd w:val="clear" w:color="auto" w:fill="FFFFFF"/>
              </w:rPr>
            </w:pPr>
            <w:r>
              <w:rPr>
                <w:rFonts w:hint="eastAsia" w:ascii="仿宋_GB2312" w:hAnsi="仿宋_GB2312"/>
                <w:shd w:val="clear" w:color="auto" w:fill="FFFFFF"/>
              </w:rPr>
              <w:t>一类</w:t>
            </w:r>
          </w:p>
        </w:tc>
        <w:tc>
          <w:tcPr>
            <w:tcW w:w="496" w:type="dxa"/>
            <w:noWrap w:val="0"/>
            <w:vAlign w:val="center"/>
          </w:tcPr>
          <w:p w14:paraId="3FD02B8B">
            <w:pPr>
              <w:spacing w:line="280" w:lineRule="exact"/>
              <w:rPr>
                <w:rFonts w:ascii="仿宋_GB2312" w:hAnsi="仿宋_GB2312"/>
                <w:shd w:val="clear" w:color="auto" w:fill="FFFFFF"/>
              </w:rPr>
            </w:pPr>
            <w:r>
              <w:rPr>
                <w:rFonts w:hint="eastAsia" w:ascii="仿宋_GB2312" w:hAnsi="仿宋_GB2312"/>
                <w:shd w:val="clear" w:color="auto" w:fill="FFFFFF"/>
              </w:rPr>
              <w:t>二类</w:t>
            </w:r>
          </w:p>
        </w:tc>
        <w:tc>
          <w:tcPr>
            <w:tcW w:w="485" w:type="dxa"/>
            <w:noWrap w:val="0"/>
            <w:vAlign w:val="center"/>
          </w:tcPr>
          <w:p w14:paraId="696B808B">
            <w:pPr>
              <w:spacing w:line="280" w:lineRule="exact"/>
              <w:rPr>
                <w:rFonts w:ascii="仿宋_GB2312" w:hAnsi="仿宋_GB2312"/>
                <w:shd w:val="clear" w:color="auto" w:fill="FFFFFF"/>
              </w:rPr>
            </w:pPr>
            <w:r>
              <w:rPr>
                <w:rFonts w:hint="eastAsia" w:ascii="仿宋_GB2312" w:hAnsi="仿宋_GB2312"/>
                <w:shd w:val="clear" w:color="auto" w:fill="FFFFFF"/>
              </w:rPr>
              <w:t>三类</w:t>
            </w:r>
          </w:p>
        </w:tc>
        <w:tc>
          <w:tcPr>
            <w:tcW w:w="1755" w:type="dxa"/>
            <w:vMerge w:val="continue"/>
            <w:noWrap w:val="0"/>
            <w:vAlign w:val="center"/>
          </w:tcPr>
          <w:p w14:paraId="67BFB2FE">
            <w:pPr>
              <w:spacing w:line="280" w:lineRule="exact"/>
              <w:rPr>
                <w:rFonts w:ascii="仿宋_GB2312" w:hAnsi="仿宋_GB2312"/>
                <w:shd w:val="clear" w:color="auto" w:fill="FFFFFF"/>
              </w:rPr>
            </w:pPr>
          </w:p>
        </w:tc>
      </w:tr>
      <w:tr w14:paraId="31C65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14:paraId="1AA427C9">
            <w:pPr>
              <w:spacing w:line="280" w:lineRule="exact"/>
              <w:jc w:val="center"/>
              <w:rPr>
                <w:rFonts w:ascii="仿宋_GB2312" w:hAnsi="仿宋_GB2312"/>
                <w:shd w:val="clear" w:color="auto" w:fill="FFFFFF"/>
              </w:rPr>
            </w:pPr>
            <w:r>
              <w:rPr>
                <w:rFonts w:hint="eastAsia" w:ascii="仿宋_GB2312" w:hAnsi="仿宋_GB2312"/>
                <w:shd w:val="clear" w:color="auto" w:fill="FFFFFF"/>
              </w:rPr>
              <w:t>1</w:t>
            </w:r>
          </w:p>
        </w:tc>
        <w:tc>
          <w:tcPr>
            <w:tcW w:w="1843" w:type="dxa"/>
            <w:noWrap w:val="0"/>
            <w:vAlign w:val="center"/>
          </w:tcPr>
          <w:p w14:paraId="097AD58E">
            <w:pPr>
              <w:spacing w:line="280" w:lineRule="exact"/>
              <w:rPr>
                <w:rFonts w:ascii="仿宋_GB2312" w:hAnsi="仿宋_GB2312"/>
                <w:shd w:val="clear" w:color="auto" w:fill="FFFFFF"/>
              </w:rPr>
            </w:pPr>
            <w:r>
              <w:rPr>
                <w:rFonts w:hint="eastAsia" w:ascii="仿宋_GB2312" w:hAnsi="仿宋_GB2312"/>
                <w:shd w:val="clear" w:color="auto" w:fill="FFFFFF"/>
              </w:rPr>
              <w:t>教室</w:t>
            </w:r>
          </w:p>
        </w:tc>
        <w:tc>
          <w:tcPr>
            <w:tcW w:w="2732" w:type="dxa"/>
            <w:noWrap w:val="0"/>
            <w:vAlign w:val="center"/>
          </w:tcPr>
          <w:p w14:paraId="45B480BB">
            <w:pPr>
              <w:spacing w:line="280" w:lineRule="exact"/>
              <w:rPr>
                <w:rFonts w:ascii="仿宋_GB2312" w:hAnsi="仿宋_GB2312"/>
                <w:shd w:val="clear" w:color="auto" w:fill="FFFFFF"/>
              </w:rPr>
            </w:pPr>
            <w:r>
              <w:rPr>
                <w:rFonts w:hint="eastAsia" w:ascii="仿宋_GB2312" w:hAnsi="仿宋_GB2312"/>
                <w:shd w:val="clear" w:color="auto" w:fill="FFFFFF"/>
              </w:rPr>
              <w:t>1间，</w:t>
            </w:r>
            <w:r>
              <w:rPr>
                <w:rFonts w:hint="eastAsia" w:ascii="仿宋_GB2312" w:hAnsi="仿宋_GB2312"/>
                <w:szCs w:val="21"/>
                <w:shd w:val="clear" w:color="auto" w:fill="FFFFFF"/>
              </w:rPr>
              <w:t>能容纳40人,带多媒体功能。</w:t>
            </w:r>
          </w:p>
        </w:tc>
        <w:tc>
          <w:tcPr>
            <w:tcW w:w="499" w:type="dxa"/>
            <w:noWrap w:val="0"/>
            <w:vAlign w:val="center"/>
          </w:tcPr>
          <w:p w14:paraId="1C82B8D4">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96" w:type="dxa"/>
            <w:noWrap w:val="0"/>
            <w:vAlign w:val="center"/>
          </w:tcPr>
          <w:p w14:paraId="52327319">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85" w:type="dxa"/>
            <w:noWrap w:val="0"/>
            <w:vAlign w:val="center"/>
          </w:tcPr>
          <w:p w14:paraId="34C67D4E">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1755" w:type="dxa"/>
            <w:noWrap w:val="0"/>
            <w:vAlign w:val="center"/>
          </w:tcPr>
          <w:p w14:paraId="5A672AAD">
            <w:pPr>
              <w:spacing w:line="280" w:lineRule="exact"/>
              <w:rPr>
                <w:rFonts w:ascii="仿宋_GB2312" w:hAnsi="仿宋_GB2312"/>
                <w:shd w:val="clear" w:color="auto" w:fill="FFFFFF"/>
              </w:rPr>
            </w:pPr>
            <w:r>
              <w:rPr>
                <w:rFonts w:hint="eastAsia" w:ascii="仿宋_GB2312" w:hAnsi="仿宋_GB2312"/>
                <w:shd w:val="clear" w:color="auto" w:fill="FFFFFF"/>
              </w:rPr>
              <w:t>可租用</w:t>
            </w:r>
          </w:p>
        </w:tc>
      </w:tr>
      <w:tr w14:paraId="63C3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709" w:type="dxa"/>
            <w:noWrap w:val="0"/>
            <w:vAlign w:val="center"/>
          </w:tcPr>
          <w:p w14:paraId="4ADAB2E9">
            <w:pPr>
              <w:spacing w:line="280" w:lineRule="exact"/>
              <w:jc w:val="center"/>
              <w:rPr>
                <w:rFonts w:ascii="仿宋_GB2312" w:hAnsi="仿宋_GB2312"/>
                <w:shd w:val="clear" w:color="auto" w:fill="FFFFFF"/>
              </w:rPr>
            </w:pPr>
            <w:r>
              <w:rPr>
                <w:rFonts w:hint="eastAsia" w:ascii="仿宋_GB2312" w:hAnsi="仿宋_GB2312"/>
                <w:shd w:val="clear" w:color="auto" w:fill="FFFFFF"/>
              </w:rPr>
              <w:t>2</w:t>
            </w:r>
          </w:p>
        </w:tc>
        <w:tc>
          <w:tcPr>
            <w:tcW w:w="1843" w:type="dxa"/>
            <w:noWrap w:val="0"/>
            <w:vAlign w:val="center"/>
          </w:tcPr>
          <w:p w14:paraId="5D22CDA5">
            <w:pPr>
              <w:spacing w:line="280" w:lineRule="exact"/>
              <w:ind w:left="0" w:leftChars="0" w:right="0" w:rightChars="0" w:firstLine="0" w:firstLineChars="0"/>
              <w:rPr>
                <w:rFonts w:ascii="仿宋_GB2312" w:hAnsi="仿宋_GB2312"/>
                <w:shd w:val="clear" w:color="auto" w:fill="FFFFFF"/>
              </w:rPr>
            </w:pPr>
            <w:r>
              <w:rPr>
                <w:rFonts w:hint="eastAsia" w:ascii="仿宋_GB2312" w:hAnsi="仿宋_GB2312"/>
                <w:shd w:val="clear" w:color="auto" w:fill="FFFFFF"/>
                <w:lang w:val="en-US" w:eastAsia="zh-CN"/>
              </w:rPr>
              <w:t>实操室</w:t>
            </w:r>
          </w:p>
        </w:tc>
        <w:tc>
          <w:tcPr>
            <w:tcW w:w="2732" w:type="dxa"/>
            <w:noWrap w:val="0"/>
            <w:vAlign w:val="center"/>
          </w:tcPr>
          <w:p w14:paraId="5FD1D8EE">
            <w:pPr>
              <w:spacing w:line="280" w:lineRule="exact"/>
              <w:rPr>
                <w:rFonts w:ascii="仿宋_GB2312" w:hAnsi="仿宋_GB2312"/>
                <w:shd w:val="clear" w:color="auto" w:fill="FFFFFF"/>
              </w:rPr>
            </w:pPr>
            <w:r>
              <w:rPr>
                <w:rFonts w:hint="eastAsia" w:ascii="仿宋_GB2312" w:hAnsi="仿宋_GB2312"/>
                <w:shd w:val="clear" w:color="auto" w:fill="FFFFFF"/>
              </w:rPr>
              <w:t>1间，</w:t>
            </w:r>
            <w:r>
              <w:rPr>
                <w:rFonts w:hint="eastAsia" w:ascii="仿宋_GB2312" w:hAnsi="仿宋_GB2312"/>
                <w:shd w:val="clear" w:color="auto" w:fill="FFFFFF"/>
                <w:lang w:val="en-US" w:eastAsia="zh-CN"/>
              </w:rPr>
              <w:t>应能满足开班规模学员实操和设备陈列需要</w:t>
            </w:r>
          </w:p>
        </w:tc>
        <w:tc>
          <w:tcPr>
            <w:tcW w:w="499" w:type="dxa"/>
            <w:noWrap w:val="0"/>
            <w:vAlign w:val="center"/>
          </w:tcPr>
          <w:p w14:paraId="4C0BA856">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96" w:type="dxa"/>
            <w:noWrap w:val="0"/>
            <w:vAlign w:val="center"/>
          </w:tcPr>
          <w:p w14:paraId="58BDA80F">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85" w:type="dxa"/>
            <w:noWrap w:val="0"/>
            <w:vAlign w:val="center"/>
          </w:tcPr>
          <w:p w14:paraId="5990C0D1">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1755" w:type="dxa"/>
            <w:noWrap w:val="0"/>
            <w:vAlign w:val="center"/>
          </w:tcPr>
          <w:p w14:paraId="4B9BA73F">
            <w:pPr>
              <w:spacing w:line="280" w:lineRule="exact"/>
              <w:rPr>
                <w:rFonts w:ascii="仿宋_GB2312" w:hAnsi="仿宋_GB2312"/>
                <w:shd w:val="clear" w:color="auto" w:fill="FFFFFF"/>
              </w:rPr>
            </w:pPr>
            <w:r>
              <w:rPr>
                <w:rFonts w:hint="eastAsia" w:ascii="仿宋_GB2312" w:hAnsi="仿宋_GB2312"/>
                <w:shd w:val="clear" w:color="auto" w:fill="FFFFFF"/>
              </w:rPr>
              <w:t>可租用</w:t>
            </w:r>
          </w:p>
        </w:tc>
      </w:tr>
      <w:tr w14:paraId="30D3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14:paraId="66B68C03">
            <w:pPr>
              <w:spacing w:line="280" w:lineRule="exact"/>
              <w:jc w:val="center"/>
              <w:rPr>
                <w:rFonts w:ascii="仿宋_GB2312" w:hAnsi="仿宋_GB2312"/>
                <w:shd w:val="clear" w:color="auto" w:fill="FFFFFF"/>
              </w:rPr>
            </w:pPr>
            <w:r>
              <w:rPr>
                <w:rFonts w:hint="eastAsia" w:ascii="仿宋_GB2312" w:hAnsi="仿宋_GB2312"/>
                <w:shd w:val="clear" w:color="auto" w:fill="FFFFFF"/>
              </w:rPr>
              <w:t>3</w:t>
            </w:r>
          </w:p>
        </w:tc>
        <w:tc>
          <w:tcPr>
            <w:tcW w:w="1843" w:type="dxa"/>
            <w:noWrap w:val="0"/>
            <w:vAlign w:val="center"/>
          </w:tcPr>
          <w:p w14:paraId="62BEB64E">
            <w:pPr>
              <w:spacing w:line="280" w:lineRule="exact"/>
              <w:rPr>
                <w:rFonts w:ascii="仿宋_GB2312" w:hAnsi="仿宋_GB2312"/>
                <w:shd w:val="clear" w:color="auto" w:fill="FFFFFF"/>
              </w:rPr>
            </w:pPr>
            <w:r>
              <w:rPr>
                <w:rFonts w:hint="eastAsia" w:ascii="仿宋_GB2312" w:hAnsi="仿宋_GB2312"/>
                <w:shd w:val="clear" w:color="auto" w:fill="FFFFFF"/>
              </w:rPr>
              <w:t>内河船舶操纵模拟器1套或教学训练用的船舶1艘*</w:t>
            </w:r>
          </w:p>
        </w:tc>
        <w:tc>
          <w:tcPr>
            <w:tcW w:w="2732" w:type="dxa"/>
            <w:noWrap w:val="0"/>
            <w:vAlign w:val="center"/>
          </w:tcPr>
          <w:p w14:paraId="590F6C34">
            <w:pPr>
              <w:spacing w:line="280" w:lineRule="exact"/>
              <w:rPr>
                <w:rFonts w:hint="default" w:ascii="仿宋_GB2312" w:hAnsi="仿宋_GB2312" w:eastAsia="宋体"/>
                <w:shd w:val="clear" w:color="auto" w:fill="FFFFFF"/>
                <w:lang w:val="en-US" w:eastAsia="zh-CN"/>
              </w:rPr>
            </w:pPr>
            <w:r>
              <w:rPr>
                <w:rFonts w:hint="eastAsia" w:ascii="仿宋_GB2312" w:hAnsi="仿宋_GB2312"/>
                <w:shd w:val="clear" w:color="auto" w:fill="FFFFFF"/>
                <w:lang w:val="en-US" w:eastAsia="zh-CN"/>
              </w:rPr>
              <w:t>一类驾驶岗位培训须配备模拟器；二、三类驾驶岗位培训可配备模拟器，或教学训练用船舶（船舶吨位与培训类别相适应），实船训练须配套相应的训练水域。</w:t>
            </w:r>
          </w:p>
        </w:tc>
        <w:tc>
          <w:tcPr>
            <w:tcW w:w="499" w:type="dxa"/>
            <w:noWrap w:val="0"/>
            <w:vAlign w:val="center"/>
          </w:tcPr>
          <w:p w14:paraId="23679E98">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96" w:type="dxa"/>
            <w:noWrap w:val="0"/>
            <w:vAlign w:val="center"/>
          </w:tcPr>
          <w:p w14:paraId="1BA3BA22">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85" w:type="dxa"/>
            <w:noWrap w:val="0"/>
            <w:vAlign w:val="center"/>
          </w:tcPr>
          <w:p w14:paraId="129E278B">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1755" w:type="dxa"/>
            <w:noWrap w:val="0"/>
            <w:vAlign w:val="center"/>
          </w:tcPr>
          <w:p w14:paraId="49B5D87B">
            <w:pPr>
              <w:spacing w:line="280" w:lineRule="exact"/>
              <w:rPr>
                <w:rFonts w:ascii="仿宋_GB2312" w:hAnsi="仿宋_GB2312"/>
                <w:shd w:val="clear" w:color="auto" w:fill="FFFFFF"/>
              </w:rPr>
            </w:pPr>
            <w:r>
              <w:rPr>
                <w:rFonts w:hint="eastAsia" w:ascii="仿宋_GB2312" w:hAnsi="仿宋_GB2312"/>
                <w:shd w:val="clear" w:color="auto" w:fill="FFFFFF"/>
              </w:rPr>
              <w:t>可租用</w:t>
            </w:r>
          </w:p>
        </w:tc>
      </w:tr>
      <w:tr w14:paraId="5A764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14:paraId="3837AD2C">
            <w:pPr>
              <w:spacing w:line="280" w:lineRule="exact"/>
              <w:jc w:val="center"/>
              <w:rPr>
                <w:rFonts w:ascii="仿宋_GB2312" w:hAnsi="仿宋_GB2312"/>
                <w:shd w:val="clear" w:color="auto" w:fill="FFFFFF"/>
              </w:rPr>
            </w:pPr>
            <w:r>
              <w:rPr>
                <w:rFonts w:hint="eastAsia" w:ascii="仿宋_GB2312" w:hAnsi="仿宋_GB2312"/>
                <w:shd w:val="clear" w:color="auto" w:fill="FFFFFF"/>
              </w:rPr>
              <w:t>4</w:t>
            </w:r>
          </w:p>
        </w:tc>
        <w:tc>
          <w:tcPr>
            <w:tcW w:w="1843" w:type="dxa"/>
            <w:noWrap w:val="0"/>
            <w:vAlign w:val="center"/>
          </w:tcPr>
          <w:p w14:paraId="1EF327C6">
            <w:pPr>
              <w:spacing w:line="280" w:lineRule="exact"/>
              <w:rPr>
                <w:rFonts w:ascii="仿宋_GB2312" w:hAnsi="仿宋_GB2312"/>
                <w:shd w:val="clear" w:color="auto" w:fill="FFFFFF"/>
              </w:rPr>
            </w:pPr>
            <w:r>
              <w:rPr>
                <w:rFonts w:hint="eastAsia" w:ascii="仿宋_GB2312" w:hAnsi="仿宋_GB2312"/>
                <w:shd w:val="clear" w:color="auto" w:fill="FFFFFF"/>
              </w:rPr>
              <w:t>全球卫星定位系统（GPS）</w:t>
            </w:r>
            <w:r>
              <w:rPr>
                <w:rFonts w:hint="eastAsia" w:ascii="仿宋_GB2312" w:hAnsi="仿宋_GB2312"/>
                <w:shd w:val="clear" w:color="auto" w:fill="FFFFFF"/>
                <w:lang w:val="en-US" w:eastAsia="zh-CN"/>
              </w:rPr>
              <w:t>或北斗卫星导航系统</w:t>
            </w:r>
          </w:p>
        </w:tc>
        <w:tc>
          <w:tcPr>
            <w:tcW w:w="2732" w:type="dxa"/>
            <w:noWrap w:val="0"/>
            <w:vAlign w:val="center"/>
          </w:tcPr>
          <w:p w14:paraId="783E7E4C">
            <w:pPr>
              <w:spacing w:line="280" w:lineRule="exact"/>
              <w:rPr>
                <w:rFonts w:ascii="仿宋_GB2312" w:hAnsi="仿宋_GB2312"/>
                <w:shd w:val="clear" w:color="auto" w:fill="FFFFFF"/>
              </w:rPr>
            </w:pPr>
            <w:r>
              <w:rPr>
                <w:rFonts w:hint="eastAsia" w:ascii="仿宋_GB2312" w:hAnsi="仿宋_GB2312"/>
                <w:shd w:val="clear" w:color="auto" w:fill="FFFFFF"/>
              </w:rPr>
              <w:t>1台</w:t>
            </w:r>
          </w:p>
        </w:tc>
        <w:tc>
          <w:tcPr>
            <w:tcW w:w="499" w:type="dxa"/>
            <w:noWrap w:val="0"/>
            <w:vAlign w:val="center"/>
          </w:tcPr>
          <w:p w14:paraId="7A2087C7">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96" w:type="dxa"/>
            <w:noWrap w:val="0"/>
            <w:vAlign w:val="center"/>
          </w:tcPr>
          <w:p w14:paraId="05DBEEAE">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85" w:type="dxa"/>
            <w:noWrap w:val="0"/>
            <w:vAlign w:val="center"/>
          </w:tcPr>
          <w:p w14:paraId="5785080A">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1755" w:type="dxa"/>
            <w:noWrap w:val="0"/>
            <w:vAlign w:val="center"/>
          </w:tcPr>
          <w:p w14:paraId="59340305">
            <w:pPr>
              <w:spacing w:line="280" w:lineRule="exact"/>
              <w:rPr>
                <w:rFonts w:ascii="仿宋_GB2312" w:hAnsi="仿宋_GB2312"/>
                <w:shd w:val="clear" w:color="auto" w:fill="FFFFFF"/>
              </w:rPr>
            </w:pPr>
          </w:p>
        </w:tc>
      </w:tr>
      <w:tr w14:paraId="59D1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09" w:type="dxa"/>
            <w:noWrap w:val="0"/>
            <w:vAlign w:val="center"/>
          </w:tcPr>
          <w:p w14:paraId="2BB03A0F">
            <w:pPr>
              <w:spacing w:line="280" w:lineRule="exact"/>
              <w:jc w:val="center"/>
              <w:rPr>
                <w:rFonts w:ascii="仿宋_GB2312" w:hAnsi="仿宋_GB2312"/>
                <w:shd w:val="clear" w:color="auto" w:fill="FFFFFF"/>
              </w:rPr>
            </w:pPr>
            <w:r>
              <w:rPr>
                <w:rFonts w:hint="eastAsia" w:ascii="仿宋_GB2312" w:hAnsi="仿宋_GB2312"/>
                <w:shd w:val="clear" w:color="auto" w:fill="FFFFFF"/>
              </w:rPr>
              <w:t>5</w:t>
            </w:r>
          </w:p>
        </w:tc>
        <w:tc>
          <w:tcPr>
            <w:tcW w:w="1843" w:type="dxa"/>
            <w:noWrap w:val="0"/>
            <w:vAlign w:val="center"/>
          </w:tcPr>
          <w:p w14:paraId="1C103863">
            <w:pPr>
              <w:spacing w:line="280" w:lineRule="exact"/>
              <w:rPr>
                <w:rFonts w:ascii="仿宋_GB2312" w:hAnsi="仿宋_GB2312"/>
                <w:shd w:val="clear" w:color="auto" w:fill="FFFFFF"/>
              </w:rPr>
            </w:pPr>
            <w:r>
              <w:rPr>
                <w:rFonts w:hint="eastAsia" w:ascii="仿宋_GB2312" w:hAnsi="仿宋_GB2312"/>
                <w:shd w:val="clear" w:color="auto" w:fill="FFFFFF"/>
              </w:rPr>
              <w:t>甚高频电话</w:t>
            </w:r>
          </w:p>
        </w:tc>
        <w:tc>
          <w:tcPr>
            <w:tcW w:w="2732" w:type="dxa"/>
            <w:noWrap w:val="0"/>
            <w:vAlign w:val="center"/>
          </w:tcPr>
          <w:p w14:paraId="2420BE24">
            <w:pPr>
              <w:spacing w:line="280" w:lineRule="exact"/>
              <w:rPr>
                <w:rFonts w:ascii="仿宋_GB2312" w:hAnsi="仿宋_GB2312"/>
                <w:shd w:val="clear" w:color="auto" w:fill="FFFFFF"/>
              </w:rPr>
            </w:pPr>
            <w:r>
              <w:rPr>
                <w:rFonts w:hint="eastAsia" w:ascii="仿宋_GB2312" w:hAnsi="仿宋_GB2312"/>
                <w:shd w:val="clear" w:color="auto" w:fill="FFFFFF"/>
              </w:rPr>
              <w:t>2台</w:t>
            </w:r>
          </w:p>
        </w:tc>
        <w:tc>
          <w:tcPr>
            <w:tcW w:w="499" w:type="dxa"/>
            <w:noWrap w:val="0"/>
            <w:vAlign w:val="center"/>
          </w:tcPr>
          <w:p w14:paraId="6A19029B">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96" w:type="dxa"/>
            <w:noWrap w:val="0"/>
            <w:vAlign w:val="center"/>
          </w:tcPr>
          <w:p w14:paraId="1BF4BBB4">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85" w:type="dxa"/>
            <w:noWrap w:val="0"/>
            <w:vAlign w:val="center"/>
          </w:tcPr>
          <w:p w14:paraId="5C26C515">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1755" w:type="dxa"/>
            <w:noWrap w:val="0"/>
            <w:vAlign w:val="center"/>
          </w:tcPr>
          <w:p w14:paraId="7A0BD3CF">
            <w:pPr>
              <w:spacing w:line="280" w:lineRule="exact"/>
              <w:rPr>
                <w:rFonts w:ascii="仿宋_GB2312" w:hAnsi="仿宋_GB2312"/>
                <w:shd w:val="clear" w:color="auto" w:fill="FFFFFF"/>
              </w:rPr>
            </w:pPr>
          </w:p>
        </w:tc>
      </w:tr>
      <w:tr w14:paraId="2FFC0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09" w:type="dxa"/>
            <w:noWrap w:val="0"/>
            <w:vAlign w:val="center"/>
          </w:tcPr>
          <w:p w14:paraId="0F31EEE4">
            <w:pPr>
              <w:spacing w:line="280" w:lineRule="exact"/>
              <w:jc w:val="center"/>
              <w:rPr>
                <w:rFonts w:ascii="仿宋_GB2312" w:hAnsi="仿宋_GB2312"/>
                <w:shd w:val="clear" w:color="auto" w:fill="FFFFFF"/>
              </w:rPr>
            </w:pPr>
            <w:r>
              <w:rPr>
                <w:rFonts w:hint="eastAsia" w:ascii="仿宋_GB2312" w:hAnsi="仿宋_GB2312"/>
                <w:shd w:val="clear" w:color="auto" w:fill="FFFFFF"/>
              </w:rPr>
              <w:t>6</w:t>
            </w:r>
          </w:p>
        </w:tc>
        <w:tc>
          <w:tcPr>
            <w:tcW w:w="1843" w:type="dxa"/>
            <w:noWrap w:val="0"/>
            <w:vAlign w:val="center"/>
          </w:tcPr>
          <w:p w14:paraId="0B020722">
            <w:pPr>
              <w:spacing w:line="280" w:lineRule="exact"/>
              <w:rPr>
                <w:rFonts w:ascii="仿宋_GB2312" w:hAnsi="仿宋_GB2312"/>
                <w:shd w:val="clear" w:color="auto" w:fill="FFFFFF"/>
              </w:rPr>
            </w:pPr>
            <w:r>
              <w:rPr>
                <w:rFonts w:hint="eastAsia" w:ascii="仿宋_GB2312" w:hAnsi="仿宋_GB2312"/>
                <w:shd w:val="clear" w:color="auto" w:fill="FFFFFF"/>
              </w:rPr>
              <w:t>常用船用雷达</w:t>
            </w:r>
          </w:p>
        </w:tc>
        <w:tc>
          <w:tcPr>
            <w:tcW w:w="2732" w:type="dxa"/>
            <w:noWrap w:val="0"/>
            <w:vAlign w:val="center"/>
          </w:tcPr>
          <w:p w14:paraId="59FD67F4">
            <w:pPr>
              <w:spacing w:line="280" w:lineRule="exact"/>
              <w:rPr>
                <w:rFonts w:ascii="仿宋_GB2312" w:hAnsi="仿宋_GB2312"/>
                <w:shd w:val="clear" w:color="auto" w:fill="FFFFFF"/>
              </w:rPr>
            </w:pPr>
            <w:r>
              <w:rPr>
                <w:rFonts w:hint="eastAsia" w:ascii="仿宋_GB2312" w:hAnsi="仿宋_GB2312"/>
                <w:shd w:val="clear" w:color="auto" w:fill="FFFFFF"/>
              </w:rPr>
              <w:t>1套</w:t>
            </w:r>
          </w:p>
        </w:tc>
        <w:tc>
          <w:tcPr>
            <w:tcW w:w="499" w:type="dxa"/>
            <w:noWrap w:val="0"/>
            <w:vAlign w:val="center"/>
          </w:tcPr>
          <w:p w14:paraId="6EB56690">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96" w:type="dxa"/>
            <w:noWrap w:val="0"/>
            <w:vAlign w:val="center"/>
          </w:tcPr>
          <w:p w14:paraId="56C74C53">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85" w:type="dxa"/>
            <w:noWrap w:val="0"/>
            <w:vAlign w:val="center"/>
          </w:tcPr>
          <w:p w14:paraId="29195056">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1755" w:type="dxa"/>
            <w:noWrap w:val="0"/>
            <w:vAlign w:val="center"/>
          </w:tcPr>
          <w:p w14:paraId="11782270">
            <w:pPr>
              <w:spacing w:line="280" w:lineRule="exact"/>
              <w:rPr>
                <w:rFonts w:ascii="仿宋_GB2312" w:hAnsi="仿宋_GB2312"/>
                <w:shd w:val="clear" w:color="auto" w:fill="FFFFFF"/>
              </w:rPr>
            </w:pPr>
          </w:p>
        </w:tc>
      </w:tr>
      <w:tr w14:paraId="6E9AD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14:paraId="2FD98DA8">
            <w:pPr>
              <w:spacing w:line="280" w:lineRule="exact"/>
              <w:jc w:val="center"/>
              <w:rPr>
                <w:rFonts w:ascii="仿宋_GB2312" w:hAnsi="仿宋_GB2312"/>
                <w:shd w:val="clear" w:color="auto" w:fill="FFFFFF"/>
              </w:rPr>
            </w:pPr>
            <w:r>
              <w:rPr>
                <w:rFonts w:hint="eastAsia" w:ascii="仿宋_GB2312" w:hAnsi="仿宋_GB2312"/>
                <w:shd w:val="clear" w:color="auto" w:fill="FFFFFF"/>
              </w:rPr>
              <w:t>7</w:t>
            </w:r>
          </w:p>
        </w:tc>
        <w:tc>
          <w:tcPr>
            <w:tcW w:w="1843" w:type="dxa"/>
            <w:noWrap w:val="0"/>
            <w:vAlign w:val="center"/>
          </w:tcPr>
          <w:p w14:paraId="58608861">
            <w:pPr>
              <w:spacing w:line="280" w:lineRule="exact"/>
              <w:rPr>
                <w:rFonts w:ascii="仿宋_GB2312" w:hAnsi="仿宋_GB2312"/>
                <w:shd w:val="clear" w:color="auto" w:fill="FFFFFF"/>
              </w:rPr>
            </w:pPr>
            <w:r>
              <w:rPr>
                <w:rFonts w:hint="eastAsia" w:ascii="仿宋_GB2312" w:hAnsi="仿宋_GB2312"/>
                <w:shd w:val="clear" w:color="auto" w:fill="FFFFFF"/>
              </w:rPr>
              <w:t>AIS</w:t>
            </w:r>
          </w:p>
        </w:tc>
        <w:tc>
          <w:tcPr>
            <w:tcW w:w="2732" w:type="dxa"/>
            <w:noWrap w:val="0"/>
            <w:vAlign w:val="center"/>
          </w:tcPr>
          <w:p w14:paraId="257D322C">
            <w:pPr>
              <w:spacing w:line="280" w:lineRule="exact"/>
              <w:rPr>
                <w:rFonts w:ascii="仿宋_GB2312" w:hAnsi="仿宋_GB2312"/>
                <w:shd w:val="clear" w:color="auto" w:fill="FFFFFF"/>
              </w:rPr>
            </w:pPr>
            <w:r>
              <w:rPr>
                <w:rFonts w:hint="eastAsia" w:ascii="仿宋_GB2312" w:hAnsi="仿宋_GB2312"/>
                <w:shd w:val="clear" w:color="auto" w:fill="FFFFFF"/>
              </w:rPr>
              <w:t>A级1台，B级1台</w:t>
            </w:r>
          </w:p>
        </w:tc>
        <w:tc>
          <w:tcPr>
            <w:tcW w:w="499" w:type="dxa"/>
            <w:noWrap w:val="0"/>
            <w:vAlign w:val="center"/>
          </w:tcPr>
          <w:p w14:paraId="182E911B">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96" w:type="dxa"/>
            <w:noWrap w:val="0"/>
            <w:vAlign w:val="center"/>
          </w:tcPr>
          <w:p w14:paraId="562FA095">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85" w:type="dxa"/>
            <w:noWrap w:val="0"/>
            <w:vAlign w:val="center"/>
          </w:tcPr>
          <w:p w14:paraId="3E041150">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1755" w:type="dxa"/>
            <w:noWrap w:val="0"/>
            <w:vAlign w:val="center"/>
          </w:tcPr>
          <w:p w14:paraId="1502AA7E">
            <w:pPr>
              <w:spacing w:line="280" w:lineRule="exact"/>
              <w:rPr>
                <w:rFonts w:ascii="仿宋_GB2312" w:hAnsi="仿宋_GB2312"/>
                <w:shd w:val="clear" w:color="auto" w:fill="FFFFFF"/>
              </w:rPr>
            </w:pPr>
            <w:r>
              <w:rPr>
                <w:rFonts w:hint="eastAsia" w:ascii="仿宋_GB2312" w:hAnsi="仿宋_GB2312"/>
                <w:shd w:val="clear" w:color="auto" w:fill="FFFFFF"/>
              </w:rPr>
              <w:t>二、三类船员培训机构配2台B级即可。</w:t>
            </w:r>
          </w:p>
        </w:tc>
      </w:tr>
      <w:tr w14:paraId="02B02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09" w:type="dxa"/>
            <w:noWrap w:val="0"/>
            <w:vAlign w:val="center"/>
          </w:tcPr>
          <w:p w14:paraId="0A56AD4C">
            <w:pPr>
              <w:spacing w:line="280" w:lineRule="exact"/>
              <w:jc w:val="center"/>
              <w:rPr>
                <w:rFonts w:ascii="仿宋_GB2312" w:hAnsi="仿宋_GB2312"/>
                <w:shd w:val="clear" w:color="auto" w:fill="FFFFFF"/>
              </w:rPr>
            </w:pPr>
            <w:r>
              <w:rPr>
                <w:rFonts w:hint="eastAsia" w:ascii="仿宋_GB2312" w:hAnsi="仿宋_GB2312"/>
                <w:shd w:val="clear" w:color="auto" w:fill="FFFFFF"/>
              </w:rPr>
              <w:t>8</w:t>
            </w:r>
          </w:p>
        </w:tc>
        <w:tc>
          <w:tcPr>
            <w:tcW w:w="1843" w:type="dxa"/>
            <w:noWrap w:val="0"/>
            <w:vAlign w:val="center"/>
          </w:tcPr>
          <w:p w14:paraId="76364C3C">
            <w:pPr>
              <w:spacing w:line="280" w:lineRule="exact"/>
              <w:rPr>
                <w:rFonts w:ascii="仿宋_GB2312" w:hAnsi="仿宋_GB2312"/>
                <w:shd w:val="clear" w:color="auto" w:fill="FFFFFF"/>
              </w:rPr>
            </w:pPr>
            <w:r>
              <w:rPr>
                <w:rFonts w:hint="eastAsia" w:ascii="仿宋_GB2312" w:hAnsi="仿宋_GB2312"/>
                <w:shd w:val="clear" w:color="auto" w:fill="FFFFFF"/>
              </w:rPr>
              <w:t>测深仪</w:t>
            </w:r>
          </w:p>
        </w:tc>
        <w:tc>
          <w:tcPr>
            <w:tcW w:w="2732" w:type="dxa"/>
            <w:noWrap w:val="0"/>
            <w:vAlign w:val="center"/>
          </w:tcPr>
          <w:p w14:paraId="6154B3DF">
            <w:pPr>
              <w:spacing w:line="280" w:lineRule="exact"/>
              <w:rPr>
                <w:rFonts w:ascii="仿宋_GB2312" w:hAnsi="仿宋_GB2312"/>
                <w:shd w:val="clear" w:color="auto" w:fill="FFFFFF"/>
              </w:rPr>
            </w:pPr>
            <w:r>
              <w:rPr>
                <w:rFonts w:hint="eastAsia" w:ascii="仿宋_GB2312" w:hAnsi="仿宋_GB2312"/>
                <w:shd w:val="clear" w:color="auto" w:fill="FFFFFF"/>
              </w:rPr>
              <w:t>1台</w:t>
            </w:r>
          </w:p>
        </w:tc>
        <w:tc>
          <w:tcPr>
            <w:tcW w:w="499" w:type="dxa"/>
            <w:noWrap w:val="0"/>
            <w:vAlign w:val="center"/>
          </w:tcPr>
          <w:p w14:paraId="7B5B477E">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96" w:type="dxa"/>
            <w:noWrap w:val="0"/>
            <w:vAlign w:val="center"/>
          </w:tcPr>
          <w:p w14:paraId="4974C01F">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85" w:type="dxa"/>
            <w:noWrap w:val="0"/>
            <w:vAlign w:val="center"/>
          </w:tcPr>
          <w:p w14:paraId="7B237B0D">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1755" w:type="dxa"/>
            <w:noWrap w:val="0"/>
            <w:vAlign w:val="center"/>
          </w:tcPr>
          <w:p w14:paraId="6129ACA1">
            <w:pPr>
              <w:spacing w:line="280" w:lineRule="exact"/>
              <w:rPr>
                <w:rFonts w:ascii="仿宋_GB2312" w:hAnsi="仿宋_GB2312"/>
                <w:shd w:val="clear" w:color="auto" w:fill="FFFFFF"/>
              </w:rPr>
            </w:pPr>
          </w:p>
        </w:tc>
      </w:tr>
      <w:tr w14:paraId="0463F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14:paraId="2C353FA3">
            <w:pPr>
              <w:spacing w:line="280" w:lineRule="exact"/>
              <w:jc w:val="center"/>
              <w:rPr>
                <w:rFonts w:ascii="仿宋_GB2312" w:hAnsi="仿宋_GB2312"/>
                <w:shd w:val="clear" w:color="auto" w:fill="FFFFFF"/>
              </w:rPr>
            </w:pPr>
            <w:r>
              <w:rPr>
                <w:rFonts w:hint="eastAsia" w:ascii="仿宋_GB2312" w:hAnsi="仿宋_GB2312"/>
                <w:shd w:val="clear" w:color="auto" w:fill="FFFFFF"/>
              </w:rPr>
              <w:t>9</w:t>
            </w:r>
          </w:p>
        </w:tc>
        <w:tc>
          <w:tcPr>
            <w:tcW w:w="1843" w:type="dxa"/>
            <w:noWrap w:val="0"/>
            <w:vAlign w:val="center"/>
          </w:tcPr>
          <w:p w14:paraId="66D95A76">
            <w:pPr>
              <w:spacing w:line="280" w:lineRule="exact"/>
              <w:rPr>
                <w:rFonts w:ascii="仿宋_GB2312" w:hAnsi="仿宋_GB2312"/>
                <w:shd w:val="clear" w:color="auto" w:fill="FFFFFF"/>
              </w:rPr>
            </w:pPr>
            <w:r>
              <w:rPr>
                <w:rFonts w:hint="eastAsia" w:ascii="仿宋_GB2312" w:hAnsi="仿宋_GB2312"/>
                <w:shd w:val="clear" w:color="auto" w:fill="FFFFFF"/>
              </w:rPr>
              <w:t>磁罗经及其配件</w:t>
            </w:r>
          </w:p>
        </w:tc>
        <w:tc>
          <w:tcPr>
            <w:tcW w:w="2732" w:type="dxa"/>
            <w:noWrap w:val="0"/>
            <w:vAlign w:val="center"/>
          </w:tcPr>
          <w:p w14:paraId="18FF775B">
            <w:pPr>
              <w:spacing w:line="280" w:lineRule="exact"/>
              <w:rPr>
                <w:rFonts w:ascii="仿宋_GB2312" w:hAnsi="仿宋_GB2312"/>
                <w:shd w:val="clear" w:color="auto" w:fill="FFFFFF"/>
              </w:rPr>
            </w:pPr>
            <w:r>
              <w:rPr>
                <w:rFonts w:hint="eastAsia" w:ascii="仿宋_GB2312" w:hAnsi="仿宋_GB2312"/>
                <w:shd w:val="clear" w:color="auto" w:fill="FFFFFF"/>
              </w:rPr>
              <w:t>1台套</w:t>
            </w:r>
          </w:p>
        </w:tc>
        <w:tc>
          <w:tcPr>
            <w:tcW w:w="499" w:type="dxa"/>
            <w:noWrap w:val="0"/>
            <w:vAlign w:val="center"/>
          </w:tcPr>
          <w:p w14:paraId="6AE3D63E">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96" w:type="dxa"/>
            <w:noWrap w:val="0"/>
            <w:vAlign w:val="center"/>
          </w:tcPr>
          <w:p w14:paraId="1B2F0BEE">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85" w:type="dxa"/>
            <w:noWrap w:val="0"/>
            <w:vAlign w:val="center"/>
          </w:tcPr>
          <w:p w14:paraId="5A286252">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1755" w:type="dxa"/>
            <w:noWrap w:val="0"/>
            <w:vAlign w:val="center"/>
          </w:tcPr>
          <w:p w14:paraId="3E42D0FC">
            <w:pPr>
              <w:spacing w:line="280" w:lineRule="exact"/>
              <w:rPr>
                <w:rFonts w:ascii="仿宋_GB2312" w:hAnsi="仿宋_GB2312"/>
                <w:shd w:val="clear" w:color="auto" w:fill="FFFFFF"/>
              </w:rPr>
            </w:pPr>
          </w:p>
        </w:tc>
      </w:tr>
      <w:tr w14:paraId="23DA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14:paraId="381BD217">
            <w:pPr>
              <w:spacing w:line="280" w:lineRule="exact"/>
              <w:jc w:val="center"/>
              <w:rPr>
                <w:rFonts w:ascii="仿宋_GB2312" w:hAnsi="仿宋_GB2312"/>
                <w:shd w:val="clear" w:color="auto" w:fill="FFFFFF"/>
              </w:rPr>
            </w:pPr>
            <w:r>
              <w:rPr>
                <w:rFonts w:hint="eastAsia" w:ascii="仿宋_GB2312" w:hAnsi="仿宋_GB2312"/>
                <w:shd w:val="clear" w:color="auto" w:fill="FFFFFF"/>
              </w:rPr>
              <w:t>10</w:t>
            </w:r>
          </w:p>
        </w:tc>
        <w:tc>
          <w:tcPr>
            <w:tcW w:w="1843" w:type="dxa"/>
            <w:noWrap w:val="0"/>
            <w:vAlign w:val="center"/>
          </w:tcPr>
          <w:p w14:paraId="2255E05A">
            <w:pPr>
              <w:spacing w:line="280" w:lineRule="exact"/>
              <w:rPr>
                <w:rFonts w:ascii="仿宋_GB2312" w:hAnsi="仿宋_GB2312"/>
                <w:shd w:val="clear" w:color="auto" w:fill="FFFFFF"/>
              </w:rPr>
            </w:pPr>
            <w:r>
              <w:rPr>
                <w:rFonts w:hint="eastAsia" w:ascii="仿宋_GB2312" w:hAnsi="仿宋_GB2312"/>
                <w:shd w:val="clear" w:color="auto" w:fill="FFFFFF"/>
              </w:rPr>
              <w:t>号灯、号旗</w:t>
            </w:r>
          </w:p>
        </w:tc>
        <w:tc>
          <w:tcPr>
            <w:tcW w:w="2732" w:type="dxa"/>
            <w:noWrap w:val="0"/>
            <w:vAlign w:val="center"/>
          </w:tcPr>
          <w:p w14:paraId="3BA7DB98">
            <w:pPr>
              <w:spacing w:line="280" w:lineRule="exact"/>
              <w:rPr>
                <w:rFonts w:ascii="仿宋_GB2312" w:hAnsi="仿宋_GB2312"/>
                <w:shd w:val="clear" w:color="auto" w:fill="FFFFFF"/>
              </w:rPr>
            </w:pPr>
            <w:r>
              <w:rPr>
                <w:rFonts w:hint="eastAsia" w:ascii="仿宋_GB2312" w:hAnsi="仿宋_GB2312"/>
                <w:shd w:val="clear" w:color="auto" w:fill="FFFFFF"/>
              </w:rPr>
              <w:t>内河信号旗1套；信号灯或挂图1套</w:t>
            </w:r>
          </w:p>
        </w:tc>
        <w:tc>
          <w:tcPr>
            <w:tcW w:w="499" w:type="dxa"/>
            <w:noWrap w:val="0"/>
            <w:vAlign w:val="center"/>
          </w:tcPr>
          <w:p w14:paraId="1D102BAF">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96" w:type="dxa"/>
            <w:noWrap w:val="0"/>
            <w:vAlign w:val="center"/>
          </w:tcPr>
          <w:p w14:paraId="5CE37FED">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85" w:type="dxa"/>
            <w:noWrap w:val="0"/>
            <w:vAlign w:val="center"/>
          </w:tcPr>
          <w:p w14:paraId="167A4309">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1755" w:type="dxa"/>
            <w:noWrap w:val="0"/>
            <w:vAlign w:val="center"/>
          </w:tcPr>
          <w:p w14:paraId="22D30C5E">
            <w:pPr>
              <w:spacing w:line="280" w:lineRule="exact"/>
              <w:rPr>
                <w:rFonts w:ascii="仿宋_GB2312" w:hAnsi="仿宋_GB2312"/>
                <w:shd w:val="clear" w:color="auto" w:fill="FFFFFF"/>
              </w:rPr>
            </w:pPr>
          </w:p>
        </w:tc>
      </w:tr>
      <w:tr w14:paraId="1B1A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14:paraId="02A2DDE4">
            <w:pPr>
              <w:spacing w:line="280" w:lineRule="exact"/>
              <w:jc w:val="center"/>
              <w:rPr>
                <w:rFonts w:ascii="仿宋_GB2312" w:hAnsi="仿宋_GB2312"/>
                <w:shd w:val="clear" w:color="auto" w:fill="FFFFFF"/>
              </w:rPr>
            </w:pPr>
            <w:r>
              <w:rPr>
                <w:rFonts w:hint="eastAsia" w:ascii="仿宋_GB2312" w:hAnsi="仿宋_GB2312"/>
                <w:shd w:val="clear" w:color="auto" w:fill="FFFFFF"/>
              </w:rPr>
              <w:t>11</w:t>
            </w:r>
          </w:p>
        </w:tc>
        <w:tc>
          <w:tcPr>
            <w:tcW w:w="1843" w:type="dxa"/>
            <w:noWrap w:val="0"/>
            <w:vAlign w:val="center"/>
          </w:tcPr>
          <w:p w14:paraId="6098AD14">
            <w:pPr>
              <w:spacing w:line="280" w:lineRule="exact"/>
              <w:rPr>
                <w:rFonts w:ascii="仿宋_GB2312" w:hAnsi="仿宋_GB2312"/>
                <w:shd w:val="clear" w:color="auto" w:fill="FFFFFF"/>
              </w:rPr>
            </w:pPr>
            <w:r>
              <w:rPr>
                <w:rFonts w:hint="eastAsia" w:ascii="仿宋_GB2312" w:hAnsi="仿宋_GB2312"/>
                <w:shd w:val="clear" w:color="auto" w:fill="FFFFFF"/>
              </w:rPr>
              <w:t>锚设备</w:t>
            </w:r>
          </w:p>
        </w:tc>
        <w:tc>
          <w:tcPr>
            <w:tcW w:w="2732" w:type="dxa"/>
            <w:noWrap w:val="0"/>
            <w:vAlign w:val="center"/>
          </w:tcPr>
          <w:p w14:paraId="4711ED00">
            <w:pPr>
              <w:spacing w:line="280" w:lineRule="exact"/>
              <w:rPr>
                <w:rFonts w:ascii="仿宋_GB2312" w:hAnsi="仿宋_GB2312"/>
                <w:shd w:val="clear" w:color="auto" w:fill="FFFFFF"/>
              </w:rPr>
            </w:pPr>
            <w:r>
              <w:rPr>
                <w:rFonts w:hint="eastAsia" w:ascii="仿宋_GB2312" w:hAnsi="仿宋_GB2312"/>
                <w:shd w:val="clear" w:color="auto" w:fill="FFFFFF"/>
              </w:rPr>
              <w:t>动力驱动锚设备1套（或教学实船1艘）</w:t>
            </w:r>
          </w:p>
        </w:tc>
        <w:tc>
          <w:tcPr>
            <w:tcW w:w="499" w:type="dxa"/>
            <w:noWrap w:val="0"/>
            <w:vAlign w:val="center"/>
          </w:tcPr>
          <w:p w14:paraId="0D500A90">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96" w:type="dxa"/>
            <w:noWrap w:val="0"/>
            <w:vAlign w:val="center"/>
          </w:tcPr>
          <w:p w14:paraId="1A6A8A6C">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85" w:type="dxa"/>
            <w:noWrap w:val="0"/>
            <w:vAlign w:val="center"/>
          </w:tcPr>
          <w:p w14:paraId="1C58FACC">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1755" w:type="dxa"/>
            <w:noWrap w:val="0"/>
            <w:vAlign w:val="center"/>
          </w:tcPr>
          <w:p w14:paraId="6932A90B">
            <w:pPr>
              <w:spacing w:line="280" w:lineRule="exact"/>
              <w:rPr>
                <w:rFonts w:hint="eastAsia" w:ascii="仿宋_GB2312" w:hAnsi="仿宋_GB2312" w:eastAsia="宋体"/>
                <w:shd w:val="clear" w:color="auto" w:fill="FFFFFF"/>
                <w:lang w:eastAsia="zh-CN"/>
              </w:rPr>
            </w:pPr>
            <w:r>
              <w:rPr>
                <w:rFonts w:hint="eastAsia" w:ascii="仿宋_GB2312" w:hAnsi="仿宋_GB2312"/>
                <w:shd w:val="clear" w:color="auto" w:fill="FFFFFF"/>
              </w:rPr>
              <w:t>三类船员培训机构可配人力锚设备。</w:t>
            </w:r>
          </w:p>
          <w:p w14:paraId="7C1EC0E7">
            <w:pPr>
              <w:spacing w:line="280" w:lineRule="exact"/>
              <w:rPr>
                <w:rFonts w:ascii="仿宋_GB2312" w:hAnsi="仿宋_GB2312"/>
                <w:shd w:val="clear" w:color="auto" w:fill="FFFFFF"/>
              </w:rPr>
            </w:pPr>
          </w:p>
        </w:tc>
      </w:tr>
      <w:tr w14:paraId="25E2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14:paraId="4DEFE3BB">
            <w:pPr>
              <w:spacing w:line="280" w:lineRule="exact"/>
              <w:jc w:val="center"/>
              <w:rPr>
                <w:rFonts w:ascii="仿宋_GB2312" w:hAnsi="仿宋_GB2312"/>
                <w:shd w:val="clear" w:color="auto" w:fill="FFFFFF"/>
              </w:rPr>
            </w:pPr>
            <w:r>
              <w:rPr>
                <w:rFonts w:hint="eastAsia" w:ascii="仿宋_GB2312" w:hAnsi="仿宋_GB2312"/>
                <w:shd w:val="clear" w:color="auto" w:fill="FFFFFF"/>
              </w:rPr>
              <w:t>12</w:t>
            </w:r>
          </w:p>
        </w:tc>
        <w:tc>
          <w:tcPr>
            <w:tcW w:w="1843" w:type="dxa"/>
            <w:noWrap w:val="0"/>
            <w:vAlign w:val="center"/>
          </w:tcPr>
          <w:p w14:paraId="51BCE0AF">
            <w:pPr>
              <w:spacing w:line="280" w:lineRule="exact"/>
              <w:rPr>
                <w:rFonts w:ascii="仿宋_GB2312" w:hAnsi="仿宋_GB2312"/>
                <w:shd w:val="clear" w:color="auto" w:fill="FFFFFF"/>
              </w:rPr>
            </w:pPr>
            <w:r>
              <w:rPr>
                <w:rFonts w:hint="eastAsia" w:ascii="仿宋_GB2312" w:hAnsi="仿宋_GB2312"/>
                <w:shd w:val="clear" w:color="auto" w:fill="FFFFFF"/>
              </w:rPr>
              <w:t>船体结构模型或挂图</w:t>
            </w:r>
          </w:p>
        </w:tc>
        <w:tc>
          <w:tcPr>
            <w:tcW w:w="2732" w:type="dxa"/>
            <w:noWrap w:val="0"/>
            <w:vAlign w:val="center"/>
          </w:tcPr>
          <w:p w14:paraId="4E1D0296">
            <w:pPr>
              <w:spacing w:line="280" w:lineRule="exact"/>
              <w:rPr>
                <w:rFonts w:ascii="仿宋_GB2312" w:hAnsi="仿宋_GB2312"/>
                <w:shd w:val="clear" w:color="auto" w:fill="FFFFFF"/>
              </w:rPr>
            </w:pPr>
            <w:r>
              <w:rPr>
                <w:rFonts w:hint="eastAsia" w:ascii="仿宋_GB2312" w:hAnsi="仿宋_GB2312"/>
                <w:shd w:val="clear" w:color="auto" w:fill="FFFFFF"/>
              </w:rPr>
              <w:t>1套</w:t>
            </w:r>
          </w:p>
        </w:tc>
        <w:tc>
          <w:tcPr>
            <w:tcW w:w="499" w:type="dxa"/>
            <w:noWrap w:val="0"/>
            <w:vAlign w:val="center"/>
          </w:tcPr>
          <w:p w14:paraId="056F6A5A">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96" w:type="dxa"/>
            <w:noWrap w:val="0"/>
            <w:vAlign w:val="center"/>
          </w:tcPr>
          <w:p w14:paraId="3E969614">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85" w:type="dxa"/>
            <w:noWrap w:val="0"/>
            <w:vAlign w:val="center"/>
          </w:tcPr>
          <w:p w14:paraId="6531356F">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1755" w:type="dxa"/>
            <w:noWrap w:val="0"/>
            <w:vAlign w:val="center"/>
          </w:tcPr>
          <w:p w14:paraId="21CEDB9A">
            <w:pPr>
              <w:spacing w:line="280" w:lineRule="exact"/>
              <w:rPr>
                <w:rFonts w:ascii="仿宋_GB2312" w:hAnsi="仿宋_GB2312"/>
                <w:shd w:val="clear" w:color="auto" w:fill="FFFFFF"/>
              </w:rPr>
            </w:pPr>
          </w:p>
        </w:tc>
      </w:tr>
      <w:tr w14:paraId="1D7AF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14:paraId="579E4B6F">
            <w:pPr>
              <w:spacing w:line="280" w:lineRule="exact"/>
              <w:jc w:val="center"/>
              <w:rPr>
                <w:rFonts w:ascii="仿宋_GB2312" w:hAnsi="仿宋_GB2312" w:eastAsia="仿宋_GB2312"/>
                <w:shd w:val="clear" w:color="auto" w:fill="FFFFFF"/>
              </w:rPr>
            </w:pPr>
            <w:r>
              <w:rPr>
                <w:rFonts w:hint="eastAsia" w:ascii="仿宋_GB2312" w:hAnsi="仿宋_GB2312"/>
                <w:shd w:val="clear" w:color="auto" w:fill="FFFFFF"/>
              </w:rPr>
              <w:t>13</w:t>
            </w:r>
          </w:p>
        </w:tc>
        <w:tc>
          <w:tcPr>
            <w:tcW w:w="1843" w:type="dxa"/>
            <w:noWrap w:val="0"/>
            <w:vAlign w:val="center"/>
          </w:tcPr>
          <w:p w14:paraId="6A843630">
            <w:pPr>
              <w:spacing w:line="280" w:lineRule="exact"/>
              <w:rPr>
                <w:rFonts w:ascii="仿宋_GB2312" w:hAnsi="仿宋_GB2312"/>
                <w:shd w:val="clear" w:color="auto" w:fill="FFFFFF"/>
              </w:rPr>
            </w:pPr>
            <w:r>
              <w:rPr>
                <w:rFonts w:hint="eastAsia" w:ascii="仿宋_GB2312" w:hAnsi="仿宋_GB2312"/>
                <w:shd w:val="clear" w:color="auto" w:fill="FFFFFF"/>
              </w:rPr>
              <w:t>资料</w:t>
            </w:r>
          </w:p>
        </w:tc>
        <w:tc>
          <w:tcPr>
            <w:tcW w:w="2732" w:type="dxa"/>
            <w:noWrap w:val="0"/>
            <w:vAlign w:val="center"/>
          </w:tcPr>
          <w:p w14:paraId="6EC5F772">
            <w:pPr>
              <w:spacing w:line="280" w:lineRule="exact"/>
              <w:ind w:left="0" w:leftChars="0" w:right="0" w:rightChars="0" w:firstLine="0" w:firstLineChars="0"/>
              <w:rPr>
                <w:rFonts w:ascii="仿宋_GB2312" w:hAnsi="仿宋_GB2312"/>
                <w:shd w:val="clear" w:color="auto" w:fill="FFFFFF"/>
              </w:rPr>
            </w:pPr>
            <w:r>
              <w:rPr>
                <w:rFonts w:hint="eastAsia" w:ascii="仿宋_GB2312" w:hAnsi="仿宋_GB2312"/>
                <w:sz w:val="21"/>
                <w:shd w:val="clear" w:color="auto" w:fill="FFFFFF"/>
              </w:rPr>
              <w:t>覆盖本机构所培训船员申请航线的内河航行图若干；内河助航标志示意图等相关教学用挂图1套；相关内河船员培训、考试和发证管理方面的法律法规及技术规范1套</w:t>
            </w:r>
            <w:r>
              <w:rPr>
                <w:rFonts w:hint="eastAsia" w:ascii="仿宋_GB2312" w:hAnsi="仿宋_GB2312"/>
                <w:sz w:val="21"/>
                <w:shd w:val="clear" w:color="auto" w:fill="FFFFFF"/>
                <w:lang w:eastAsia="zh-CN"/>
              </w:rPr>
              <w:t>，</w:t>
            </w:r>
            <w:r>
              <w:rPr>
                <w:rFonts w:hint="eastAsia" w:ascii="仿宋_GB2312" w:hAnsi="仿宋_GB2312"/>
                <w:sz w:val="21"/>
                <w:shd w:val="clear" w:color="auto" w:fill="FFFFFF"/>
                <w:lang w:val="en-US" w:eastAsia="zh-CN"/>
              </w:rPr>
              <w:t>船舶货物积载相关资料一套</w:t>
            </w:r>
            <w:r>
              <w:rPr>
                <w:rFonts w:hint="eastAsia" w:ascii="仿宋_GB2312" w:hAnsi="仿宋_GB2312"/>
                <w:sz w:val="21"/>
                <w:shd w:val="clear" w:color="auto" w:fill="FFFFFF"/>
              </w:rPr>
              <w:t>。</w:t>
            </w:r>
          </w:p>
        </w:tc>
        <w:tc>
          <w:tcPr>
            <w:tcW w:w="499" w:type="dxa"/>
            <w:noWrap w:val="0"/>
            <w:vAlign w:val="center"/>
          </w:tcPr>
          <w:p w14:paraId="58CBB267">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96" w:type="dxa"/>
            <w:noWrap w:val="0"/>
            <w:vAlign w:val="center"/>
          </w:tcPr>
          <w:p w14:paraId="0FD6916A">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485" w:type="dxa"/>
            <w:noWrap w:val="0"/>
            <w:vAlign w:val="center"/>
          </w:tcPr>
          <w:p w14:paraId="0252DE91">
            <w:pPr>
              <w:spacing w:line="280" w:lineRule="exact"/>
              <w:rPr>
                <w:rFonts w:ascii="仿宋_GB2312" w:hAnsi="仿宋_GB2312"/>
                <w:shd w:val="clear" w:color="auto" w:fill="FFFFFF"/>
              </w:rPr>
            </w:pPr>
            <w:r>
              <w:rPr>
                <w:rFonts w:hint="eastAsia" w:ascii="仿宋_GB2312" w:hAnsi="仿宋_GB2312"/>
                <w:shd w:val="clear" w:color="auto" w:fill="FFFFFF"/>
              </w:rPr>
              <w:t>√</w:t>
            </w:r>
          </w:p>
        </w:tc>
        <w:tc>
          <w:tcPr>
            <w:tcW w:w="1755" w:type="dxa"/>
            <w:noWrap w:val="0"/>
            <w:vAlign w:val="center"/>
          </w:tcPr>
          <w:p w14:paraId="1DC79608">
            <w:pPr>
              <w:spacing w:line="280" w:lineRule="exact"/>
              <w:rPr>
                <w:rFonts w:ascii="仿宋_GB2312" w:hAnsi="仿宋_GB2312"/>
                <w:shd w:val="clear" w:color="auto" w:fill="FFFFFF"/>
              </w:rPr>
            </w:pPr>
          </w:p>
        </w:tc>
      </w:tr>
      <w:tr w14:paraId="3C2F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14:paraId="699FAE5C">
            <w:pPr>
              <w:spacing w:line="280" w:lineRule="exact"/>
              <w:ind w:left="0" w:leftChars="0" w:right="0" w:rightChars="0" w:firstLine="0" w:firstLineChars="0"/>
              <w:jc w:val="center"/>
              <w:rPr>
                <w:rFonts w:hint="default" w:ascii="黑体" w:hAnsi="黑体" w:eastAsia="黑体" w:cs="黑体"/>
                <w:b/>
                <w:bCs/>
                <w:color w:val="auto"/>
                <w:sz w:val="21"/>
                <w:highlight w:val="none"/>
                <w:shd w:val="clear" w:color="auto" w:fill="FFFFFF"/>
                <w:lang w:val="en-US" w:eastAsia="zh-CN"/>
              </w:rPr>
            </w:pPr>
            <w:r>
              <w:rPr>
                <w:rFonts w:hint="eastAsia" w:ascii="仿宋_GB2312" w:hAnsi="仿宋_GB2312"/>
                <w:shd w:val="clear" w:color="auto" w:fill="FFFFFF"/>
                <w:lang w:val="en-US" w:eastAsia="zh-CN"/>
              </w:rPr>
              <w:t>14</w:t>
            </w:r>
          </w:p>
        </w:tc>
        <w:tc>
          <w:tcPr>
            <w:tcW w:w="1843" w:type="dxa"/>
            <w:noWrap w:val="0"/>
            <w:vAlign w:val="center"/>
          </w:tcPr>
          <w:p w14:paraId="0BFB455B">
            <w:pPr>
              <w:spacing w:line="280" w:lineRule="exact"/>
              <w:ind w:left="0" w:leftChars="0" w:right="0" w:rightChars="0" w:firstLine="0" w:firstLineChars="0"/>
              <w:rPr>
                <w:rFonts w:hint="eastAsia" w:ascii="黑体" w:hAnsi="黑体" w:eastAsia="黑体" w:cs="黑体"/>
                <w:b/>
                <w:bCs/>
                <w:color w:val="auto"/>
                <w:sz w:val="21"/>
                <w:highlight w:val="none"/>
                <w:shd w:val="clear" w:color="auto" w:fill="FFFFFF"/>
                <w:lang w:val="en-US" w:eastAsia="zh-CN"/>
              </w:rPr>
            </w:pPr>
            <w:r>
              <w:rPr>
                <w:rFonts w:hint="eastAsia" w:ascii="仿宋_GB2312" w:hAnsi="仿宋_GB2312"/>
                <w:shd w:val="clear" w:color="auto" w:fill="FFFFFF"/>
                <w:lang w:val="en-US" w:eastAsia="zh-CN"/>
              </w:rPr>
              <w:t>集装箱或模型，集装箱系固设备和绑扎器材</w:t>
            </w:r>
          </w:p>
        </w:tc>
        <w:tc>
          <w:tcPr>
            <w:tcW w:w="2732" w:type="dxa"/>
            <w:noWrap w:val="0"/>
            <w:vAlign w:val="center"/>
          </w:tcPr>
          <w:p w14:paraId="34D27ECB">
            <w:pPr>
              <w:spacing w:line="280" w:lineRule="exact"/>
              <w:ind w:left="0" w:leftChars="0" w:right="0" w:rightChars="0" w:firstLine="0" w:firstLineChars="0"/>
              <w:rPr>
                <w:rFonts w:hint="default" w:ascii="黑体" w:hAnsi="黑体" w:eastAsia="黑体" w:cs="黑体"/>
                <w:b/>
                <w:bCs/>
                <w:color w:val="auto"/>
                <w:sz w:val="21"/>
                <w:highlight w:val="none"/>
                <w:shd w:val="clear" w:color="auto" w:fill="FFFFFF"/>
                <w:lang w:val="en-US" w:eastAsia="zh-CN"/>
              </w:rPr>
            </w:pPr>
            <w:r>
              <w:rPr>
                <w:rFonts w:hint="eastAsia" w:ascii="仿宋_GB2312" w:hAnsi="仿宋_GB2312"/>
                <w:sz w:val="21"/>
                <w:shd w:val="clear" w:color="auto" w:fill="FFFFFF"/>
                <w:lang w:val="en-US" w:eastAsia="zh-CN"/>
              </w:rPr>
              <w:t>2套</w:t>
            </w:r>
          </w:p>
        </w:tc>
        <w:tc>
          <w:tcPr>
            <w:tcW w:w="499" w:type="dxa"/>
            <w:noWrap w:val="0"/>
            <w:vAlign w:val="center"/>
          </w:tcPr>
          <w:p w14:paraId="41BC6E28">
            <w:pPr>
              <w:spacing w:line="280" w:lineRule="exact"/>
              <w:rPr>
                <w:rFonts w:hint="eastAsia" w:ascii="仿宋_GB2312" w:hAnsi="仿宋_GB2312"/>
                <w:shd w:val="clear" w:color="auto" w:fill="FFFFFF"/>
                <w:lang w:val="en-US" w:eastAsia="zh-CN"/>
              </w:rPr>
            </w:pPr>
            <w:r>
              <w:rPr>
                <w:rFonts w:hint="eastAsia" w:ascii="仿宋_GB2312" w:hAnsi="仿宋_GB2312"/>
                <w:shd w:val="clear" w:color="auto" w:fill="FFFFFF"/>
                <w:lang w:val="en-US" w:eastAsia="zh-CN"/>
              </w:rPr>
              <w:t>√</w:t>
            </w:r>
          </w:p>
        </w:tc>
        <w:tc>
          <w:tcPr>
            <w:tcW w:w="496" w:type="dxa"/>
            <w:noWrap w:val="0"/>
            <w:vAlign w:val="center"/>
          </w:tcPr>
          <w:p w14:paraId="593B8543">
            <w:pPr>
              <w:spacing w:line="280" w:lineRule="exact"/>
              <w:rPr>
                <w:rFonts w:hint="eastAsia" w:ascii="仿宋_GB2312" w:hAnsi="仿宋_GB2312"/>
                <w:shd w:val="clear" w:color="auto" w:fill="FFFFFF"/>
                <w:lang w:val="en-US" w:eastAsia="zh-CN"/>
              </w:rPr>
            </w:pPr>
            <w:r>
              <w:rPr>
                <w:rFonts w:hint="eastAsia" w:ascii="仿宋_GB2312" w:hAnsi="仿宋_GB2312"/>
                <w:shd w:val="clear" w:color="auto" w:fill="FFFFFF"/>
                <w:lang w:val="en-US" w:eastAsia="zh-CN"/>
              </w:rPr>
              <w:t>√</w:t>
            </w:r>
          </w:p>
        </w:tc>
        <w:tc>
          <w:tcPr>
            <w:tcW w:w="485" w:type="dxa"/>
            <w:noWrap w:val="0"/>
            <w:vAlign w:val="center"/>
          </w:tcPr>
          <w:p w14:paraId="3C19A658">
            <w:pPr>
              <w:spacing w:line="280" w:lineRule="exact"/>
              <w:rPr>
                <w:rFonts w:hint="eastAsia" w:ascii="仿宋_GB2312" w:hAnsi="仿宋_GB2312"/>
                <w:shd w:val="clear" w:color="auto" w:fill="FFFFFF"/>
                <w:lang w:val="en-US" w:eastAsia="zh-CN"/>
              </w:rPr>
            </w:pPr>
            <w:r>
              <w:rPr>
                <w:rFonts w:hint="eastAsia" w:ascii="仿宋_GB2312" w:hAnsi="仿宋_GB2312"/>
                <w:shd w:val="clear" w:color="auto" w:fill="FFFFFF"/>
                <w:lang w:val="en-US" w:eastAsia="zh-CN"/>
              </w:rPr>
              <w:t>√</w:t>
            </w:r>
          </w:p>
        </w:tc>
        <w:tc>
          <w:tcPr>
            <w:tcW w:w="1755" w:type="dxa"/>
            <w:noWrap w:val="0"/>
            <w:vAlign w:val="center"/>
          </w:tcPr>
          <w:p w14:paraId="59E4576A">
            <w:pPr>
              <w:spacing w:line="280" w:lineRule="exact"/>
              <w:rPr>
                <w:rFonts w:ascii="仿宋_GB2312" w:hAnsi="仿宋_GB2312"/>
                <w:b/>
                <w:bCs/>
                <w:highlight w:val="none"/>
                <w:shd w:val="clear" w:color="auto" w:fill="FFFFFF"/>
              </w:rPr>
            </w:pPr>
          </w:p>
        </w:tc>
      </w:tr>
      <w:tr w14:paraId="47AA4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8519" w:type="dxa"/>
            <w:gridSpan w:val="7"/>
            <w:noWrap w:val="0"/>
            <w:vAlign w:val="center"/>
          </w:tcPr>
          <w:p w14:paraId="289A6BC2">
            <w:pPr>
              <w:spacing w:line="280" w:lineRule="exact"/>
              <w:rPr>
                <w:rFonts w:hint="eastAsia" w:ascii="仿宋_GB2312" w:hAnsi="仿宋_GB2312" w:eastAsia="宋体"/>
                <w:shd w:val="clear" w:color="auto" w:fill="FFFFFF"/>
                <w:lang w:eastAsia="zh-CN"/>
              </w:rPr>
            </w:pPr>
            <w:r>
              <w:rPr>
                <w:rFonts w:hint="eastAsia" w:ascii="仿宋_GB2312" w:hAnsi="仿宋_GB2312"/>
                <w:shd w:val="clear" w:color="auto" w:fill="FFFFFF"/>
              </w:rPr>
              <w:t>注：1.</w:t>
            </w:r>
            <w:r>
              <w:rPr>
                <w:rFonts w:hint="eastAsia" w:ascii="仿宋_GB2312" w:hAnsi="仿宋_GB2312"/>
                <w:szCs w:val="21"/>
                <w:shd w:val="clear" w:color="auto" w:fill="FFFFFF"/>
              </w:rPr>
              <w:t>每个基本班不超过40人，</w:t>
            </w:r>
            <w:r>
              <w:rPr>
                <w:rFonts w:hint="eastAsia" w:ascii="仿宋_GB2312" w:hAnsi="仿宋_GB2312"/>
                <w:shd w:val="clear" w:color="auto" w:fill="FFFFFF"/>
              </w:rPr>
              <w:t>考虑到设备利用率，所配备的设备最多可供2个基本班交叉使用。</w:t>
            </w:r>
            <w:r>
              <w:rPr>
                <w:rFonts w:hint="eastAsia"/>
                <w:szCs w:val="23"/>
              </w:rPr>
              <w:t>标示</w:t>
            </w:r>
            <w:r>
              <w:rPr>
                <w:szCs w:val="23"/>
              </w:rPr>
              <w:t>*</w:t>
            </w:r>
            <w:r>
              <w:rPr>
                <w:rFonts w:hint="eastAsia"/>
                <w:szCs w:val="23"/>
              </w:rPr>
              <w:t>为关键设备。</w:t>
            </w:r>
          </w:p>
          <w:p w14:paraId="139AB86C">
            <w:pPr>
              <w:spacing w:line="280" w:lineRule="exact"/>
              <w:ind w:firstLine="420" w:firstLineChars="200"/>
              <w:rPr>
                <w:rFonts w:ascii="仿宋_GB2312" w:hAnsi="仿宋_GB2312"/>
                <w:shd w:val="clear" w:color="auto" w:fill="FFFFFF"/>
              </w:rPr>
            </w:pPr>
            <w:r>
              <w:rPr>
                <w:rFonts w:hint="eastAsia" w:ascii="仿宋_GB2312" w:hAnsi="仿宋_GB2312"/>
                <w:shd w:val="clear" w:color="auto" w:fill="FFFFFF"/>
              </w:rPr>
              <w:t>2.若培训学员超出2个班，除3、11项设备外的其他设备每增2个基本班需增加1倍。</w:t>
            </w:r>
          </w:p>
        </w:tc>
      </w:tr>
    </w:tbl>
    <w:p w14:paraId="3C638466">
      <w:pPr>
        <w:spacing w:line="280" w:lineRule="exact"/>
        <w:ind w:right="-428" w:rightChars="-204"/>
        <w:rPr>
          <w:rFonts w:ascii="仿宋_GB2312" w:hAnsi="仿宋_GB2312"/>
          <w:sz w:val="24"/>
          <w:shd w:val="clear" w:color="auto" w:fill="FFFFFF"/>
        </w:rPr>
      </w:pPr>
    </w:p>
    <w:p w14:paraId="7C43226B">
      <w:pPr>
        <w:spacing w:line="280" w:lineRule="exact"/>
        <w:ind w:right="-428" w:rightChars="-204"/>
        <w:rPr>
          <w:rFonts w:ascii="仿宋_GB2312" w:hAnsi="仿宋_GB2312"/>
          <w:sz w:val="24"/>
          <w:shd w:val="clear" w:color="auto" w:fill="FFFFFF"/>
        </w:rPr>
      </w:pPr>
    </w:p>
    <w:p w14:paraId="156077DB">
      <w:pPr>
        <w:keepNext/>
        <w:keepLines/>
        <w:tabs>
          <w:tab w:val="left" w:pos="377"/>
        </w:tabs>
        <w:spacing w:after="218" w:afterLines="50" w:line="280" w:lineRule="exact"/>
        <w:outlineLvl w:val="1"/>
        <w:rPr>
          <w:rFonts w:ascii="仿宋_GB2312" w:hAnsi="仿宋_GB2312"/>
          <w:b/>
          <w:sz w:val="24"/>
          <w:szCs w:val="28"/>
          <w:shd w:val="clear" w:color="auto" w:fill="FFFFFF"/>
        </w:rPr>
      </w:pPr>
      <w:bookmarkStart w:id="28" w:name="_Toc386098651"/>
      <w:r>
        <w:rPr>
          <w:rFonts w:hint="eastAsia" w:ascii="仿宋_GB2312" w:hAnsi="仿宋_GB2312"/>
          <w:b/>
          <w:sz w:val="24"/>
          <w:szCs w:val="28"/>
          <w:shd w:val="clear" w:color="auto" w:fill="FFFFFF"/>
        </w:rPr>
        <w:t>2.2轮机岗位</w:t>
      </w:r>
      <w:bookmarkEnd w:id="28"/>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2270"/>
        <w:gridCol w:w="1307"/>
        <w:gridCol w:w="687"/>
        <w:gridCol w:w="702"/>
        <w:gridCol w:w="668"/>
        <w:gridCol w:w="2353"/>
      </w:tblGrid>
      <w:tr w14:paraId="1B2C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1" w:hRule="atLeast"/>
          <w:jc w:val="center"/>
        </w:trPr>
        <w:tc>
          <w:tcPr>
            <w:tcW w:w="535" w:type="dxa"/>
            <w:vMerge w:val="restart"/>
            <w:noWrap w:val="0"/>
            <w:vAlign w:val="center"/>
          </w:tcPr>
          <w:p w14:paraId="23FE924C">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序号</w:t>
            </w:r>
          </w:p>
        </w:tc>
        <w:tc>
          <w:tcPr>
            <w:tcW w:w="2270" w:type="dxa"/>
            <w:vMerge w:val="restart"/>
            <w:noWrap w:val="0"/>
            <w:vAlign w:val="center"/>
          </w:tcPr>
          <w:p w14:paraId="1995A61E">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场地、设施、设备</w:t>
            </w:r>
          </w:p>
        </w:tc>
        <w:tc>
          <w:tcPr>
            <w:tcW w:w="1307" w:type="dxa"/>
            <w:vMerge w:val="restart"/>
            <w:noWrap w:val="0"/>
            <w:vAlign w:val="center"/>
          </w:tcPr>
          <w:p w14:paraId="6A68375D">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要求</w:t>
            </w:r>
          </w:p>
        </w:tc>
        <w:tc>
          <w:tcPr>
            <w:tcW w:w="2057" w:type="dxa"/>
            <w:gridSpan w:val="3"/>
            <w:noWrap w:val="0"/>
            <w:vAlign w:val="center"/>
          </w:tcPr>
          <w:p w14:paraId="589E5C76">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适用类别</w:t>
            </w:r>
          </w:p>
        </w:tc>
        <w:tc>
          <w:tcPr>
            <w:tcW w:w="2353" w:type="dxa"/>
            <w:noWrap w:val="0"/>
            <w:vAlign w:val="center"/>
          </w:tcPr>
          <w:p w14:paraId="5DE7D350">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备注</w:t>
            </w:r>
          </w:p>
        </w:tc>
      </w:tr>
      <w:tr w14:paraId="00C8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535" w:type="dxa"/>
            <w:vMerge w:val="continue"/>
            <w:noWrap w:val="0"/>
            <w:vAlign w:val="center"/>
          </w:tcPr>
          <w:p w14:paraId="2B9BC8D1">
            <w:pPr>
              <w:spacing w:line="280" w:lineRule="exact"/>
              <w:jc w:val="center"/>
              <w:rPr>
                <w:rFonts w:ascii="仿宋_GB2312" w:hAnsi="仿宋_GB2312"/>
                <w:szCs w:val="21"/>
                <w:shd w:val="clear" w:color="auto" w:fill="FFFFFF"/>
              </w:rPr>
            </w:pPr>
          </w:p>
        </w:tc>
        <w:tc>
          <w:tcPr>
            <w:tcW w:w="2270" w:type="dxa"/>
            <w:vMerge w:val="continue"/>
            <w:noWrap w:val="0"/>
            <w:vAlign w:val="center"/>
          </w:tcPr>
          <w:p w14:paraId="6589084E">
            <w:pPr>
              <w:spacing w:line="280" w:lineRule="exact"/>
              <w:jc w:val="center"/>
              <w:rPr>
                <w:rFonts w:ascii="仿宋_GB2312" w:hAnsi="仿宋_GB2312"/>
                <w:szCs w:val="21"/>
                <w:shd w:val="clear" w:color="auto" w:fill="FFFFFF"/>
              </w:rPr>
            </w:pPr>
          </w:p>
        </w:tc>
        <w:tc>
          <w:tcPr>
            <w:tcW w:w="1307" w:type="dxa"/>
            <w:vMerge w:val="continue"/>
            <w:noWrap w:val="0"/>
            <w:vAlign w:val="center"/>
          </w:tcPr>
          <w:p w14:paraId="264186A0">
            <w:pPr>
              <w:spacing w:line="280" w:lineRule="exact"/>
              <w:jc w:val="center"/>
              <w:rPr>
                <w:rFonts w:ascii="仿宋_GB2312" w:hAnsi="仿宋_GB2312"/>
                <w:szCs w:val="21"/>
                <w:shd w:val="clear" w:color="auto" w:fill="FFFFFF"/>
              </w:rPr>
            </w:pPr>
          </w:p>
        </w:tc>
        <w:tc>
          <w:tcPr>
            <w:tcW w:w="687" w:type="dxa"/>
            <w:noWrap w:val="0"/>
            <w:vAlign w:val="center"/>
          </w:tcPr>
          <w:p w14:paraId="5F1B01C2">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一类</w:t>
            </w:r>
          </w:p>
        </w:tc>
        <w:tc>
          <w:tcPr>
            <w:tcW w:w="702" w:type="dxa"/>
            <w:noWrap w:val="0"/>
            <w:vAlign w:val="center"/>
          </w:tcPr>
          <w:p w14:paraId="086DA952">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二类</w:t>
            </w:r>
          </w:p>
        </w:tc>
        <w:tc>
          <w:tcPr>
            <w:tcW w:w="668" w:type="dxa"/>
            <w:noWrap w:val="0"/>
            <w:vAlign w:val="center"/>
          </w:tcPr>
          <w:p w14:paraId="7118915A">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三类</w:t>
            </w:r>
          </w:p>
        </w:tc>
        <w:tc>
          <w:tcPr>
            <w:tcW w:w="2353" w:type="dxa"/>
            <w:noWrap w:val="0"/>
            <w:vAlign w:val="center"/>
          </w:tcPr>
          <w:p w14:paraId="4536DA45">
            <w:pPr>
              <w:spacing w:line="280" w:lineRule="exact"/>
              <w:jc w:val="center"/>
              <w:rPr>
                <w:rFonts w:ascii="仿宋_GB2312" w:hAnsi="仿宋_GB2312"/>
                <w:szCs w:val="21"/>
                <w:shd w:val="clear" w:color="auto" w:fill="FFFFFF"/>
              </w:rPr>
            </w:pPr>
          </w:p>
        </w:tc>
      </w:tr>
      <w:tr w14:paraId="6FE2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35" w:type="dxa"/>
            <w:noWrap w:val="0"/>
            <w:vAlign w:val="center"/>
          </w:tcPr>
          <w:p w14:paraId="37CA1168">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w:t>
            </w:r>
          </w:p>
        </w:tc>
        <w:tc>
          <w:tcPr>
            <w:tcW w:w="2270" w:type="dxa"/>
            <w:noWrap w:val="0"/>
            <w:vAlign w:val="center"/>
          </w:tcPr>
          <w:p w14:paraId="7D257173">
            <w:pPr>
              <w:autoSpaceDE w:val="0"/>
              <w:autoSpaceDN w:val="0"/>
              <w:adjustRightInd w:val="0"/>
              <w:spacing w:line="280" w:lineRule="exact"/>
              <w:rPr>
                <w:rFonts w:ascii="仿宋_GB2312" w:hAnsi="仿宋_GB2312"/>
                <w:szCs w:val="21"/>
                <w:shd w:val="clear" w:color="auto" w:fill="FFFFFF"/>
              </w:rPr>
            </w:pPr>
            <w:r>
              <w:rPr>
                <w:rFonts w:hint="eastAsia" w:ascii="仿宋_GB2312" w:hAnsi="仿宋_GB2312"/>
                <w:szCs w:val="18"/>
                <w:shd w:val="clear" w:color="auto" w:fill="FFFFFF"/>
              </w:rPr>
              <w:t>教室</w:t>
            </w:r>
          </w:p>
        </w:tc>
        <w:tc>
          <w:tcPr>
            <w:tcW w:w="1307" w:type="dxa"/>
            <w:noWrap w:val="0"/>
            <w:vAlign w:val="center"/>
          </w:tcPr>
          <w:p w14:paraId="7F546DB5">
            <w:pPr>
              <w:spacing w:line="280" w:lineRule="exact"/>
              <w:jc w:val="left"/>
              <w:rPr>
                <w:rFonts w:ascii="仿宋_GB2312" w:hAnsi="仿宋_GB2312"/>
                <w:szCs w:val="21"/>
                <w:shd w:val="clear" w:color="auto" w:fill="FFFFFF"/>
              </w:rPr>
            </w:pPr>
            <w:r>
              <w:rPr>
                <w:rFonts w:hint="eastAsia" w:ascii="仿宋_GB2312" w:hAnsi="仿宋_GB2312"/>
                <w:bCs/>
                <w:szCs w:val="21"/>
                <w:shd w:val="clear" w:color="auto" w:fill="FFFFFF"/>
              </w:rPr>
              <w:t>1间，能容纳40人，带多媒体功</w:t>
            </w:r>
            <w:r>
              <w:rPr>
                <w:rFonts w:hint="eastAsia" w:ascii="仿宋_GB2312" w:hAnsi="仿宋_GB2312"/>
                <w:szCs w:val="21"/>
                <w:shd w:val="clear" w:color="auto" w:fill="FFFFFF"/>
              </w:rPr>
              <w:t>能。</w:t>
            </w:r>
          </w:p>
        </w:tc>
        <w:tc>
          <w:tcPr>
            <w:tcW w:w="687" w:type="dxa"/>
            <w:noWrap w:val="0"/>
            <w:vAlign w:val="center"/>
          </w:tcPr>
          <w:p w14:paraId="32DB924F">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702" w:type="dxa"/>
            <w:noWrap w:val="0"/>
            <w:vAlign w:val="center"/>
          </w:tcPr>
          <w:p w14:paraId="452D74BB">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668" w:type="dxa"/>
            <w:noWrap w:val="0"/>
            <w:vAlign w:val="center"/>
          </w:tcPr>
          <w:p w14:paraId="23657F92">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2353" w:type="dxa"/>
            <w:noWrap w:val="0"/>
            <w:vAlign w:val="center"/>
          </w:tcPr>
          <w:p w14:paraId="1019B085">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场地可租用，包括投影仪、电脑。</w:t>
            </w:r>
          </w:p>
        </w:tc>
      </w:tr>
      <w:tr w14:paraId="3D4F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35" w:type="dxa"/>
            <w:noWrap w:val="0"/>
            <w:vAlign w:val="center"/>
          </w:tcPr>
          <w:p w14:paraId="37E08DD2">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2</w:t>
            </w:r>
          </w:p>
        </w:tc>
        <w:tc>
          <w:tcPr>
            <w:tcW w:w="2270" w:type="dxa"/>
            <w:noWrap w:val="0"/>
            <w:vAlign w:val="center"/>
          </w:tcPr>
          <w:p w14:paraId="4EF58320">
            <w:pPr>
              <w:spacing w:line="280" w:lineRule="exact"/>
              <w:ind w:left="0" w:leftChars="0" w:right="0" w:rightChars="0" w:firstLine="0" w:firstLineChars="0"/>
              <w:rPr>
                <w:rFonts w:ascii="仿宋_GB2312" w:hAnsi="仿宋_GB2312"/>
                <w:szCs w:val="21"/>
                <w:shd w:val="clear" w:color="auto" w:fill="FFFFFF"/>
              </w:rPr>
            </w:pPr>
            <w:r>
              <w:rPr>
                <w:rFonts w:hint="eastAsia" w:ascii="仿宋_GB2312" w:hAnsi="仿宋_GB2312"/>
                <w:szCs w:val="18"/>
                <w:shd w:val="clear" w:color="auto" w:fill="FFFFFF"/>
                <w:lang w:val="en-US" w:eastAsia="zh-CN"/>
              </w:rPr>
              <w:t>实操室</w:t>
            </w:r>
          </w:p>
        </w:tc>
        <w:tc>
          <w:tcPr>
            <w:tcW w:w="1307" w:type="dxa"/>
            <w:noWrap w:val="0"/>
            <w:vAlign w:val="center"/>
          </w:tcPr>
          <w:p w14:paraId="3B9444D1">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1间</w:t>
            </w:r>
          </w:p>
        </w:tc>
        <w:tc>
          <w:tcPr>
            <w:tcW w:w="687" w:type="dxa"/>
            <w:noWrap w:val="0"/>
            <w:vAlign w:val="center"/>
          </w:tcPr>
          <w:p w14:paraId="7D73EE23">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702" w:type="dxa"/>
            <w:noWrap w:val="0"/>
            <w:vAlign w:val="center"/>
          </w:tcPr>
          <w:p w14:paraId="29F70ADC">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668" w:type="dxa"/>
            <w:noWrap w:val="0"/>
            <w:vAlign w:val="center"/>
          </w:tcPr>
          <w:p w14:paraId="4EA86F55">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2353" w:type="dxa"/>
            <w:noWrap w:val="0"/>
            <w:vAlign w:val="top"/>
          </w:tcPr>
          <w:p w14:paraId="7CD6F458">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可租用，</w:t>
            </w:r>
            <w:r>
              <w:rPr>
                <w:rFonts w:hint="eastAsia" w:ascii="仿宋_GB2312" w:hAnsi="仿宋_GB2312"/>
                <w:szCs w:val="18"/>
                <w:shd w:val="clear" w:color="auto" w:fill="FFFFFF"/>
                <w:lang w:val="en-US" w:eastAsia="zh-CN"/>
              </w:rPr>
              <w:t>应能满足开班规模学员实操和设备陈列需要</w:t>
            </w:r>
          </w:p>
        </w:tc>
      </w:tr>
      <w:tr w14:paraId="0CFE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35" w:type="dxa"/>
            <w:noWrap w:val="0"/>
            <w:vAlign w:val="center"/>
          </w:tcPr>
          <w:p w14:paraId="3004E35B">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3</w:t>
            </w:r>
          </w:p>
        </w:tc>
        <w:tc>
          <w:tcPr>
            <w:tcW w:w="2270" w:type="dxa"/>
            <w:noWrap w:val="0"/>
            <w:vAlign w:val="center"/>
          </w:tcPr>
          <w:p w14:paraId="36658697">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柴油机*</w:t>
            </w:r>
          </w:p>
        </w:tc>
        <w:tc>
          <w:tcPr>
            <w:tcW w:w="1307" w:type="dxa"/>
            <w:noWrap w:val="0"/>
            <w:vAlign w:val="center"/>
          </w:tcPr>
          <w:p w14:paraId="7C85784D">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1台</w:t>
            </w:r>
          </w:p>
        </w:tc>
        <w:tc>
          <w:tcPr>
            <w:tcW w:w="687" w:type="dxa"/>
            <w:noWrap w:val="0"/>
            <w:vAlign w:val="center"/>
          </w:tcPr>
          <w:p w14:paraId="06C77370">
            <w:pPr>
              <w:spacing w:line="280" w:lineRule="exact"/>
              <w:jc w:val="center"/>
              <w:rPr>
                <w:rFonts w:hint="eastAsia" w:ascii="仿宋_GB2312" w:hAnsi="仿宋_GB2312" w:eastAsia="宋体"/>
                <w:szCs w:val="21"/>
                <w:shd w:val="clear" w:color="auto" w:fill="FFFFFF"/>
                <w:lang w:eastAsia="zh-CN"/>
              </w:rPr>
            </w:pPr>
            <w:r>
              <w:rPr>
                <w:rFonts w:hint="eastAsia" w:ascii="仿宋_GB2312" w:hAnsi="仿宋_GB2312"/>
                <w:szCs w:val="21"/>
                <w:shd w:val="clear" w:color="auto" w:fill="FFFFFF"/>
              </w:rPr>
              <w:t>√</w:t>
            </w:r>
          </w:p>
        </w:tc>
        <w:tc>
          <w:tcPr>
            <w:tcW w:w="702" w:type="dxa"/>
            <w:noWrap w:val="0"/>
            <w:vAlign w:val="center"/>
          </w:tcPr>
          <w:p w14:paraId="33580361">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668" w:type="dxa"/>
            <w:noWrap w:val="0"/>
            <w:vAlign w:val="center"/>
          </w:tcPr>
          <w:p w14:paraId="11848A2B">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2353" w:type="dxa"/>
            <w:noWrap w:val="0"/>
            <w:vAlign w:val="top"/>
          </w:tcPr>
          <w:p w14:paraId="064D37D9">
            <w:pPr>
              <w:spacing w:line="280" w:lineRule="exact"/>
              <w:jc w:val="left"/>
              <w:rPr>
                <w:rFonts w:hint="eastAsia" w:ascii="仿宋_GB2312" w:hAnsi="仿宋_GB2312" w:eastAsia="宋体"/>
                <w:szCs w:val="21"/>
                <w:shd w:val="clear" w:color="auto" w:fill="FFFFFF"/>
                <w:lang w:eastAsia="zh-CN"/>
              </w:rPr>
            </w:pPr>
            <w:r>
              <w:rPr>
                <w:rFonts w:hint="eastAsia" w:ascii="仿宋_GB2312" w:hAnsi="仿宋_GB2312"/>
                <w:szCs w:val="21"/>
                <w:shd w:val="clear" w:color="auto" w:fill="FFFFFF"/>
              </w:rPr>
              <w:t>可持续运行10分钟以上,功率必须满足培训类别最低要求。一类培训机构须增加一台教学拆装使用的柴油机。</w:t>
            </w:r>
          </w:p>
        </w:tc>
      </w:tr>
      <w:tr w14:paraId="3D49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35" w:type="dxa"/>
            <w:noWrap w:val="0"/>
            <w:vAlign w:val="center"/>
          </w:tcPr>
          <w:p w14:paraId="67EC1F66">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4</w:t>
            </w:r>
          </w:p>
        </w:tc>
        <w:tc>
          <w:tcPr>
            <w:tcW w:w="2270" w:type="dxa"/>
            <w:noWrap w:val="0"/>
            <w:vAlign w:val="center"/>
          </w:tcPr>
          <w:p w14:paraId="7E72A9BA">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自动控制辅助锅炉、或模拟装置、或多媒体教材</w:t>
            </w:r>
          </w:p>
        </w:tc>
        <w:tc>
          <w:tcPr>
            <w:tcW w:w="1307" w:type="dxa"/>
            <w:noWrap w:val="0"/>
            <w:vAlign w:val="center"/>
          </w:tcPr>
          <w:p w14:paraId="567E4BEB">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1台</w:t>
            </w:r>
          </w:p>
        </w:tc>
        <w:tc>
          <w:tcPr>
            <w:tcW w:w="687" w:type="dxa"/>
            <w:noWrap w:val="0"/>
            <w:vAlign w:val="center"/>
          </w:tcPr>
          <w:p w14:paraId="5B1DEA92">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702" w:type="dxa"/>
            <w:noWrap w:val="0"/>
            <w:vAlign w:val="center"/>
          </w:tcPr>
          <w:p w14:paraId="5740BB1D">
            <w:pPr>
              <w:spacing w:line="280" w:lineRule="exact"/>
              <w:jc w:val="center"/>
              <w:rPr>
                <w:rFonts w:ascii="仿宋_GB2312" w:hAnsi="仿宋_GB2312"/>
                <w:szCs w:val="21"/>
                <w:shd w:val="clear" w:color="auto" w:fill="FFFFFF"/>
              </w:rPr>
            </w:pPr>
          </w:p>
        </w:tc>
        <w:tc>
          <w:tcPr>
            <w:tcW w:w="668" w:type="dxa"/>
            <w:noWrap w:val="0"/>
            <w:vAlign w:val="center"/>
          </w:tcPr>
          <w:p w14:paraId="5E7A79B6">
            <w:pPr>
              <w:spacing w:line="280" w:lineRule="exact"/>
              <w:jc w:val="center"/>
              <w:rPr>
                <w:rFonts w:ascii="仿宋_GB2312" w:hAnsi="仿宋_GB2312"/>
                <w:szCs w:val="21"/>
                <w:shd w:val="clear" w:color="auto" w:fill="FFFFFF"/>
              </w:rPr>
            </w:pPr>
          </w:p>
        </w:tc>
        <w:tc>
          <w:tcPr>
            <w:tcW w:w="2353" w:type="dxa"/>
            <w:noWrap w:val="0"/>
            <w:vAlign w:val="top"/>
          </w:tcPr>
          <w:p w14:paraId="673CD4A8">
            <w:pPr>
              <w:spacing w:line="280" w:lineRule="exact"/>
              <w:jc w:val="left"/>
              <w:rPr>
                <w:rFonts w:ascii="仿宋_GB2312" w:hAnsi="仿宋_GB2312"/>
                <w:szCs w:val="21"/>
                <w:shd w:val="clear" w:color="auto" w:fill="FFFFFF"/>
              </w:rPr>
            </w:pPr>
          </w:p>
        </w:tc>
      </w:tr>
      <w:tr w14:paraId="366B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35" w:type="dxa"/>
            <w:noWrap w:val="0"/>
            <w:vAlign w:val="center"/>
          </w:tcPr>
          <w:p w14:paraId="104F9448">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5</w:t>
            </w:r>
          </w:p>
        </w:tc>
        <w:tc>
          <w:tcPr>
            <w:tcW w:w="2270" w:type="dxa"/>
            <w:noWrap w:val="0"/>
            <w:vAlign w:val="center"/>
          </w:tcPr>
          <w:p w14:paraId="3EC21E5D">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空压机</w:t>
            </w:r>
          </w:p>
        </w:tc>
        <w:tc>
          <w:tcPr>
            <w:tcW w:w="1307" w:type="dxa"/>
            <w:noWrap w:val="0"/>
            <w:vAlign w:val="center"/>
          </w:tcPr>
          <w:p w14:paraId="267B3187">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1台</w:t>
            </w:r>
          </w:p>
        </w:tc>
        <w:tc>
          <w:tcPr>
            <w:tcW w:w="687" w:type="dxa"/>
            <w:noWrap w:val="0"/>
            <w:vAlign w:val="center"/>
          </w:tcPr>
          <w:p w14:paraId="64F5DDEB">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702" w:type="dxa"/>
            <w:noWrap w:val="0"/>
            <w:vAlign w:val="center"/>
          </w:tcPr>
          <w:p w14:paraId="451B53E4">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668" w:type="dxa"/>
            <w:noWrap w:val="0"/>
            <w:vAlign w:val="center"/>
          </w:tcPr>
          <w:p w14:paraId="75E04DBA">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2353" w:type="dxa"/>
            <w:noWrap w:val="0"/>
            <w:vAlign w:val="center"/>
          </w:tcPr>
          <w:p w14:paraId="41121CB7">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可持续运行10分钟以上。</w:t>
            </w:r>
          </w:p>
        </w:tc>
      </w:tr>
      <w:tr w14:paraId="5CB4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35" w:type="dxa"/>
            <w:noWrap w:val="0"/>
            <w:vAlign w:val="center"/>
          </w:tcPr>
          <w:p w14:paraId="73DE46E0">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6</w:t>
            </w:r>
          </w:p>
        </w:tc>
        <w:tc>
          <w:tcPr>
            <w:tcW w:w="2270" w:type="dxa"/>
            <w:noWrap w:val="0"/>
            <w:vAlign w:val="center"/>
          </w:tcPr>
          <w:p w14:paraId="2C492AB8">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往复泵、齿轮泵、离心泵、手摇泵</w:t>
            </w:r>
          </w:p>
        </w:tc>
        <w:tc>
          <w:tcPr>
            <w:tcW w:w="1307" w:type="dxa"/>
            <w:noWrap w:val="0"/>
            <w:vAlign w:val="center"/>
          </w:tcPr>
          <w:p w14:paraId="45CDDE0D">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各1台</w:t>
            </w:r>
          </w:p>
        </w:tc>
        <w:tc>
          <w:tcPr>
            <w:tcW w:w="687" w:type="dxa"/>
            <w:noWrap w:val="0"/>
            <w:vAlign w:val="center"/>
          </w:tcPr>
          <w:p w14:paraId="75FA423A">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702" w:type="dxa"/>
            <w:noWrap w:val="0"/>
            <w:vAlign w:val="center"/>
          </w:tcPr>
          <w:p w14:paraId="253D97B8">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668" w:type="dxa"/>
            <w:noWrap w:val="0"/>
            <w:vAlign w:val="center"/>
          </w:tcPr>
          <w:p w14:paraId="43B0B221">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2353" w:type="dxa"/>
            <w:noWrap w:val="0"/>
            <w:vAlign w:val="center"/>
          </w:tcPr>
          <w:p w14:paraId="3463F4ED">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供拆装训练使用。</w:t>
            </w:r>
          </w:p>
        </w:tc>
      </w:tr>
      <w:tr w14:paraId="4496E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35" w:type="dxa"/>
            <w:noWrap w:val="0"/>
            <w:vAlign w:val="center"/>
          </w:tcPr>
          <w:p w14:paraId="7EB1033F">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7</w:t>
            </w:r>
          </w:p>
        </w:tc>
        <w:tc>
          <w:tcPr>
            <w:tcW w:w="2270" w:type="dxa"/>
            <w:noWrap w:val="0"/>
            <w:vAlign w:val="center"/>
          </w:tcPr>
          <w:p w14:paraId="73D7D52C">
            <w:pPr>
              <w:spacing w:line="280" w:lineRule="exact"/>
              <w:rPr>
                <w:rFonts w:ascii="仿宋_GB2312" w:hAnsi="仿宋_GB2312" w:eastAsia="仿宋_GB2312"/>
                <w:szCs w:val="21"/>
                <w:shd w:val="clear" w:color="auto" w:fill="FFFFFF"/>
              </w:rPr>
            </w:pPr>
            <w:r>
              <w:rPr>
                <w:rFonts w:hint="eastAsia" w:ascii="仿宋_GB2312" w:hAnsi="仿宋_GB2312"/>
                <w:szCs w:val="21"/>
                <w:shd w:val="clear" w:color="auto" w:fill="FFFFFF"/>
              </w:rPr>
              <w:t>分油机或多媒体视频教材</w:t>
            </w:r>
          </w:p>
        </w:tc>
        <w:tc>
          <w:tcPr>
            <w:tcW w:w="1307" w:type="dxa"/>
            <w:noWrap w:val="0"/>
            <w:vAlign w:val="center"/>
          </w:tcPr>
          <w:p w14:paraId="572C5CE4">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1台</w:t>
            </w:r>
          </w:p>
        </w:tc>
        <w:tc>
          <w:tcPr>
            <w:tcW w:w="687" w:type="dxa"/>
            <w:noWrap w:val="0"/>
            <w:vAlign w:val="center"/>
          </w:tcPr>
          <w:p w14:paraId="093C9D65">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702" w:type="dxa"/>
            <w:noWrap w:val="0"/>
            <w:vAlign w:val="center"/>
          </w:tcPr>
          <w:p w14:paraId="0EBB17EB">
            <w:pPr>
              <w:spacing w:line="280" w:lineRule="exact"/>
              <w:jc w:val="center"/>
              <w:rPr>
                <w:rFonts w:ascii="仿宋_GB2312" w:hAnsi="仿宋_GB2312"/>
                <w:szCs w:val="21"/>
                <w:shd w:val="clear" w:color="auto" w:fill="FFFFFF"/>
              </w:rPr>
            </w:pPr>
          </w:p>
        </w:tc>
        <w:tc>
          <w:tcPr>
            <w:tcW w:w="668" w:type="dxa"/>
            <w:noWrap w:val="0"/>
            <w:vAlign w:val="center"/>
          </w:tcPr>
          <w:p w14:paraId="3D94C69F">
            <w:pPr>
              <w:spacing w:line="280" w:lineRule="exact"/>
              <w:jc w:val="center"/>
              <w:rPr>
                <w:rFonts w:ascii="仿宋_GB2312" w:hAnsi="仿宋_GB2312"/>
                <w:szCs w:val="21"/>
                <w:shd w:val="clear" w:color="auto" w:fill="FFFFFF"/>
              </w:rPr>
            </w:pPr>
          </w:p>
        </w:tc>
        <w:tc>
          <w:tcPr>
            <w:tcW w:w="2353" w:type="dxa"/>
            <w:noWrap w:val="0"/>
            <w:vAlign w:val="top"/>
          </w:tcPr>
          <w:p w14:paraId="0694B049">
            <w:pPr>
              <w:spacing w:line="280" w:lineRule="exact"/>
              <w:rPr>
                <w:rFonts w:ascii="仿宋_GB2312" w:hAnsi="仿宋_GB2312"/>
                <w:b/>
                <w:szCs w:val="21"/>
                <w:shd w:val="clear" w:color="auto" w:fill="FFFFFF"/>
              </w:rPr>
            </w:pPr>
          </w:p>
        </w:tc>
      </w:tr>
      <w:tr w14:paraId="41398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35" w:type="dxa"/>
            <w:noWrap w:val="0"/>
            <w:vAlign w:val="center"/>
          </w:tcPr>
          <w:p w14:paraId="50CD5065">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8</w:t>
            </w:r>
          </w:p>
        </w:tc>
        <w:tc>
          <w:tcPr>
            <w:tcW w:w="2270" w:type="dxa"/>
            <w:noWrap w:val="0"/>
            <w:vAlign w:val="center"/>
          </w:tcPr>
          <w:p w14:paraId="026E5E3A">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油水分离器</w:t>
            </w:r>
          </w:p>
        </w:tc>
        <w:tc>
          <w:tcPr>
            <w:tcW w:w="1307" w:type="dxa"/>
            <w:noWrap w:val="0"/>
            <w:vAlign w:val="top"/>
          </w:tcPr>
          <w:p w14:paraId="45F73DF7">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1台</w:t>
            </w:r>
          </w:p>
        </w:tc>
        <w:tc>
          <w:tcPr>
            <w:tcW w:w="687" w:type="dxa"/>
            <w:noWrap w:val="0"/>
            <w:vAlign w:val="center"/>
          </w:tcPr>
          <w:p w14:paraId="0C111F0C">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702" w:type="dxa"/>
            <w:noWrap w:val="0"/>
            <w:vAlign w:val="center"/>
          </w:tcPr>
          <w:p w14:paraId="35285D6E">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668" w:type="dxa"/>
            <w:noWrap w:val="0"/>
            <w:vAlign w:val="center"/>
          </w:tcPr>
          <w:p w14:paraId="38AE1983">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2353" w:type="dxa"/>
            <w:noWrap w:val="0"/>
            <w:vAlign w:val="center"/>
          </w:tcPr>
          <w:p w14:paraId="45EF3CC3">
            <w:pPr>
              <w:spacing w:line="280" w:lineRule="exact"/>
              <w:rPr>
                <w:rFonts w:ascii="仿宋_GB2312" w:hAnsi="仿宋_GB2312"/>
                <w:szCs w:val="21"/>
                <w:shd w:val="clear" w:color="auto" w:fill="FFFFFF"/>
              </w:rPr>
            </w:pPr>
          </w:p>
        </w:tc>
      </w:tr>
      <w:tr w14:paraId="7AD5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35" w:type="dxa"/>
            <w:noWrap w:val="0"/>
            <w:vAlign w:val="center"/>
          </w:tcPr>
          <w:p w14:paraId="71FCABA2">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9</w:t>
            </w:r>
          </w:p>
        </w:tc>
        <w:tc>
          <w:tcPr>
            <w:tcW w:w="2270" w:type="dxa"/>
            <w:noWrap w:val="0"/>
            <w:vAlign w:val="center"/>
          </w:tcPr>
          <w:p w14:paraId="0D26B9F6">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常用液压阀件实物及挂图</w:t>
            </w:r>
          </w:p>
        </w:tc>
        <w:tc>
          <w:tcPr>
            <w:tcW w:w="1307" w:type="dxa"/>
            <w:noWrap w:val="0"/>
            <w:vAlign w:val="center"/>
          </w:tcPr>
          <w:p w14:paraId="0BEEC3B1">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5种</w:t>
            </w:r>
          </w:p>
        </w:tc>
        <w:tc>
          <w:tcPr>
            <w:tcW w:w="687" w:type="dxa"/>
            <w:noWrap w:val="0"/>
            <w:vAlign w:val="center"/>
          </w:tcPr>
          <w:p w14:paraId="0F79ACDC">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702" w:type="dxa"/>
            <w:noWrap w:val="0"/>
            <w:vAlign w:val="center"/>
          </w:tcPr>
          <w:p w14:paraId="6CA02028">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668" w:type="dxa"/>
            <w:noWrap w:val="0"/>
            <w:vAlign w:val="center"/>
          </w:tcPr>
          <w:p w14:paraId="68C83793">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2353" w:type="dxa"/>
            <w:noWrap w:val="0"/>
            <w:vAlign w:val="center"/>
          </w:tcPr>
          <w:p w14:paraId="1FC21620">
            <w:pPr>
              <w:spacing w:line="280" w:lineRule="exact"/>
              <w:rPr>
                <w:rFonts w:ascii="仿宋_GB2312" w:hAnsi="仿宋_GB2312"/>
                <w:b/>
                <w:szCs w:val="21"/>
                <w:shd w:val="clear" w:color="auto" w:fill="FFFFFF"/>
              </w:rPr>
            </w:pPr>
            <w:r>
              <w:rPr>
                <w:rFonts w:hint="eastAsia" w:ascii="仿宋_GB2312" w:hAnsi="仿宋_GB2312"/>
                <w:szCs w:val="21"/>
                <w:shd w:val="clear" w:color="auto" w:fill="FFFFFF"/>
              </w:rPr>
              <w:t>二、三类可以只有挂图。</w:t>
            </w:r>
          </w:p>
        </w:tc>
      </w:tr>
      <w:tr w14:paraId="70C6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35" w:type="dxa"/>
            <w:noWrap w:val="0"/>
            <w:vAlign w:val="center"/>
          </w:tcPr>
          <w:p w14:paraId="6417496F">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10</w:t>
            </w:r>
          </w:p>
        </w:tc>
        <w:tc>
          <w:tcPr>
            <w:tcW w:w="2270" w:type="dxa"/>
            <w:noWrap w:val="0"/>
            <w:vAlign w:val="center"/>
          </w:tcPr>
          <w:p w14:paraId="77C4E484">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常用制冷控制元件及挂图</w:t>
            </w:r>
          </w:p>
        </w:tc>
        <w:tc>
          <w:tcPr>
            <w:tcW w:w="1307" w:type="dxa"/>
            <w:noWrap w:val="0"/>
            <w:vAlign w:val="center"/>
          </w:tcPr>
          <w:p w14:paraId="11AAC8B5">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5种</w:t>
            </w:r>
          </w:p>
        </w:tc>
        <w:tc>
          <w:tcPr>
            <w:tcW w:w="687" w:type="dxa"/>
            <w:noWrap w:val="0"/>
            <w:vAlign w:val="center"/>
          </w:tcPr>
          <w:p w14:paraId="18571277">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702" w:type="dxa"/>
            <w:noWrap w:val="0"/>
            <w:vAlign w:val="center"/>
          </w:tcPr>
          <w:p w14:paraId="0CDE10E3">
            <w:pPr>
              <w:spacing w:line="280" w:lineRule="exact"/>
              <w:jc w:val="center"/>
              <w:rPr>
                <w:rFonts w:ascii="仿宋_GB2312" w:hAnsi="仿宋_GB2312"/>
                <w:szCs w:val="21"/>
                <w:shd w:val="clear" w:color="auto" w:fill="FFFFFF"/>
              </w:rPr>
            </w:pPr>
          </w:p>
        </w:tc>
        <w:tc>
          <w:tcPr>
            <w:tcW w:w="668" w:type="dxa"/>
            <w:noWrap w:val="0"/>
            <w:vAlign w:val="center"/>
          </w:tcPr>
          <w:p w14:paraId="58398FF6">
            <w:pPr>
              <w:spacing w:line="280" w:lineRule="exact"/>
              <w:jc w:val="center"/>
              <w:rPr>
                <w:rFonts w:ascii="仿宋_GB2312" w:hAnsi="仿宋_GB2312"/>
                <w:szCs w:val="21"/>
                <w:shd w:val="clear" w:color="auto" w:fill="FFFFFF"/>
              </w:rPr>
            </w:pPr>
          </w:p>
        </w:tc>
        <w:tc>
          <w:tcPr>
            <w:tcW w:w="2353" w:type="dxa"/>
            <w:noWrap w:val="0"/>
            <w:vAlign w:val="center"/>
          </w:tcPr>
          <w:p w14:paraId="1EF1C2F9">
            <w:pPr>
              <w:spacing w:line="280" w:lineRule="exact"/>
              <w:rPr>
                <w:rFonts w:ascii="仿宋_GB2312" w:hAnsi="仿宋_GB2312"/>
                <w:szCs w:val="21"/>
                <w:shd w:val="clear" w:color="auto" w:fill="FFFFFF"/>
              </w:rPr>
            </w:pPr>
          </w:p>
        </w:tc>
      </w:tr>
      <w:tr w14:paraId="7400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35" w:type="dxa"/>
            <w:noWrap w:val="0"/>
            <w:vAlign w:val="center"/>
          </w:tcPr>
          <w:p w14:paraId="0C557703">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11</w:t>
            </w:r>
          </w:p>
        </w:tc>
        <w:tc>
          <w:tcPr>
            <w:tcW w:w="2270" w:type="dxa"/>
            <w:noWrap w:val="0"/>
            <w:vAlign w:val="center"/>
          </w:tcPr>
          <w:p w14:paraId="4E04E29C">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模拟船舶电站*</w:t>
            </w:r>
          </w:p>
        </w:tc>
        <w:tc>
          <w:tcPr>
            <w:tcW w:w="1307" w:type="dxa"/>
            <w:noWrap w:val="0"/>
            <w:vAlign w:val="center"/>
          </w:tcPr>
          <w:p w14:paraId="53A37FEE">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1座</w:t>
            </w:r>
          </w:p>
        </w:tc>
        <w:tc>
          <w:tcPr>
            <w:tcW w:w="687" w:type="dxa"/>
            <w:noWrap w:val="0"/>
            <w:vAlign w:val="center"/>
          </w:tcPr>
          <w:p w14:paraId="6940D4B6">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702" w:type="dxa"/>
            <w:noWrap w:val="0"/>
            <w:vAlign w:val="center"/>
          </w:tcPr>
          <w:p w14:paraId="1A8792F9">
            <w:pPr>
              <w:spacing w:line="280" w:lineRule="exact"/>
              <w:jc w:val="center"/>
              <w:rPr>
                <w:rFonts w:ascii="仿宋_GB2312" w:hAnsi="仿宋_GB2312"/>
                <w:szCs w:val="21"/>
                <w:shd w:val="clear" w:color="auto" w:fill="FFFFFF"/>
              </w:rPr>
            </w:pPr>
          </w:p>
        </w:tc>
        <w:tc>
          <w:tcPr>
            <w:tcW w:w="668" w:type="dxa"/>
            <w:noWrap w:val="0"/>
            <w:vAlign w:val="center"/>
          </w:tcPr>
          <w:p w14:paraId="43F1E9E2">
            <w:pPr>
              <w:spacing w:line="280" w:lineRule="exact"/>
              <w:jc w:val="center"/>
              <w:rPr>
                <w:rFonts w:ascii="仿宋_GB2312" w:hAnsi="仿宋_GB2312"/>
                <w:szCs w:val="21"/>
                <w:shd w:val="clear" w:color="auto" w:fill="FFFFFF"/>
              </w:rPr>
            </w:pPr>
          </w:p>
        </w:tc>
        <w:tc>
          <w:tcPr>
            <w:tcW w:w="2353" w:type="dxa"/>
            <w:noWrap w:val="0"/>
            <w:vAlign w:val="center"/>
          </w:tcPr>
          <w:p w14:paraId="403D6BA1">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带并电设备，或满足并电实操训练用船舶1艘。</w:t>
            </w:r>
          </w:p>
        </w:tc>
      </w:tr>
      <w:tr w14:paraId="5121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35" w:type="dxa"/>
            <w:noWrap w:val="0"/>
            <w:vAlign w:val="center"/>
          </w:tcPr>
          <w:p w14:paraId="4B0AE397">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12</w:t>
            </w:r>
          </w:p>
        </w:tc>
        <w:tc>
          <w:tcPr>
            <w:tcW w:w="2270" w:type="dxa"/>
            <w:noWrap w:val="0"/>
            <w:vAlign w:val="center"/>
          </w:tcPr>
          <w:p w14:paraId="6397DDDE">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主配电板</w:t>
            </w:r>
          </w:p>
        </w:tc>
        <w:tc>
          <w:tcPr>
            <w:tcW w:w="1307" w:type="dxa"/>
            <w:noWrap w:val="0"/>
            <w:vAlign w:val="center"/>
          </w:tcPr>
          <w:p w14:paraId="63125FC2">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1台套</w:t>
            </w:r>
          </w:p>
        </w:tc>
        <w:tc>
          <w:tcPr>
            <w:tcW w:w="687" w:type="dxa"/>
            <w:noWrap w:val="0"/>
            <w:vAlign w:val="center"/>
          </w:tcPr>
          <w:p w14:paraId="00CB3911">
            <w:pPr>
              <w:spacing w:line="280" w:lineRule="exact"/>
              <w:jc w:val="center"/>
              <w:rPr>
                <w:rFonts w:ascii="仿宋_GB2312" w:hAnsi="仿宋_GB2312"/>
                <w:szCs w:val="21"/>
                <w:shd w:val="clear" w:color="auto" w:fill="FFFFFF"/>
              </w:rPr>
            </w:pPr>
          </w:p>
        </w:tc>
        <w:tc>
          <w:tcPr>
            <w:tcW w:w="702" w:type="dxa"/>
            <w:noWrap w:val="0"/>
            <w:vAlign w:val="center"/>
          </w:tcPr>
          <w:p w14:paraId="1C32D4D7">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668" w:type="dxa"/>
            <w:noWrap w:val="0"/>
            <w:vAlign w:val="center"/>
          </w:tcPr>
          <w:p w14:paraId="2BC7EF14">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2353" w:type="dxa"/>
            <w:noWrap w:val="0"/>
            <w:vAlign w:val="center"/>
          </w:tcPr>
          <w:p w14:paraId="306FDEC6">
            <w:pPr>
              <w:spacing w:line="280" w:lineRule="exact"/>
              <w:jc w:val="center"/>
              <w:rPr>
                <w:rFonts w:ascii="仿宋_GB2312" w:hAnsi="仿宋_GB2312"/>
                <w:szCs w:val="21"/>
                <w:shd w:val="clear" w:color="auto" w:fill="FFFFFF"/>
              </w:rPr>
            </w:pPr>
          </w:p>
        </w:tc>
      </w:tr>
      <w:tr w14:paraId="08B2B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35" w:type="dxa"/>
            <w:noWrap w:val="0"/>
            <w:vAlign w:val="center"/>
          </w:tcPr>
          <w:p w14:paraId="3DF460DA">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13</w:t>
            </w:r>
          </w:p>
        </w:tc>
        <w:tc>
          <w:tcPr>
            <w:tcW w:w="2270" w:type="dxa"/>
            <w:noWrap w:val="0"/>
            <w:vAlign w:val="center"/>
          </w:tcPr>
          <w:p w14:paraId="0DA42501">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常规电工工具</w:t>
            </w:r>
          </w:p>
        </w:tc>
        <w:tc>
          <w:tcPr>
            <w:tcW w:w="1307" w:type="dxa"/>
            <w:noWrap w:val="0"/>
            <w:vAlign w:val="center"/>
          </w:tcPr>
          <w:p w14:paraId="67264A39">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5套</w:t>
            </w:r>
          </w:p>
        </w:tc>
        <w:tc>
          <w:tcPr>
            <w:tcW w:w="687" w:type="dxa"/>
            <w:noWrap w:val="0"/>
            <w:vAlign w:val="center"/>
          </w:tcPr>
          <w:p w14:paraId="633DB44D">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702" w:type="dxa"/>
            <w:noWrap w:val="0"/>
            <w:vAlign w:val="center"/>
          </w:tcPr>
          <w:p w14:paraId="5B30A3B1">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668" w:type="dxa"/>
            <w:noWrap w:val="0"/>
            <w:vAlign w:val="center"/>
          </w:tcPr>
          <w:p w14:paraId="4CBAF34E">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2353" w:type="dxa"/>
            <w:noWrap w:val="0"/>
            <w:vAlign w:val="center"/>
          </w:tcPr>
          <w:p w14:paraId="33E2A72B">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包括：验电笔、螺丝刀、扳手、钢丝钳、剥线钳等。</w:t>
            </w:r>
          </w:p>
        </w:tc>
      </w:tr>
      <w:tr w14:paraId="54BE8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35" w:type="dxa"/>
            <w:noWrap w:val="0"/>
            <w:vAlign w:val="center"/>
          </w:tcPr>
          <w:p w14:paraId="16CCFA03">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14</w:t>
            </w:r>
          </w:p>
        </w:tc>
        <w:tc>
          <w:tcPr>
            <w:tcW w:w="2270" w:type="dxa"/>
            <w:noWrap w:val="0"/>
            <w:vAlign w:val="center"/>
          </w:tcPr>
          <w:p w14:paraId="74EB3422">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船舶电气仪表</w:t>
            </w:r>
          </w:p>
        </w:tc>
        <w:tc>
          <w:tcPr>
            <w:tcW w:w="1307" w:type="dxa"/>
            <w:noWrap w:val="0"/>
            <w:vAlign w:val="center"/>
          </w:tcPr>
          <w:p w14:paraId="00C4F60C">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2套</w:t>
            </w:r>
          </w:p>
        </w:tc>
        <w:tc>
          <w:tcPr>
            <w:tcW w:w="687" w:type="dxa"/>
            <w:noWrap w:val="0"/>
            <w:vAlign w:val="center"/>
          </w:tcPr>
          <w:p w14:paraId="12B93BBD">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702" w:type="dxa"/>
            <w:noWrap w:val="0"/>
            <w:vAlign w:val="center"/>
          </w:tcPr>
          <w:p w14:paraId="65D5C39C">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668" w:type="dxa"/>
            <w:noWrap w:val="0"/>
            <w:vAlign w:val="center"/>
          </w:tcPr>
          <w:p w14:paraId="7B9E452A">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2353" w:type="dxa"/>
            <w:noWrap w:val="0"/>
            <w:vAlign w:val="center"/>
          </w:tcPr>
          <w:p w14:paraId="3947001B">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包括:万用表、交流电压表、交流电流表、钳型电流表、便携式兆欧表等。</w:t>
            </w:r>
          </w:p>
        </w:tc>
      </w:tr>
      <w:tr w14:paraId="6F9BD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35" w:type="dxa"/>
            <w:noWrap w:val="0"/>
            <w:vAlign w:val="center"/>
          </w:tcPr>
          <w:p w14:paraId="7D0B1B7B">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15</w:t>
            </w:r>
          </w:p>
        </w:tc>
        <w:tc>
          <w:tcPr>
            <w:tcW w:w="2270" w:type="dxa"/>
            <w:noWrap w:val="0"/>
            <w:vAlign w:val="center"/>
          </w:tcPr>
          <w:p w14:paraId="196DEAB7">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中、高速柴油机喷油器</w:t>
            </w:r>
          </w:p>
        </w:tc>
        <w:tc>
          <w:tcPr>
            <w:tcW w:w="1307" w:type="dxa"/>
            <w:noWrap w:val="0"/>
            <w:vAlign w:val="center"/>
          </w:tcPr>
          <w:p w14:paraId="61A82A02">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4只</w:t>
            </w:r>
          </w:p>
        </w:tc>
        <w:tc>
          <w:tcPr>
            <w:tcW w:w="687" w:type="dxa"/>
            <w:noWrap w:val="0"/>
            <w:vAlign w:val="center"/>
          </w:tcPr>
          <w:p w14:paraId="514F0DA5">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702" w:type="dxa"/>
            <w:noWrap w:val="0"/>
            <w:vAlign w:val="center"/>
          </w:tcPr>
          <w:p w14:paraId="34F9A581">
            <w:pPr>
              <w:spacing w:line="280" w:lineRule="exact"/>
              <w:jc w:val="center"/>
              <w:rPr>
                <w:rFonts w:ascii="仿宋_GB2312" w:hAnsi="仿宋_GB2312"/>
                <w:szCs w:val="21"/>
                <w:shd w:val="clear" w:color="auto" w:fill="FFFFFF"/>
              </w:rPr>
            </w:pPr>
          </w:p>
        </w:tc>
        <w:tc>
          <w:tcPr>
            <w:tcW w:w="668" w:type="dxa"/>
            <w:noWrap w:val="0"/>
            <w:vAlign w:val="center"/>
          </w:tcPr>
          <w:p w14:paraId="5A435B46">
            <w:pPr>
              <w:spacing w:line="280" w:lineRule="exact"/>
              <w:jc w:val="center"/>
              <w:rPr>
                <w:rFonts w:ascii="仿宋_GB2312" w:hAnsi="仿宋_GB2312"/>
                <w:szCs w:val="21"/>
                <w:shd w:val="clear" w:color="auto" w:fill="FFFFFF"/>
              </w:rPr>
            </w:pPr>
          </w:p>
        </w:tc>
        <w:tc>
          <w:tcPr>
            <w:tcW w:w="2353" w:type="dxa"/>
            <w:noWrap w:val="0"/>
            <w:vAlign w:val="center"/>
          </w:tcPr>
          <w:p w14:paraId="56B046DC">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供拆装和实验训练用。</w:t>
            </w:r>
          </w:p>
        </w:tc>
      </w:tr>
      <w:tr w14:paraId="1802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35" w:type="dxa"/>
            <w:noWrap w:val="0"/>
            <w:vAlign w:val="center"/>
          </w:tcPr>
          <w:p w14:paraId="2A567AD1">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16</w:t>
            </w:r>
          </w:p>
        </w:tc>
        <w:tc>
          <w:tcPr>
            <w:tcW w:w="2270" w:type="dxa"/>
            <w:noWrap w:val="0"/>
            <w:vAlign w:val="center"/>
          </w:tcPr>
          <w:p w14:paraId="14218D52">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喷油器试验设备</w:t>
            </w:r>
          </w:p>
        </w:tc>
        <w:tc>
          <w:tcPr>
            <w:tcW w:w="1307" w:type="dxa"/>
            <w:noWrap w:val="0"/>
            <w:vAlign w:val="center"/>
          </w:tcPr>
          <w:p w14:paraId="7BBB6017">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1套</w:t>
            </w:r>
          </w:p>
        </w:tc>
        <w:tc>
          <w:tcPr>
            <w:tcW w:w="687" w:type="dxa"/>
            <w:noWrap w:val="0"/>
            <w:vAlign w:val="center"/>
          </w:tcPr>
          <w:p w14:paraId="52F8133F">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702" w:type="dxa"/>
            <w:noWrap w:val="0"/>
            <w:vAlign w:val="center"/>
          </w:tcPr>
          <w:p w14:paraId="5E25831F">
            <w:pPr>
              <w:spacing w:line="280" w:lineRule="exact"/>
              <w:jc w:val="center"/>
              <w:rPr>
                <w:rFonts w:ascii="仿宋_GB2312" w:hAnsi="仿宋_GB2312"/>
                <w:szCs w:val="21"/>
                <w:shd w:val="clear" w:color="auto" w:fill="FFFFFF"/>
              </w:rPr>
            </w:pPr>
          </w:p>
        </w:tc>
        <w:tc>
          <w:tcPr>
            <w:tcW w:w="668" w:type="dxa"/>
            <w:noWrap w:val="0"/>
            <w:vAlign w:val="center"/>
          </w:tcPr>
          <w:p w14:paraId="2418091E">
            <w:pPr>
              <w:spacing w:line="280" w:lineRule="exact"/>
              <w:jc w:val="center"/>
              <w:rPr>
                <w:rFonts w:ascii="仿宋_GB2312" w:hAnsi="仿宋_GB2312"/>
                <w:szCs w:val="21"/>
                <w:shd w:val="clear" w:color="auto" w:fill="FFFFFF"/>
              </w:rPr>
            </w:pPr>
          </w:p>
        </w:tc>
        <w:tc>
          <w:tcPr>
            <w:tcW w:w="2353" w:type="dxa"/>
            <w:noWrap w:val="0"/>
            <w:vAlign w:val="center"/>
          </w:tcPr>
          <w:p w14:paraId="609306C1">
            <w:pPr>
              <w:spacing w:line="280" w:lineRule="exact"/>
              <w:rPr>
                <w:rFonts w:ascii="仿宋_GB2312" w:hAnsi="仿宋_GB2312"/>
                <w:szCs w:val="21"/>
                <w:shd w:val="clear" w:color="auto" w:fill="FFFFFF"/>
              </w:rPr>
            </w:pPr>
          </w:p>
        </w:tc>
      </w:tr>
      <w:tr w14:paraId="0EF6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35" w:type="dxa"/>
            <w:noWrap w:val="0"/>
            <w:vAlign w:val="center"/>
          </w:tcPr>
          <w:p w14:paraId="0A0B3A10">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17</w:t>
            </w:r>
          </w:p>
        </w:tc>
        <w:tc>
          <w:tcPr>
            <w:tcW w:w="2270" w:type="dxa"/>
            <w:noWrap w:val="0"/>
            <w:vAlign w:val="center"/>
          </w:tcPr>
          <w:p w14:paraId="7B9E6360">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钳工标准作业台</w:t>
            </w:r>
          </w:p>
        </w:tc>
        <w:tc>
          <w:tcPr>
            <w:tcW w:w="1307" w:type="dxa"/>
            <w:noWrap w:val="0"/>
            <w:vAlign w:val="center"/>
          </w:tcPr>
          <w:p w14:paraId="03DA39DC">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5个</w:t>
            </w:r>
          </w:p>
        </w:tc>
        <w:tc>
          <w:tcPr>
            <w:tcW w:w="687" w:type="dxa"/>
            <w:noWrap w:val="0"/>
            <w:vAlign w:val="center"/>
          </w:tcPr>
          <w:p w14:paraId="20EC17A6">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702" w:type="dxa"/>
            <w:noWrap w:val="0"/>
            <w:vAlign w:val="center"/>
          </w:tcPr>
          <w:p w14:paraId="04A04C4A">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668" w:type="dxa"/>
            <w:noWrap w:val="0"/>
            <w:vAlign w:val="center"/>
          </w:tcPr>
          <w:p w14:paraId="2CC99F92">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2353" w:type="dxa"/>
            <w:noWrap w:val="0"/>
            <w:vAlign w:val="center"/>
          </w:tcPr>
          <w:p w14:paraId="1ADACC4D">
            <w:pPr>
              <w:spacing w:line="280" w:lineRule="exact"/>
              <w:rPr>
                <w:rFonts w:ascii="仿宋_GB2312" w:hAnsi="仿宋_GB2312"/>
                <w:szCs w:val="21"/>
                <w:shd w:val="clear" w:color="auto" w:fill="FFFFFF"/>
              </w:rPr>
            </w:pPr>
          </w:p>
        </w:tc>
      </w:tr>
      <w:tr w14:paraId="63C9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35" w:type="dxa"/>
            <w:noWrap w:val="0"/>
            <w:vAlign w:val="center"/>
          </w:tcPr>
          <w:p w14:paraId="3FE65068">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18</w:t>
            </w:r>
          </w:p>
        </w:tc>
        <w:tc>
          <w:tcPr>
            <w:tcW w:w="2270" w:type="dxa"/>
            <w:noWrap w:val="0"/>
            <w:vAlign w:val="center"/>
          </w:tcPr>
          <w:p w14:paraId="164323CC">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砂轮机</w:t>
            </w:r>
          </w:p>
        </w:tc>
        <w:tc>
          <w:tcPr>
            <w:tcW w:w="1307" w:type="dxa"/>
            <w:noWrap w:val="0"/>
            <w:vAlign w:val="top"/>
          </w:tcPr>
          <w:p w14:paraId="2304DDEA">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2个</w:t>
            </w:r>
          </w:p>
        </w:tc>
        <w:tc>
          <w:tcPr>
            <w:tcW w:w="687" w:type="dxa"/>
            <w:noWrap w:val="0"/>
            <w:vAlign w:val="center"/>
          </w:tcPr>
          <w:p w14:paraId="34109269">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702" w:type="dxa"/>
            <w:noWrap w:val="0"/>
            <w:vAlign w:val="center"/>
          </w:tcPr>
          <w:p w14:paraId="0E9738AA">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668" w:type="dxa"/>
            <w:noWrap w:val="0"/>
            <w:vAlign w:val="center"/>
          </w:tcPr>
          <w:p w14:paraId="1207B0A1">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2353" w:type="dxa"/>
            <w:noWrap w:val="0"/>
            <w:vAlign w:val="center"/>
          </w:tcPr>
          <w:p w14:paraId="60B744D6">
            <w:pPr>
              <w:spacing w:line="280" w:lineRule="exact"/>
              <w:rPr>
                <w:rFonts w:ascii="仿宋_GB2312" w:hAnsi="仿宋_GB2312"/>
                <w:szCs w:val="21"/>
                <w:shd w:val="clear" w:color="auto" w:fill="FFFFFF"/>
              </w:rPr>
            </w:pPr>
          </w:p>
        </w:tc>
      </w:tr>
      <w:tr w14:paraId="367E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35" w:type="dxa"/>
            <w:noWrap w:val="0"/>
            <w:vAlign w:val="center"/>
          </w:tcPr>
          <w:p w14:paraId="3868456E">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19</w:t>
            </w:r>
          </w:p>
        </w:tc>
        <w:tc>
          <w:tcPr>
            <w:tcW w:w="2270" w:type="dxa"/>
            <w:noWrap w:val="0"/>
            <w:vAlign w:val="center"/>
          </w:tcPr>
          <w:p w14:paraId="3C23636D">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常用量具</w:t>
            </w:r>
          </w:p>
        </w:tc>
        <w:tc>
          <w:tcPr>
            <w:tcW w:w="1307" w:type="dxa"/>
            <w:noWrap w:val="0"/>
            <w:vAlign w:val="center"/>
          </w:tcPr>
          <w:p w14:paraId="7D6F1DEB">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2套</w:t>
            </w:r>
          </w:p>
        </w:tc>
        <w:tc>
          <w:tcPr>
            <w:tcW w:w="687" w:type="dxa"/>
            <w:noWrap w:val="0"/>
            <w:vAlign w:val="center"/>
          </w:tcPr>
          <w:p w14:paraId="467E09BB">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702" w:type="dxa"/>
            <w:noWrap w:val="0"/>
            <w:vAlign w:val="center"/>
          </w:tcPr>
          <w:p w14:paraId="64A99519">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668" w:type="dxa"/>
            <w:noWrap w:val="0"/>
            <w:vAlign w:val="center"/>
          </w:tcPr>
          <w:p w14:paraId="557A94C2">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2353" w:type="dxa"/>
            <w:noWrap w:val="0"/>
            <w:vAlign w:val="center"/>
          </w:tcPr>
          <w:p w14:paraId="6241A849">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游标卡尺、千分尺、塞尺、直尺、角规等。</w:t>
            </w:r>
          </w:p>
        </w:tc>
      </w:tr>
      <w:tr w14:paraId="289C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35" w:type="dxa"/>
            <w:noWrap w:val="0"/>
            <w:vAlign w:val="center"/>
          </w:tcPr>
          <w:p w14:paraId="6FA15C8D">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20</w:t>
            </w:r>
          </w:p>
        </w:tc>
        <w:tc>
          <w:tcPr>
            <w:tcW w:w="2270" w:type="dxa"/>
            <w:noWrap w:val="0"/>
            <w:vAlign w:val="center"/>
          </w:tcPr>
          <w:p w14:paraId="15F9E902">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常规拆装工具</w:t>
            </w:r>
          </w:p>
        </w:tc>
        <w:tc>
          <w:tcPr>
            <w:tcW w:w="1307" w:type="dxa"/>
            <w:noWrap w:val="0"/>
            <w:vAlign w:val="center"/>
          </w:tcPr>
          <w:p w14:paraId="5FADF1CA">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3套</w:t>
            </w:r>
          </w:p>
        </w:tc>
        <w:tc>
          <w:tcPr>
            <w:tcW w:w="687" w:type="dxa"/>
            <w:noWrap w:val="0"/>
            <w:vAlign w:val="center"/>
          </w:tcPr>
          <w:p w14:paraId="44751A0D">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702" w:type="dxa"/>
            <w:noWrap w:val="0"/>
            <w:vAlign w:val="center"/>
          </w:tcPr>
          <w:p w14:paraId="74337933">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668" w:type="dxa"/>
            <w:noWrap w:val="0"/>
            <w:vAlign w:val="center"/>
          </w:tcPr>
          <w:p w14:paraId="34941431">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2353" w:type="dxa"/>
            <w:noWrap w:val="0"/>
            <w:vAlign w:val="center"/>
          </w:tcPr>
          <w:p w14:paraId="0F07F0F6">
            <w:pPr>
              <w:spacing w:line="280" w:lineRule="exact"/>
              <w:jc w:val="center"/>
              <w:rPr>
                <w:rFonts w:ascii="仿宋_GB2312" w:hAnsi="仿宋_GB2312"/>
                <w:szCs w:val="21"/>
                <w:shd w:val="clear" w:color="auto" w:fill="FFFFFF"/>
              </w:rPr>
            </w:pPr>
          </w:p>
        </w:tc>
      </w:tr>
      <w:tr w14:paraId="40B3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35" w:type="dxa"/>
            <w:noWrap w:val="0"/>
            <w:vAlign w:val="center"/>
          </w:tcPr>
          <w:p w14:paraId="27D5D2ED">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21</w:t>
            </w:r>
          </w:p>
        </w:tc>
        <w:tc>
          <w:tcPr>
            <w:tcW w:w="2270" w:type="dxa"/>
            <w:noWrap w:val="0"/>
            <w:vAlign w:val="center"/>
          </w:tcPr>
          <w:p w14:paraId="2E7C50A7">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常用控制电器</w:t>
            </w:r>
          </w:p>
        </w:tc>
        <w:tc>
          <w:tcPr>
            <w:tcW w:w="1307" w:type="dxa"/>
            <w:noWrap w:val="0"/>
            <w:vAlign w:val="center"/>
          </w:tcPr>
          <w:p w14:paraId="3F853AB9">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各1件</w:t>
            </w:r>
          </w:p>
        </w:tc>
        <w:tc>
          <w:tcPr>
            <w:tcW w:w="687" w:type="dxa"/>
            <w:noWrap w:val="0"/>
            <w:vAlign w:val="center"/>
          </w:tcPr>
          <w:p w14:paraId="6CA22261">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702" w:type="dxa"/>
            <w:noWrap w:val="0"/>
            <w:vAlign w:val="center"/>
          </w:tcPr>
          <w:p w14:paraId="24A32F6B">
            <w:pPr>
              <w:spacing w:line="280" w:lineRule="exact"/>
              <w:jc w:val="center"/>
              <w:rPr>
                <w:rFonts w:ascii="仿宋_GB2312" w:hAnsi="仿宋_GB2312"/>
                <w:szCs w:val="21"/>
                <w:shd w:val="clear" w:color="auto" w:fill="FFFFFF"/>
              </w:rPr>
            </w:pPr>
          </w:p>
        </w:tc>
        <w:tc>
          <w:tcPr>
            <w:tcW w:w="668" w:type="dxa"/>
            <w:noWrap w:val="0"/>
            <w:vAlign w:val="center"/>
          </w:tcPr>
          <w:p w14:paraId="3DC1CC96">
            <w:pPr>
              <w:spacing w:line="280" w:lineRule="exact"/>
              <w:jc w:val="center"/>
              <w:rPr>
                <w:rFonts w:ascii="仿宋_GB2312" w:hAnsi="仿宋_GB2312"/>
                <w:szCs w:val="21"/>
                <w:shd w:val="clear" w:color="auto" w:fill="FFFFFF"/>
              </w:rPr>
            </w:pPr>
          </w:p>
        </w:tc>
        <w:tc>
          <w:tcPr>
            <w:tcW w:w="2353" w:type="dxa"/>
            <w:noWrap w:val="0"/>
            <w:vAlign w:val="top"/>
          </w:tcPr>
          <w:p w14:paraId="4FE06189">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空气开关、接触器、熔断器、按钮等。</w:t>
            </w:r>
          </w:p>
        </w:tc>
      </w:tr>
      <w:tr w14:paraId="1EE4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35" w:type="dxa"/>
            <w:noWrap w:val="0"/>
            <w:vAlign w:val="center"/>
          </w:tcPr>
          <w:p w14:paraId="02957F88">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22</w:t>
            </w:r>
          </w:p>
        </w:tc>
        <w:tc>
          <w:tcPr>
            <w:tcW w:w="2270" w:type="dxa"/>
            <w:noWrap w:val="0"/>
            <w:vAlign w:val="center"/>
          </w:tcPr>
          <w:p w14:paraId="71711C11">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电控液压变速齿轮箱</w:t>
            </w:r>
          </w:p>
        </w:tc>
        <w:tc>
          <w:tcPr>
            <w:tcW w:w="1307" w:type="dxa"/>
            <w:noWrap w:val="0"/>
            <w:vAlign w:val="center"/>
          </w:tcPr>
          <w:p w14:paraId="2E514E0D">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1台</w:t>
            </w:r>
          </w:p>
        </w:tc>
        <w:tc>
          <w:tcPr>
            <w:tcW w:w="687" w:type="dxa"/>
            <w:noWrap w:val="0"/>
            <w:vAlign w:val="center"/>
          </w:tcPr>
          <w:p w14:paraId="4759AE67">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702" w:type="dxa"/>
            <w:noWrap w:val="0"/>
            <w:vAlign w:val="center"/>
          </w:tcPr>
          <w:p w14:paraId="1D6EFC54">
            <w:pPr>
              <w:spacing w:line="280" w:lineRule="exact"/>
              <w:jc w:val="center"/>
              <w:rPr>
                <w:rFonts w:ascii="仿宋_GB2312" w:hAnsi="仿宋_GB2312"/>
                <w:szCs w:val="21"/>
                <w:shd w:val="clear" w:color="auto" w:fill="FFFFFF"/>
              </w:rPr>
            </w:pPr>
          </w:p>
        </w:tc>
        <w:tc>
          <w:tcPr>
            <w:tcW w:w="668" w:type="dxa"/>
            <w:noWrap w:val="0"/>
            <w:vAlign w:val="center"/>
          </w:tcPr>
          <w:p w14:paraId="5467A3C4">
            <w:pPr>
              <w:spacing w:line="280" w:lineRule="exact"/>
              <w:jc w:val="center"/>
              <w:rPr>
                <w:rFonts w:ascii="仿宋_GB2312" w:hAnsi="仿宋_GB2312"/>
                <w:szCs w:val="21"/>
                <w:shd w:val="clear" w:color="auto" w:fill="FFFFFF"/>
              </w:rPr>
            </w:pPr>
          </w:p>
        </w:tc>
        <w:tc>
          <w:tcPr>
            <w:tcW w:w="2353" w:type="dxa"/>
            <w:noWrap w:val="0"/>
            <w:vAlign w:val="top"/>
          </w:tcPr>
          <w:p w14:paraId="4A40CC37">
            <w:pPr>
              <w:spacing w:line="280" w:lineRule="exact"/>
              <w:rPr>
                <w:rFonts w:ascii="仿宋_GB2312" w:hAnsi="仿宋_GB2312"/>
                <w:szCs w:val="21"/>
                <w:shd w:val="clear" w:color="auto" w:fill="FFFFFF"/>
              </w:rPr>
            </w:pPr>
          </w:p>
        </w:tc>
      </w:tr>
      <w:tr w14:paraId="7121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35" w:type="dxa"/>
            <w:noWrap w:val="0"/>
            <w:vAlign w:val="center"/>
          </w:tcPr>
          <w:p w14:paraId="0E89FBD5">
            <w:pPr>
              <w:spacing w:line="280" w:lineRule="exact"/>
              <w:jc w:val="center"/>
              <w:rPr>
                <w:rFonts w:ascii="仿宋_GB2312" w:hAnsi="仿宋_GB2312"/>
                <w:szCs w:val="21"/>
                <w:shd w:val="clear" w:color="auto" w:fill="FFFFFF"/>
              </w:rPr>
            </w:pPr>
          </w:p>
        </w:tc>
        <w:tc>
          <w:tcPr>
            <w:tcW w:w="2270" w:type="dxa"/>
            <w:noWrap w:val="0"/>
            <w:vAlign w:val="center"/>
          </w:tcPr>
          <w:p w14:paraId="3E4647AD">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相关资料</w:t>
            </w:r>
          </w:p>
        </w:tc>
        <w:tc>
          <w:tcPr>
            <w:tcW w:w="1307" w:type="dxa"/>
            <w:noWrap w:val="0"/>
            <w:vAlign w:val="center"/>
          </w:tcPr>
          <w:p w14:paraId="194D47BE">
            <w:pPr>
              <w:spacing w:line="280" w:lineRule="exact"/>
              <w:jc w:val="center"/>
              <w:rPr>
                <w:rFonts w:ascii="仿宋_GB2312" w:hAnsi="仿宋_GB2312"/>
                <w:szCs w:val="21"/>
                <w:shd w:val="clear" w:color="auto" w:fill="FFFFFF"/>
              </w:rPr>
            </w:pPr>
          </w:p>
        </w:tc>
        <w:tc>
          <w:tcPr>
            <w:tcW w:w="687" w:type="dxa"/>
            <w:noWrap w:val="0"/>
            <w:vAlign w:val="center"/>
          </w:tcPr>
          <w:p w14:paraId="6EC53385">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702" w:type="dxa"/>
            <w:noWrap w:val="0"/>
            <w:vAlign w:val="center"/>
          </w:tcPr>
          <w:p w14:paraId="211B6FE1">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668" w:type="dxa"/>
            <w:noWrap w:val="0"/>
            <w:vAlign w:val="center"/>
          </w:tcPr>
          <w:p w14:paraId="64709D71">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w:t>
            </w:r>
          </w:p>
        </w:tc>
        <w:tc>
          <w:tcPr>
            <w:tcW w:w="2353" w:type="dxa"/>
            <w:noWrap w:val="0"/>
            <w:vAlign w:val="top"/>
          </w:tcPr>
          <w:p w14:paraId="6B58426C">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主要设备教学用挂图；内河船员培训、考试和发证管理方面的法律、法规及技术规范。</w:t>
            </w:r>
          </w:p>
        </w:tc>
      </w:tr>
      <w:tr w14:paraId="3BD36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8522" w:type="dxa"/>
            <w:gridSpan w:val="7"/>
            <w:noWrap w:val="0"/>
            <w:vAlign w:val="top"/>
          </w:tcPr>
          <w:p w14:paraId="39531840">
            <w:pPr>
              <w:spacing w:line="280" w:lineRule="exact"/>
              <w:rPr>
                <w:rFonts w:hint="eastAsia" w:ascii="仿宋_GB2312" w:hAnsi="仿宋_GB2312" w:eastAsia="宋体"/>
                <w:shd w:val="clear" w:color="auto" w:fill="FFFFFF"/>
                <w:lang w:eastAsia="zh-CN"/>
              </w:rPr>
            </w:pPr>
            <w:r>
              <w:rPr>
                <w:rFonts w:hint="eastAsia" w:ascii="仿宋_GB2312" w:hAnsi="仿宋_GB2312"/>
                <w:szCs w:val="21"/>
                <w:shd w:val="clear" w:color="auto" w:fill="FFFFFF"/>
              </w:rPr>
              <w:t>注：</w:t>
            </w:r>
            <w:r>
              <w:rPr>
                <w:rFonts w:hint="eastAsia" w:ascii="仿宋_GB2312" w:hAnsi="仿宋_GB2312"/>
                <w:shd w:val="clear" w:color="auto" w:fill="FFFFFF"/>
              </w:rPr>
              <w:t>1.</w:t>
            </w:r>
            <w:r>
              <w:rPr>
                <w:rFonts w:hint="eastAsia" w:ascii="仿宋_GB2312" w:hAnsi="仿宋_GB2312"/>
                <w:szCs w:val="21"/>
                <w:shd w:val="clear" w:color="auto" w:fill="FFFFFF"/>
              </w:rPr>
              <w:t>每个基本班不超过40人，</w:t>
            </w:r>
            <w:r>
              <w:rPr>
                <w:rFonts w:hint="eastAsia" w:ascii="仿宋_GB2312" w:hAnsi="仿宋_GB2312"/>
                <w:shd w:val="clear" w:color="auto" w:fill="FFFFFF"/>
              </w:rPr>
              <w:t>考虑到设备利用率，所配备的设备最多可供2个基本班交叉使用。标示*为关键设备。</w:t>
            </w:r>
          </w:p>
          <w:p w14:paraId="513B40A0">
            <w:pPr>
              <w:spacing w:line="280" w:lineRule="exact"/>
              <w:ind w:firstLine="420" w:firstLineChars="200"/>
              <w:rPr>
                <w:rFonts w:ascii="仿宋_GB2312" w:hAnsi="仿宋_GB2312"/>
                <w:szCs w:val="21"/>
                <w:shd w:val="clear" w:color="auto" w:fill="FFFFFF"/>
              </w:rPr>
            </w:pPr>
            <w:r>
              <w:rPr>
                <w:rFonts w:hint="eastAsia" w:ascii="仿宋_GB2312" w:hAnsi="仿宋_GB2312"/>
                <w:shd w:val="clear" w:color="auto" w:fill="FFFFFF"/>
              </w:rPr>
              <w:t>2.若培训学员超出2个基本班，除10、11项设备外的其他设备每增2个基本班需增加1倍。</w:t>
            </w:r>
          </w:p>
        </w:tc>
      </w:tr>
    </w:tbl>
    <w:p w14:paraId="638EA74E">
      <w:pPr>
        <w:spacing w:line="280" w:lineRule="exact"/>
        <w:rPr>
          <w:rFonts w:ascii="仿宋_GB2312" w:hAnsi="仿宋_GB2312"/>
          <w:sz w:val="24"/>
          <w:shd w:val="clear" w:color="auto" w:fill="FFFFFF"/>
        </w:rPr>
      </w:pPr>
    </w:p>
    <w:p w14:paraId="734D4130">
      <w:pPr>
        <w:spacing w:line="280" w:lineRule="exact"/>
        <w:rPr>
          <w:rFonts w:ascii="仿宋_GB2312" w:hAnsi="仿宋_GB2312"/>
          <w:sz w:val="24"/>
          <w:shd w:val="clear" w:color="auto" w:fill="FFFFFF"/>
        </w:rPr>
      </w:pPr>
    </w:p>
    <w:p w14:paraId="4ED77BFB">
      <w:pPr>
        <w:keepNext/>
        <w:keepLines/>
        <w:tabs>
          <w:tab w:val="left" w:pos="377"/>
        </w:tabs>
        <w:spacing w:after="218" w:afterLines="50" w:line="280" w:lineRule="exact"/>
        <w:outlineLvl w:val="1"/>
        <w:rPr>
          <w:rFonts w:hint="eastAsia" w:ascii="仿宋_GB2312" w:hAnsi="仿宋_GB2312" w:eastAsia="宋体"/>
          <w:b/>
          <w:sz w:val="24"/>
          <w:szCs w:val="28"/>
          <w:shd w:val="clear" w:color="auto" w:fill="FFFFFF"/>
          <w:lang w:eastAsia="zh-CN"/>
        </w:rPr>
      </w:pPr>
      <w:bookmarkStart w:id="29" w:name="_Toc386098652"/>
      <w:r>
        <w:rPr>
          <w:rFonts w:hint="eastAsia" w:ascii="仿宋_GB2312" w:hAnsi="仿宋_GB2312"/>
          <w:b/>
          <w:sz w:val="24"/>
          <w:szCs w:val="28"/>
          <w:shd w:val="clear" w:color="auto" w:fill="FFFFFF"/>
        </w:rPr>
        <w:t>2.3内河引航员</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2648"/>
        <w:gridCol w:w="784"/>
        <w:gridCol w:w="4129"/>
      </w:tblGrid>
      <w:tr w14:paraId="62BC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61" w:type="dxa"/>
            <w:noWrap w:val="0"/>
            <w:vAlign w:val="center"/>
          </w:tcPr>
          <w:p w14:paraId="402DAC2C">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序号</w:t>
            </w:r>
          </w:p>
        </w:tc>
        <w:tc>
          <w:tcPr>
            <w:tcW w:w="2648" w:type="dxa"/>
            <w:noWrap w:val="0"/>
            <w:vAlign w:val="center"/>
          </w:tcPr>
          <w:p w14:paraId="1151EAEE">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场地、设施、设备</w:t>
            </w:r>
          </w:p>
        </w:tc>
        <w:tc>
          <w:tcPr>
            <w:tcW w:w="784" w:type="dxa"/>
            <w:noWrap w:val="0"/>
            <w:vAlign w:val="center"/>
          </w:tcPr>
          <w:p w14:paraId="4B6454CD">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数量</w:t>
            </w:r>
          </w:p>
        </w:tc>
        <w:tc>
          <w:tcPr>
            <w:tcW w:w="4129" w:type="dxa"/>
            <w:noWrap w:val="0"/>
            <w:vAlign w:val="center"/>
          </w:tcPr>
          <w:p w14:paraId="3C9A80F5">
            <w:pPr>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标准</w:t>
            </w:r>
          </w:p>
        </w:tc>
      </w:tr>
      <w:tr w14:paraId="47BB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noWrap w:val="0"/>
            <w:vAlign w:val="center"/>
          </w:tcPr>
          <w:p w14:paraId="2220B640">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w:t>
            </w:r>
          </w:p>
        </w:tc>
        <w:tc>
          <w:tcPr>
            <w:tcW w:w="2648" w:type="dxa"/>
            <w:noWrap w:val="0"/>
            <w:vAlign w:val="center"/>
          </w:tcPr>
          <w:p w14:paraId="36ECA1F5">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多媒体教室</w:t>
            </w:r>
          </w:p>
        </w:tc>
        <w:tc>
          <w:tcPr>
            <w:tcW w:w="784" w:type="dxa"/>
            <w:noWrap w:val="0"/>
            <w:vAlign w:val="center"/>
          </w:tcPr>
          <w:p w14:paraId="69C6234E">
            <w:pPr>
              <w:autoSpaceDE w:val="0"/>
              <w:autoSpaceDN w:val="0"/>
              <w:spacing w:line="280" w:lineRule="exact"/>
              <w:jc w:val="center"/>
              <w:rPr>
                <w:rFonts w:hint="eastAsia" w:ascii="仿宋_GB2312" w:hAnsi="仿宋_GB2312" w:eastAsia="仿宋_GB2312" w:cs="宋体"/>
                <w:szCs w:val="21"/>
                <w:shd w:val="clear" w:color="auto" w:fill="FFFFFF"/>
                <w:lang w:eastAsia="zh-CN"/>
              </w:rPr>
            </w:pPr>
            <w:r>
              <w:rPr>
                <w:rFonts w:hint="eastAsia" w:ascii="仿宋_GB2312" w:hAnsi="仿宋_GB2312" w:eastAsia="仿宋_GB2312" w:cs="宋体"/>
                <w:szCs w:val="21"/>
                <w:shd w:val="clear" w:color="auto" w:fill="FFFFFF"/>
              </w:rPr>
              <w:t>1间</w:t>
            </w:r>
          </w:p>
        </w:tc>
        <w:tc>
          <w:tcPr>
            <w:tcW w:w="4129" w:type="dxa"/>
            <w:noWrap w:val="0"/>
            <w:vAlign w:val="center"/>
          </w:tcPr>
          <w:p w14:paraId="66E3CA86">
            <w:pPr>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能容纳40人。</w:t>
            </w:r>
          </w:p>
        </w:tc>
      </w:tr>
      <w:tr w14:paraId="413E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noWrap w:val="0"/>
            <w:vAlign w:val="center"/>
          </w:tcPr>
          <w:p w14:paraId="3A3990B0">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w:t>
            </w:r>
          </w:p>
        </w:tc>
        <w:tc>
          <w:tcPr>
            <w:tcW w:w="2648" w:type="dxa"/>
            <w:noWrap w:val="0"/>
            <w:vAlign w:val="center"/>
          </w:tcPr>
          <w:p w14:paraId="2F92E712">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船舶操纵模拟器*</w:t>
            </w:r>
          </w:p>
        </w:tc>
        <w:tc>
          <w:tcPr>
            <w:tcW w:w="784" w:type="dxa"/>
            <w:noWrap w:val="0"/>
            <w:vAlign w:val="center"/>
          </w:tcPr>
          <w:p w14:paraId="104E600E">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至少3个本船</w:t>
            </w:r>
          </w:p>
        </w:tc>
        <w:tc>
          <w:tcPr>
            <w:tcW w:w="4129" w:type="dxa"/>
            <w:noWrap w:val="0"/>
            <w:vAlign w:val="center"/>
          </w:tcPr>
          <w:p w14:paraId="4E1D52BA">
            <w:pPr>
              <w:spacing w:line="280" w:lineRule="exact"/>
              <w:jc w:val="left"/>
              <w:rPr>
                <w:rFonts w:ascii="仿宋_GB2312" w:hAnsi="仿宋_GB2312" w:eastAsia="仿宋_GB2312"/>
                <w:shd w:val="clear" w:color="auto" w:fill="FFFFFF"/>
              </w:rPr>
            </w:pPr>
            <w:r>
              <w:rPr>
                <w:rFonts w:hint="eastAsia" w:ascii="仿宋_GB2312" w:hAnsi="仿宋_GB2312" w:eastAsia="仿宋_GB2312"/>
                <w:shd w:val="clear" w:color="auto" w:fill="FFFFFF"/>
              </w:rPr>
              <w:t>每台本船不超过4人。不能和船长、大副船舶操纵模拟器兼用。</w:t>
            </w:r>
          </w:p>
          <w:p w14:paraId="65CDFFE9">
            <w:pPr>
              <w:spacing w:line="280" w:lineRule="exact"/>
              <w:jc w:val="left"/>
              <w:rPr>
                <w:rFonts w:ascii="仿宋_GB2312" w:hAnsi="仿宋_GB2312" w:eastAsia="仿宋_GB2312"/>
                <w:shd w:val="clear" w:color="auto" w:fill="FFFFFF"/>
              </w:rPr>
            </w:pPr>
            <w:r>
              <w:rPr>
                <w:rFonts w:hint="eastAsia" w:ascii="仿宋_GB2312" w:hAnsi="仿宋_GB2312" w:eastAsia="仿宋_GB2312"/>
                <w:shd w:val="clear" w:color="auto" w:fill="FFFFFF"/>
              </w:rPr>
              <w:t>模拟器性能应满足：</w:t>
            </w:r>
          </w:p>
          <w:p w14:paraId="399BB603">
            <w:pPr>
              <w:spacing w:line="280" w:lineRule="exact"/>
              <w:jc w:val="left"/>
              <w:rPr>
                <w:rFonts w:ascii="仿宋_GB2312" w:hAnsi="仿宋_GB2312" w:eastAsia="仿宋_GB2312"/>
                <w:shd w:val="clear" w:color="auto" w:fill="FFFFFF"/>
              </w:rPr>
            </w:pPr>
            <w:r>
              <w:rPr>
                <w:rFonts w:hint="eastAsia" w:ascii="仿宋_GB2312" w:hAnsi="仿宋_GB2312" w:eastAsia="仿宋_GB2312"/>
                <w:shd w:val="clear" w:color="auto" w:fill="FFFFFF"/>
              </w:rPr>
              <w:t>1.</w:t>
            </w:r>
            <w:r>
              <w:rPr>
                <w:rFonts w:hint="eastAsia" w:ascii="仿宋_GB2312" w:hAnsi="仿宋_GB2312" w:eastAsia="仿宋_GB2312"/>
                <w:szCs w:val="21"/>
                <w:shd w:val="clear" w:color="auto" w:fill="FFFFFF"/>
              </w:rPr>
              <w:t>至少一个本船模拟器视景360度，其他本船水平视场角不低于240度，且具有三维实景漫游及望远镜功能；</w:t>
            </w:r>
          </w:p>
          <w:p w14:paraId="51756966">
            <w:pPr>
              <w:autoSpaceDE w:val="0"/>
              <w:autoSpaceDN w:val="0"/>
              <w:snapToGrid w:val="0"/>
              <w:spacing w:line="280" w:lineRule="exact"/>
              <w:jc w:val="left"/>
              <w:rPr>
                <w:rFonts w:hint="eastAsia" w:ascii="仿宋_GB2312" w:hAnsi="仿宋_GB2312" w:eastAsia="仿宋_GB2312"/>
                <w:shd w:val="clear" w:color="auto" w:fill="FFFFFF"/>
                <w:lang w:eastAsia="zh-CN"/>
              </w:rPr>
            </w:pPr>
            <w:r>
              <w:rPr>
                <w:rFonts w:hint="eastAsia" w:ascii="仿宋_GB2312" w:hAnsi="仿宋_GB2312" w:eastAsia="仿宋_GB2312"/>
                <w:shd w:val="clear" w:color="auto" w:fill="FFFFFF"/>
              </w:rPr>
              <w:t>2.可模拟大型集装箱船、油轮、液化气船、客船、散货船、滚装船等至少6种船型的航行和操纵性能，包括车、侧推器、舵、锚、拖轮和缆绳等的使用；</w:t>
            </w:r>
          </w:p>
          <w:p w14:paraId="76AEC1E2">
            <w:pPr>
              <w:autoSpaceDE w:val="0"/>
              <w:autoSpaceDN w:val="0"/>
              <w:snapToGrid w:val="0"/>
              <w:spacing w:line="280" w:lineRule="exact"/>
              <w:jc w:val="left"/>
              <w:rPr>
                <w:rFonts w:hint="eastAsia" w:ascii="仿宋_GB2312" w:hAnsi="仿宋_GB2312" w:eastAsia="仿宋_GB2312"/>
                <w:shd w:val="clear" w:color="auto" w:fill="FFFFFF"/>
                <w:lang w:eastAsia="zh-CN"/>
              </w:rPr>
            </w:pPr>
            <w:r>
              <w:rPr>
                <w:rFonts w:hint="eastAsia" w:ascii="仿宋_GB2312" w:hAnsi="仿宋_GB2312" w:eastAsia="仿宋_GB2312"/>
                <w:shd w:val="clear" w:color="auto" w:fill="FFFFFF"/>
              </w:rPr>
              <w:t>3。可实时模拟航行环境，包括风、浪、流、浅水效应、岸壁效应、船吸和船推效应、外界运动和固定物标、码头、海岸等；</w:t>
            </w:r>
          </w:p>
          <w:p w14:paraId="7A1D4FB2">
            <w:pPr>
              <w:autoSpaceDE w:val="0"/>
              <w:autoSpaceDN w:val="0"/>
              <w:snapToGrid w:val="0"/>
              <w:spacing w:line="280" w:lineRule="exact"/>
              <w:jc w:val="left"/>
              <w:rPr>
                <w:rFonts w:ascii="仿宋_GB2312" w:hAnsi="仿宋_GB2312" w:eastAsia="仿宋_GB2312"/>
                <w:shd w:val="clear" w:color="auto" w:fill="FFFFFF"/>
              </w:rPr>
            </w:pPr>
            <w:r>
              <w:rPr>
                <w:rFonts w:hint="eastAsia" w:ascii="仿宋_GB2312" w:hAnsi="仿宋_GB2312" w:eastAsia="仿宋_GB2312"/>
                <w:shd w:val="clear" w:color="auto" w:fill="FFFFFF"/>
              </w:rPr>
              <w:t>4．具有船舶驾驶台所需的各种航行、定位和通讯设备，包括雷达、卫星定位设备、电子海图系统、操舵仪、车钟、雾号、海图及海图桌、绘图工具、测深仪、风向风速仪、舵角指示仪、转速表、计程仪、甚高频无线电话、航海图书资料、航海日志以及其它必要设施和设备；</w:t>
            </w:r>
          </w:p>
          <w:p w14:paraId="509AE053">
            <w:pPr>
              <w:autoSpaceDE w:val="0"/>
              <w:autoSpaceDN w:val="0"/>
              <w:snapToGrid w:val="0"/>
              <w:spacing w:line="280" w:lineRule="exact"/>
              <w:jc w:val="left"/>
              <w:rPr>
                <w:rFonts w:ascii="仿宋_GB2312" w:hAnsi="仿宋_GB2312" w:eastAsia="仿宋_GB2312"/>
                <w:szCs w:val="21"/>
                <w:shd w:val="clear" w:color="auto" w:fill="FFFFFF"/>
              </w:rPr>
            </w:pPr>
            <w:r>
              <w:rPr>
                <w:rFonts w:hint="eastAsia" w:ascii="仿宋_GB2312" w:hAnsi="仿宋_GB2312" w:eastAsia="仿宋_GB2312"/>
                <w:shd w:val="clear" w:color="auto" w:fill="FFFFFF"/>
              </w:rPr>
              <w:t>5.</w:t>
            </w:r>
            <w:r>
              <w:rPr>
                <w:rFonts w:hint="eastAsia" w:ascii="仿宋_GB2312" w:hAnsi="仿宋_GB2312" w:eastAsia="仿宋_GB2312"/>
                <w:szCs w:val="21"/>
                <w:shd w:val="clear" w:color="auto" w:fill="FFFFFF"/>
              </w:rPr>
              <w:t>每台本船配备1张海图桌，1套海图作业工具，1套长江干线海图和航行图，1套训练用海图和长江航行图（</w:t>
            </w:r>
            <w:r>
              <w:rPr>
                <w:rFonts w:hint="eastAsia" w:ascii="仿宋_GB2312" w:hAnsi="仿宋_GB2312" w:eastAsia="仿宋_GB2312"/>
                <w:shd w:val="clear" w:color="auto" w:fill="FFFFFF"/>
              </w:rPr>
              <w:t>与船舶操纵模拟器</w:t>
            </w:r>
            <w:r>
              <w:rPr>
                <w:rFonts w:hint="eastAsia" w:ascii="仿宋_GB2312" w:hAnsi="仿宋_GB2312"/>
                <w:shd w:val="clear" w:color="auto" w:fill="FFFFFF"/>
              </w:rPr>
              <w:t>训</w:t>
            </w:r>
            <w:r>
              <w:rPr>
                <w:rFonts w:hint="eastAsia" w:ascii="仿宋_GB2312" w:hAnsi="仿宋_GB2312" w:eastAsia="仿宋_GB2312"/>
                <w:shd w:val="clear" w:color="auto" w:fill="FFFFFF"/>
              </w:rPr>
              <w:t>练方案的电子</w:t>
            </w:r>
            <w:r>
              <w:rPr>
                <w:rFonts w:hint="eastAsia" w:ascii="仿宋_GB2312" w:hAnsi="仿宋_GB2312" w:eastAsia="仿宋_GB2312"/>
                <w:szCs w:val="21"/>
                <w:shd w:val="clear" w:color="auto" w:fill="FFFFFF"/>
              </w:rPr>
              <w:t>海图和电子江图配套），1套驾驶台视听监控设备，1套船内通信电话；</w:t>
            </w:r>
          </w:p>
          <w:p w14:paraId="6BC7EC9B">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6.每套模拟器配1个控制室，配备讨论桌和椅，投影仪及电动幕，本船控制设备，监控设备、打印设备。</w:t>
            </w:r>
          </w:p>
        </w:tc>
      </w:tr>
      <w:tr w14:paraId="001B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noWrap w:val="0"/>
            <w:vAlign w:val="center"/>
          </w:tcPr>
          <w:p w14:paraId="4A6E9911">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3</w:t>
            </w:r>
          </w:p>
        </w:tc>
        <w:tc>
          <w:tcPr>
            <w:tcW w:w="2648" w:type="dxa"/>
            <w:noWrap w:val="0"/>
            <w:vAlign w:val="center"/>
          </w:tcPr>
          <w:p w14:paraId="26335929">
            <w:pPr>
              <w:autoSpaceDE w:val="0"/>
              <w:autoSpaceDN w:val="0"/>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英语听说训练教学设备</w:t>
            </w:r>
          </w:p>
        </w:tc>
        <w:tc>
          <w:tcPr>
            <w:tcW w:w="784" w:type="dxa"/>
            <w:noWrap w:val="0"/>
            <w:vAlign w:val="center"/>
          </w:tcPr>
          <w:p w14:paraId="08DB2473">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40套</w:t>
            </w:r>
          </w:p>
        </w:tc>
        <w:tc>
          <w:tcPr>
            <w:tcW w:w="4129" w:type="dxa"/>
            <w:noWrap w:val="0"/>
            <w:vAlign w:val="center"/>
          </w:tcPr>
          <w:p w14:paraId="5D32E31A">
            <w:pPr>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安装相关教学软件。</w:t>
            </w:r>
          </w:p>
        </w:tc>
      </w:tr>
      <w:tr w14:paraId="6B2B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4"/>
            <w:noWrap w:val="0"/>
            <w:vAlign w:val="center"/>
          </w:tcPr>
          <w:p w14:paraId="598D207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注：1.每个基本</w:t>
            </w:r>
            <w:r>
              <w:rPr>
                <w:rFonts w:hint="eastAsia" w:ascii="仿宋_GB2312" w:hAnsi="仿宋_GB2312" w:eastAsia="仿宋_GB2312"/>
                <w:szCs w:val="21"/>
                <w:shd w:val="clear" w:color="auto" w:fill="FFFFFF"/>
              </w:rPr>
              <w:t>班培训规模不超过40人。</w:t>
            </w:r>
          </w:p>
          <w:p w14:paraId="102C4154">
            <w:pPr>
              <w:spacing w:line="280" w:lineRule="exact"/>
              <w:ind w:firstLine="420" w:firstLineChars="20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2.带*号标示的为关键场地、设施设备。</w:t>
            </w:r>
          </w:p>
          <w:p w14:paraId="0B25516B">
            <w:pPr>
              <w:spacing w:line="280" w:lineRule="exact"/>
              <w:ind w:firstLine="420" w:firstLineChars="200"/>
              <w:rPr>
                <w:rFonts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3.上述场地设施设备满足2个基本班要求。</w:t>
            </w:r>
            <w:r>
              <w:rPr>
                <w:rFonts w:hint="eastAsia" w:ascii="仿宋_GB2312" w:hAnsi="仿宋_GB2312" w:eastAsia="仿宋_GB2312"/>
                <w:szCs w:val="21"/>
                <w:shd w:val="clear" w:color="auto" w:fill="FFFFFF"/>
                <w:lang w:val="en-US" w:eastAsia="zh-CN"/>
              </w:rPr>
              <w:t>培训规模超过2个基本班的，其场地设施设备配备数量应与经确认课程规模中所需的数量相匹配。</w:t>
            </w:r>
          </w:p>
        </w:tc>
      </w:tr>
    </w:tbl>
    <w:p w14:paraId="719A8060">
      <w:pPr>
        <w:keepNext/>
        <w:keepLines/>
        <w:tabs>
          <w:tab w:val="left" w:pos="377"/>
        </w:tabs>
        <w:spacing w:after="218" w:afterLines="50" w:line="280" w:lineRule="exact"/>
        <w:outlineLvl w:val="1"/>
        <w:rPr>
          <w:rFonts w:ascii="仿宋_GB2312" w:hAnsi="仿宋_GB2312"/>
          <w:b/>
          <w:sz w:val="28"/>
          <w:szCs w:val="28"/>
          <w:shd w:val="clear" w:color="auto" w:fill="FFFFFF"/>
        </w:rPr>
      </w:pPr>
    </w:p>
    <w:p w14:paraId="116D8C7C">
      <w:pPr>
        <w:keepNext/>
        <w:keepLines/>
        <w:tabs>
          <w:tab w:val="left" w:pos="377"/>
        </w:tabs>
        <w:spacing w:after="218" w:afterLines="50" w:line="280" w:lineRule="exact"/>
        <w:outlineLvl w:val="1"/>
        <w:rPr>
          <w:rFonts w:ascii="仿宋_GB2312" w:hAnsi="仿宋_GB2312"/>
          <w:b/>
          <w:sz w:val="24"/>
          <w:szCs w:val="28"/>
          <w:shd w:val="clear" w:color="auto" w:fill="FFFFFF"/>
        </w:rPr>
      </w:pPr>
      <w:r>
        <w:rPr>
          <w:rFonts w:hint="eastAsia" w:ascii="仿宋_GB2312" w:hAnsi="仿宋_GB2312"/>
          <w:b/>
          <w:sz w:val="24"/>
          <w:szCs w:val="28"/>
          <w:shd w:val="clear" w:color="auto" w:fill="FFFFFF"/>
        </w:rPr>
        <w:t>2.4内河游艇</w:t>
      </w:r>
      <w:bookmarkEnd w:id="29"/>
      <w:r>
        <w:rPr>
          <w:rFonts w:hint="eastAsia" w:ascii="仿宋_GB2312" w:hAnsi="仿宋_GB2312"/>
          <w:b/>
          <w:sz w:val="24"/>
          <w:szCs w:val="28"/>
          <w:shd w:val="clear" w:color="auto" w:fill="FFFFFF"/>
        </w:rPr>
        <w:t>操作</w:t>
      </w:r>
      <w:r>
        <w:rPr>
          <w:rFonts w:ascii="仿宋_GB2312" w:hAnsi="仿宋_GB2312"/>
          <w:b/>
          <w:sz w:val="24"/>
          <w:szCs w:val="28"/>
          <w:shd w:val="clear" w:color="auto" w:fill="FFFFFF"/>
        </w:rPr>
        <w:t>人员</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3080"/>
        <w:gridCol w:w="2948"/>
        <w:gridCol w:w="1553"/>
      </w:tblGrid>
      <w:tr w14:paraId="677E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941" w:type="dxa"/>
            <w:noWrap w:val="0"/>
            <w:vAlign w:val="center"/>
          </w:tcPr>
          <w:p w14:paraId="4F83E2A0">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序号</w:t>
            </w:r>
          </w:p>
        </w:tc>
        <w:tc>
          <w:tcPr>
            <w:tcW w:w="3080" w:type="dxa"/>
            <w:noWrap w:val="0"/>
            <w:vAlign w:val="center"/>
          </w:tcPr>
          <w:p w14:paraId="1AF3D287">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场地、设施、设备</w:t>
            </w:r>
          </w:p>
        </w:tc>
        <w:tc>
          <w:tcPr>
            <w:tcW w:w="2948" w:type="dxa"/>
            <w:noWrap w:val="0"/>
            <w:vAlign w:val="center"/>
          </w:tcPr>
          <w:p w14:paraId="7B025CD2">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要求</w:t>
            </w:r>
          </w:p>
        </w:tc>
        <w:tc>
          <w:tcPr>
            <w:tcW w:w="1553" w:type="dxa"/>
            <w:noWrap w:val="0"/>
            <w:vAlign w:val="top"/>
          </w:tcPr>
          <w:p w14:paraId="6B875BCC">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备注</w:t>
            </w:r>
          </w:p>
        </w:tc>
      </w:tr>
      <w:tr w14:paraId="0972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941" w:type="dxa"/>
            <w:noWrap w:val="0"/>
            <w:vAlign w:val="center"/>
          </w:tcPr>
          <w:p w14:paraId="769578A8">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w:t>
            </w:r>
          </w:p>
        </w:tc>
        <w:tc>
          <w:tcPr>
            <w:tcW w:w="3080" w:type="dxa"/>
            <w:noWrap w:val="0"/>
            <w:vAlign w:val="center"/>
          </w:tcPr>
          <w:p w14:paraId="56F60176">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教室</w:t>
            </w:r>
          </w:p>
        </w:tc>
        <w:tc>
          <w:tcPr>
            <w:tcW w:w="2948" w:type="dxa"/>
            <w:noWrap w:val="0"/>
            <w:vAlign w:val="center"/>
          </w:tcPr>
          <w:p w14:paraId="2C87E85D">
            <w:pPr>
              <w:spacing w:line="280" w:lineRule="exact"/>
              <w:rPr>
                <w:rFonts w:ascii="仿宋_GB2312" w:hAnsi="仿宋_GB2312"/>
                <w:szCs w:val="21"/>
                <w:shd w:val="clear" w:color="auto" w:fill="FFFFFF"/>
              </w:rPr>
            </w:pPr>
            <w:r>
              <w:rPr>
                <w:rFonts w:hint="eastAsia" w:ascii="仿宋_GB2312" w:hAnsi="仿宋_GB2312"/>
                <w:bCs/>
                <w:szCs w:val="21"/>
                <w:shd w:val="clear" w:color="auto" w:fill="FFFFFF"/>
              </w:rPr>
              <w:t>1间，</w:t>
            </w:r>
            <w:r>
              <w:rPr>
                <w:rFonts w:hint="eastAsia" w:ascii="仿宋_GB2312" w:hAnsi="仿宋_GB2312"/>
                <w:szCs w:val="21"/>
                <w:shd w:val="clear" w:color="auto" w:fill="FFFFFF"/>
              </w:rPr>
              <w:t>能容纳20人，带多媒体功能。</w:t>
            </w:r>
          </w:p>
        </w:tc>
        <w:tc>
          <w:tcPr>
            <w:tcW w:w="1553" w:type="dxa"/>
            <w:noWrap w:val="0"/>
            <w:vAlign w:val="center"/>
          </w:tcPr>
          <w:p w14:paraId="155393CF">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可租用。</w:t>
            </w:r>
          </w:p>
        </w:tc>
      </w:tr>
      <w:tr w14:paraId="15BB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41" w:type="dxa"/>
            <w:noWrap w:val="0"/>
            <w:vAlign w:val="center"/>
          </w:tcPr>
          <w:p w14:paraId="0B70B198">
            <w:pPr>
              <w:spacing w:line="280" w:lineRule="exact"/>
              <w:jc w:val="center"/>
              <w:rPr>
                <w:rFonts w:hint="eastAsia" w:ascii="仿宋_GB2312" w:hAnsi="仿宋_GB2312" w:eastAsia="仿宋_GB2312" w:cs="Times New Roman"/>
                <w:kern w:val="2"/>
                <w:sz w:val="21"/>
                <w:szCs w:val="21"/>
                <w:shd w:val="clear" w:color="auto" w:fill="FFFFFF"/>
                <w:lang w:val="en-US" w:eastAsia="zh-CN" w:bidi="ar-SA"/>
              </w:rPr>
            </w:pPr>
            <w:r>
              <w:rPr>
                <w:rFonts w:hint="eastAsia" w:ascii="仿宋_GB2312" w:hAnsi="仿宋_GB2312" w:eastAsia="仿宋_GB2312"/>
                <w:szCs w:val="21"/>
                <w:shd w:val="clear" w:color="auto" w:fill="FFFFFF"/>
              </w:rPr>
              <w:t>2</w:t>
            </w:r>
          </w:p>
        </w:tc>
        <w:tc>
          <w:tcPr>
            <w:tcW w:w="3080" w:type="dxa"/>
            <w:noWrap w:val="0"/>
            <w:vAlign w:val="center"/>
          </w:tcPr>
          <w:p w14:paraId="3BE9DDEE">
            <w:pPr>
              <w:spacing w:line="280" w:lineRule="exact"/>
              <w:rPr>
                <w:rFonts w:hint="eastAsia" w:ascii="仿宋_GB2312" w:hAnsi="仿宋_GB2312"/>
                <w:szCs w:val="21"/>
                <w:shd w:val="clear" w:color="auto" w:fill="FFFFFF"/>
                <w:lang w:val="en-US" w:eastAsia="zh-CN"/>
              </w:rPr>
            </w:pPr>
            <w:r>
              <w:rPr>
                <w:rFonts w:hint="eastAsia" w:ascii="仿宋_GB2312" w:hAnsi="仿宋_GB2312"/>
                <w:szCs w:val="21"/>
                <w:shd w:val="clear" w:color="auto" w:fill="FFFFFF"/>
              </w:rPr>
              <w:t>码头（泊位）*</w:t>
            </w:r>
          </w:p>
        </w:tc>
        <w:tc>
          <w:tcPr>
            <w:tcW w:w="2948" w:type="dxa"/>
            <w:noWrap w:val="0"/>
            <w:vAlign w:val="center"/>
          </w:tcPr>
          <w:p w14:paraId="500CDD3E">
            <w:pPr>
              <w:spacing w:line="280" w:lineRule="exact"/>
              <w:rPr>
                <w:rFonts w:hint="eastAsia" w:ascii="仿宋_GB2312" w:hAnsi="仿宋_GB2312"/>
                <w:szCs w:val="21"/>
                <w:shd w:val="clear" w:color="auto" w:fill="FFFFFF"/>
                <w:lang w:val="en-US" w:eastAsia="zh-CN"/>
              </w:rPr>
            </w:pPr>
            <w:r>
              <w:rPr>
                <w:rFonts w:hint="eastAsia" w:ascii="仿宋_GB2312" w:hAnsi="仿宋_GB2312"/>
                <w:szCs w:val="21"/>
                <w:shd w:val="clear" w:color="auto" w:fill="FFFFFF"/>
              </w:rPr>
              <w:t>1个</w:t>
            </w:r>
            <w:r>
              <w:rPr>
                <w:rFonts w:hint="eastAsia" w:ascii="仿宋_GB2312" w:hAnsi="仿宋_GB2312"/>
                <w:szCs w:val="21"/>
                <w:shd w:val="clear" w:color="auto" w:fill="FFFFFF"/>
                <w:lang w:eastAsia="zh-CN"/>
              </w:rPr>
              <w:t>，</w:t>
            </w:r>
            <w:r>
              <w:rPr>
                <w:rFonts w:hint="eastAsia" w:ascii="仿宋_GB2312" w:hAnsi="仿宋_GB2312"/>
                <w:szCs w:val="21"/>
                <w:shd w:val="clear" w:color="auto" w:fill="FFFFFF"/>
              </w:rPr>
              <w:t>能够满足游艇安全靠离泊和训练要求。可租用。</w:t>
            </w:r>
          </w:p>
        </w:tc>
        <w:tc>
          <w:tcPr>
            <w:tcW w:w="1553" w:type="dxa"/>
            <w:noWrap w:val="0"/>
            <w:vAlign w:val="center"/>
          </w:tcPr>
          <w:p w14:paraId="4DA46757">
            <w:pPr>
              <w:spacing w:line="280" w:lineRule="exact"/>
              <w:rPr>
                <w:rFonts w:hint="eastAsia" w:ascii="仿宋_GB2312" w:hAnsi="仿宋_GB2312" w:eastAsia="仿宋_GB2312" w:cs="Times New Roman"/>
                <w:kern w:val="2"/>
                <w:sz w:val="21"/>
                <w:szCs w:val="21"/>
                <w:shd w:val="clear" w:color="auto" w:fill="FFFFFF"/>
                <w:lang w:val="en-US" w:eastAsia="zh-CN" w:bidi="ar-SA"/>
              </w:rPr>
            </w:pPr>
          </w:p>
        </w:tc>
      </w:tr>
      <w:tr w14:paraId="6A01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41" w:type="dxa"/>
            <w:noWrap w:val="0"/>
            <w:vAlign w:val="center"/>
          </w:tcPr>
          <w:p w14:paraId="3651D606">
            <w:pPr>
              <w:spacing w:line="280" w:lineRule="exact"/>
              <w:jc w:val="center"/>
              <w:rPr>
                <w:rFonts w:hint="eastAsia" w:ascii="仿宋_GB2312" w:hAnsi="仿宋_GB2312" w:eastAsia="仿宋_GB2312" w:cs="Times New Roman"/>
                <w:kern w:val="2"/>
                <w:sz w:val="21"/>
                <w:szCs w:val="21"/>
                <w:shd w:val="clear" w:color="auto" w:fill="FFFFFF"/>
                <w:lang w:val="en-US" w:eastAsia="zh-CN" w:bidi="ar-SA"/>
              </w:rPr>
            </w:pPr>
            <w:r>
              <w:rPr>
                <w:rFonts w:hint="eastAsia" w:ascii="仿宋_GB2312" w:hAnsi="仿宋_GB2312" w:eastAsia="仿宋_GB2312"/>
                <w:szCs w:val="21"/>
                <w:shd w:val="clear" w:color="auto" w:fill="FFFFFF"/>
              </w:rPr>
              <w:t>3</w:t>
            </w:r>
          </w:p>
        </w:tc>
        <w:tc>
          <w:tcPr>
            <w:tcW w:w="3080" w:type="dxa"/>
            <w:noWrap w:val="0"/>
            <w:vAlign w:val="center"/>
          </w:tcPr>
          <w:p w14:paraId="1F8053D1">
            <w:pPr>
              <w:spacing w:line="280" w:lineRule="exact"/>
              <w:rPr>
                <w:rFonts w:hint="eastAsia" w:ascii="仿宋_GB2312" w:hAnsi="仿宋_GB2312"/>
                <w:szCs w:val="21"/>
                <w:shd w:val="clear" w:color="auto" w:fill="FFFFFF"/>
                <w:lang w:val="en-US" w:eastAsia="zh-CN"/>
              </w:rPr>
            </w:pPr>
            <w:r>
              <w:rPr>
                <w:rFonts w:hint="eastAsia" w:ascii="仿宋_GB2312" w:hAnsi="仿宋_GB2312"/>
                <w:szCs w:val="21"/>
                <w:shd w:val="clear" w:color="auto" w:fill="FFFFFF"/>
              </w:rPr>
              <w:t>训练水域*</w:t>
            </w:r>
          </w:p>
        </w:tc>
        <w:tc>
          <w:tcPr>
            <w:tcW w:w="2948" w:type="dxa"/>
            <w:noWrap w:val="0"/>
            <w:vAlign w:val="center"/>
          </w:tcPr>
          <w:p w14:paraId="70D893D4">
            <w:pPr>
              <w:spacing w:line="280" w:lineRule="exact"/>
              <w:rPr>
                <w:rFonts w:hint="eastAsia" w:ascii="仿宋_GB2312" w:hAnsi="仿宋_GB2312"/>
                <w:szCs w:val="21"/>
                <w:shd w:val="clear" w:color="auto" w:fill="FFFFFF"/>
                <w:lang w:val="en-US" w:eastAsia="zh-CN"/>
              </w:rPr>
            </w:pPr>
            <w:r>
              <w:rPr>
                <w:rFonts w:hint="eastAsia" w:ascii="仿宋_GB2312" w:hAnsi="仿宋_GB2312"/>
                <w:szCs w:val="21"/>
                <w:shd w:val="clear" w:color="auto" w:fill="FFFFFF"/>
              </w:rPr>
              <w:t>1块</w:t>
            </w:r>
            <w:r>
              <w:rPr>
                <w:rFonts w:hint="eastAsia" w:ascii="仿宋_GB2312" w:hAnsi="仿宋_GB2312"/>
                <w:szCs w:val="21"/>
                <w:shd w:val="clear" w:color="auto" w:fill="FFFFFF"/>
                <w:lang w:eastAsia="zh-CN"/>
              </w:rPr>
              <w:t>，</w:t>
            </w:r>
            <w:r>
              <w:rPr>
                <w:rFonts w:hint="eastAsia" w:ascii="仿宋_GB2312" w:hAnsi="仿宋_GB2312"/>
                <w:szCs w:val="21"/>
                <w:shd w:val="clear" w:color="auto" w:fill="FFFFFF"/>
              </w:rPr>
              <w:t>能够满足开展实操训练内容的要求，并提供可使用的证明。可租用。</w:t>
            </w:r>
          </w:p>
        </w:tc>
        <w:tc>
          <w:tcPr>
            <w:tcW w:w="1553" w:type="dxa"/>
            <w:noWrap w:val="0"/>
            <w:vAlign w:val="center"/>
          </w:tcPr>
          <w:p w14:paraId="55995989">
            <w:pPr>
              <w:spacing w:line="280" w:lineRule="exact"/>
              <w:rPr>
                <w:rFonts w:hint="eastAsia" w:ascii="仿宋_GB2312" w:hAnsi="仿宋_GB2312" w:eastAsia="仿宋_GB2312" w:cs="Times New Roman"/>
                <w:kern w:val="2"/>
                <w:sz w:val="21"/>
                <w:szCs w:val="21"/>
                <w:shd w:val="clear" w:color="auto" w:fill="FFFFFF"/>
                <w:lang w:val="en-US" w:eastAsia="zh-CN" w:bidi="ar-SA"/>
              </w:rPr>
            </w:pPr>
          </w:p>
        </w:tc>
      </w:tr>
      <w:tr w14:paraId="0A2B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41" w:type="dxa"/>
            <w:noWrap w:val="0"/>
            <w:vAlign w:val="center"/>
          </w:tcPr>
          <w:p w14:paraId="0AB46EA5">
            <w:pPr>
              <w:spacing w:line="280" w:lineRule="exact"/>
              <w:jc w:val="center"/>
              <w:rPr>
                <w:rFonts w:hint="eastAsia" w:ascii="仿宋_GB2312" w:hAnsi="仿宋_GB2312" w:eastAsia="仿宋_GB2312" w:cs="Times New Roman"/>
                <w:kern w:val="2"/>
                <w:sz w:val="21"/>
                <w:szCs w:val="21"/>
                <w:shd w:val="clear" w:color="auto" w:fill="FFFFFF"/>
                <w:lang w:val="en-US" w:eastAsia="zh-CN" w:bidi="ar-SA"/>
              </w:rPr>
            </w:pPr>
            <w:r>
              <w:rPr>
                <w:rFonts w:hint="eastAsia" w:ascii="仿宋_GB2312" w:hAnsi="仿宋_GB2312" w:eastAsia="仿宋_GB2312"/>
                <w:szCs w:val="21"/>
                <w:shd w:val="clear" w:color="auto" w:fill="FFFFFF"/>
              </w:rPr>
              <w:t>4</w:t>
            </w:r>
          </w:p>
        </w:tc>
        <w:tc>
          <w:tcPr>
            <w:tcW w:w="3080" w:type="dxa"/>
            <w:noWrap w:val="0"/>
            <w:vAlign w:val="center"/>
          </w:tcPr>
          <w:p w14:paraId="22C12AC2">
            <w:pPr>
              <w:spacing w:line="280" w:lineRule="exact"/>
              <w:rPr>
                <w:rFonts w:hint="eastAsia" w:ascii="仿宋_GB2312" w:hAnsi="仿宋_GB2312"/>
                <w:szCs w:val="21"/>
                <w:shd w:val="clear" w:color="auto" w:fill="FFFFFF"/>
                <w:lang w:val="en-US" w:eastAsia="zh-CN"/>
              </w:rPr>
            </w:pPr>
            <w:r>
              <w:rPr>
                <w:rFonts w:hint="eastAsia" w:ascii="仿宋_GB2312" w:hAnsi="仿宋_GB2312"/>
                <w:szCs w:val="21"/>
                <w:shd w:val="clear" w:color="auto" w:fill="FFFFFF"/>
              </w:rPr>
              <w:t>陆上训练场所*</w:t>
            </w:r>
          </w:p>
        </w:tc>
        <w:tc>
          <w:tcPr>
            <w:tcW w:w="2948" w:type="dxa"/>
            <w:noWrap w:val="0"/>
            <w:vAlign w:val="center"/>
          </w:tcPr>
          <w:p w14:paraId="20CA474A">
            <w:pPr>
              <w:spacing w:line="280" w:lineRule="exact"/>
              <w:rPr>
                <w:rFonts w:hint="eastAsia" w:ascii="仿宋_GB2312" w:hAnsi="仿宋_GB2312"/>
                <w:szCs w:val="21"/>
                <w:shd w:val="clear" w:color="auto" w:fill="FFFFFF"/>
                <w:lang w:val="en-US" w:eastAsia="zh-CN"/>
              </w:rPr>
            </w:pPr>
            <w:r>
              <w:rPr>
                <w:rFonts w:hint="eastAsia" w:ascii="仿宋_GB2312" w:hAnsi="仿宋_GB2312"/>
                <w:szCs w:val="21"/>
                <w:shd w:val="clear" w:color="auto" w:fill="FFFFFF"/>
              </w:rPr>
              <w:t>1块</w:t>
            </w:r>
            <w:r>
              <w:rPr>
                <w:rFonts w:hint="eastAsia" w:ascii="仿宋_GB2312" w:hAnsi="仿宋_GB2312"/>
                <w:szCs w:val="21"/>
                <w:shd w:val="clear" w:color="auto" w:fill="FFFFFF"/>
                <w:lang w:eastAsia="zh-CN"/>
              </w:rPr>
              <w:t>，</w:t>
            </w:r>
            <w:r>
              <w:rPr>
                <w:rFonts w:hint="eastAsia" w:ascii="仿宋_GB2312" w:hAnsi="仿宋_GB2312"/>
                <w:szCs w:val="21"/>
                <w:shd w:val="clear" w:color="auto" w:fill="FFFFFF"/>
              </w:rPr>
              <w:t>供陆上训练，满足开展实操训练内容的要求。可租用。</w:t>
            </w:r>
          </w:p>
        </w:tc>
        <w:tc>
          <w:tcPr>
            <w:tcW w:w="1553" w:type="dxa"/>
            <w:noWrap w:val="0"/>
            <w:vAlign w:val="center"/>
          </w:tcPr>
          <w:p w14:paraId="5A6871D1">
            <w:pPr>
              <w:spacing w:line="280" w:lineRule="exact"/>
              <w:rPr>
                <w:rFonts w:hint="eastAsia" w:ascii="仿宋_GB2312" w:hAnsi="仿宋_GB2312" w:eastAsia="仿宋_GB2312" w:cs="Times New Roman"/>
                <w:kern w:val="2"/>
                <w:sz w:val="21"/>
                <w:szCs w:val="21"/>
                <w:shd w:val="clear" w:color="auto" w:fill="FFFFFF"/>
                <w:lang w:val="en-US" w:eastAsia="zh-CN" w:bidi="ar-SA"/>
              </w:rPr>
            </w:pPr>
          </w:p>
        </w:tc>
      </w:tr>
      <w:tr w14:paraId="6AF1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41" w:type="dxa"/>
            <w:noWrap w:val="0"/>
            <w:vAlign w:val="center"/>
          </w:tcPr>
          <w:p w14:paraId="080F83B3">
            <w:pPr>
              <w:spacing w:line="280" w:lineRule="exact"/>
              <w:jc w:val="center"/>
              <w:rPr>
                <w:rFonts w:hint="eastAsia" w:ascii="仿宋_GB2312" w:hAnsi="仿宋_GB2312" w:eastAsia="仿宋_GB2312" w:cs="Times New Roman"/>
                <w:kern w:val="2"/>
                <w:sz w:val="21"/>
                <w:szCs w:val="21"/>
                <w:shd w:val="clear" w:color="auto" w:fill="FFFFFF"/>
                <w:lang w:val="en-US" w:eastAsia="zh-CN" w:bidi="ar-SA"/>
              </w:rPr>
            </w:pPr>
            <w:r>
              <w:rPr>
                <w:rFonts w:hint="eastAsia" w:ascii="仿宋_GB2312" w:hAnsi="仿宋_GB2312" w:eastAsia="仿宋_GB2312"/>
                <w:szCs w:val="21"/>
                <w:shd w:val="clear" w:color="auto" w:fill="FFFFFF"/>
              </w:rPr>
              <w:t>5</w:t>
            </w:r>
          </w:p>
        </w:tc>
        <w:tc>
          <w:tcPr>
            <w:tcW w:w="3080" w:type="dxa"/>
            <w:noWrap w:val="0"/>
            <w:vAlign w:val="center"/>
          </w:tcPr>
          <w:p w14:paraId="141E2103">
            <w:pPr>
              <w:spacing w:line="280" w:lineRule="exact"/>
              <w:rPr>
                <w:rFonts w:hint="eastAsia" w:ascii="仿宋_GB2312" w:hAnsi="仿宋_GB2312"/>
                <w:szCs w:val="21"/>
                <w:shd w:val="clear" w:color="auto" w:fill="FFFFFF"/>
                <w:lang w:val="en-US" w:eastAsia="zh-CN"/>
              </w:rPr>
            </w:pPr>
            <w:r>
              <w:rPr>
                <w:rFonts w:hint="eastAsia" w:ascii="仿宋_GB2312" w:hAnsi="仿宋_GB2312"/>
                <w:szCs w:val="21"/>
                <w:shd w:val="clear" w:color="auto" w:fill="FFFFFF"/>
              </w:rPr>
              <w:t>燃烧池或油槽</w:t>
            </w:r>
          </w:p>
        </w:tc>
        <w:tc>
          <w:tcPr>
            <w:tcW w:w="2948" w:type="dxa"/>
            <w:noWrap w:val="0"/>
            <w:vAlign w:val="center"/>
          </w:tcPr>
          <w:p w14:paraId="709A1BA1">
            <w:pPr>
              <w:spacing w:line="280" w:lineRule="exact"/>
              <w:rPr>
                <w:rFonts w:hint="eastAsia" w:ascii="仿宋_GB2312" w:hAnsi="仿宋_GB2312"/>
                <w:szCs w:val="21"/>
                <w:shd w:val="clear" w:color="auto" w:fill="FFFFFF"/>
                <w:lang w:val="en-US" w:eastAsia="zh-CN"/>
              </w:rPr>
            </w:pPr>
            <w:r>
              <w:rPr>
                <w:rFonts w:hint="eastAsia" w:ascii="仿宋_GB2312" w:hAnsi="仿宋_GB2312"/>
                <w:szCs w:val="21"/>
                <w:shd w:val="clear" w:color="auto" w:fill="FFFFFF"/>
              </w:rPr>
              <w:t>1个</w:t>
            </w:r>
            <w:r>
              <w:rPr>
                <w:rFonts w:hint="eastAsia" w:ascii="仿宋_GB2312" w:hAnsi="仿宋_GB2312"/>
                <w:szCs w:val="21"/>
                <w:shd w:val="clear" w:color="auto" w:fill="FFFFFF"/>
                <w:lang w:eastAsia="zh-CN"/>
              </w:rPr>
              <w:t>，</w:t>
            </w:r>
            <w:r>
              <w:rPr>
                <w:rFonts w:hint="eastAsia" w:ascii="仿宋_GB2312" w:hAnsi="仿宋_GB2312"/>
                <w:szCs w:val="21"/>
                <w:shd w:val="clear" w:color="auto" w:fill="FFFFFF"/>
              </w:rPr>
              <w:t>直径1米。</w:t>
            </w:r>
          </w:p>
        </w:tc>
        <w:tc>
          <w:tcPr>
            <w:tcW w:w="1553" w:type="dxa"/>
            <w:noWrap w:val="0"/>
            <w:vAlign w:val="center"/>
          </w:tcPr>
          <w:p w14:paraId="1EC54C03">
            <w:pPr>
              <w:spacing w:line="280" w:lineRule="exact"/>
              <w:ind w:right="340" w:rightChars="0"/>
              <w:rPr>
                <w:rFonts w:hint="eastAsia" w:ascii="仿宋_GB2312" w:hAnsi="仿宋_GB2312" w:eastAsia="仿宋_GB2312" w:cs="Times New Roman"/>
                <w:b/>
                <w:kern w:val="2"/>
                <w:sz w:val="21"/>
                <w:szCs w:val="21"/>
                <w:shd w:val="clear" w:color="auto" w:fill="FFFFFF"/>
                <w:lang w:val="en-US" w:eastAsia="zh-CN" w:bidi="ar-SA"/>
              </w:rPr>
            </w:pPr>
          </w:p>
        </w:tc>
      </w:tr>
      <w:tr w14:paraId="3D027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41" w:type="dxa"/>
            <w:noWrap w:val="0"/>
            <w:vAlign w:val="center"/>
          </w:tcPr>
          <w:p w14:paraId="313185BC">
            <w:pPr>
              <w:spacing w:line="280" w:lineRule="exact"/>
              <w:jc w:val="center"/>
              <w:rPr>
                <w:rFonts w:hint="eastAsia" w:ascii="仿宋_GB2312" w:hAnsi="仿宋_GB2312" w:eastAsia="仿宋_GB2312" w:cs="Times New Roman"/>
                <w:kern w:val="2"/>
                <w:sz w:val="21"/>
                <w:szCs w:val="21"/>
                <w:shd w:val="clear" w:color="auto" w:fill="FFFFFF"/>
                <w:lang w:val="en-US" w:eastAsia="zh-CN" w:bidi="ar-SA"/>
              </w:rPr>
            </w:pPr>
            <w:r>
              <w:rPr>
                <w:rFonts w:hint="eastAsia" w:ascii="仿宋_GB2312" w:hAnsi="仿宋_GB2312" w:eastAsia="仿宋_GB2312"/>
                <w:szCs w:val="21"/>
                <w:shd w:val="clear" w:color="auto" w:fill="FFFFFF"/>
              </w:rPr>
              <w:t>6</w:t>
            </w:r>
          </w:p>
        </w:tc>
        <w:tc>
          <w:tcPr>
            <w:tcW w:w="3080" w:type="dxa"/>
            <w:noWrap w:val="0"/>
            <w:vAlign w:val="center"/>
          </w:tcPr>
          <w:p w14:paraId="27345BE5">
            <w:pPr>
              <w:spacing w:line="280" w:lineRule="exact"/>
              <w:rPr>
                <w:rFonts w:hint="eastAsia" w:ascii="仿宋_GB2312" w:hAnsi="仿宋_GB2312"/>
                <w:szCs w:val="21"/>
                <w:shd w:val="clear" w:color="auto" w:fill="FFFFFF"/>
                <w:lang w:val="en-US" w:eastAsia="zh-CN"/>
              </w:rPr>
            </w:pPr>
            <w:r>
              <w:rPr>
                <w:rFonts w:hint="eastAsia" w:ascii="仿宋_GB2312" w:hAnsi="仿宋_GB2312"/>
                <w:szCs w:val="21"/>
                <w:shd w:val="clear" w:color="auto" w:fill="FFFFFF"/>
              </w:rPr>
              <w:t>游艇*</w:t>
            </w:r>
          </w:p>
        </w:tc>
        <w:tc>
          <w:tcPr>
            <w:tcW w:w="2948" w:type="dxa"/>
            <w:noWrap w:val="0"/>
            <w:vAlign w:val="center"/>
          </w:tcPr>
          <w:p w14:paraId="463621DD">
            <w:pPr>
              <w:spacing w:line="280" w:lineRule="exact"/>
              <w:rPr>
                <w:rFonts w:hint="eastAsia" w:ascii="仿宋_GB2312" w:hAnsi="仿宋_GB2312"/>
                <w:szCs w:val="21"/>
                <w:shd w:val="clear" w:color="auto" w:fill="FFFFFF"/>
                <w:lang w:val="en-US" w:eastAsia="zh-CN"/>
              </w:rPr>
            </w:pPr>
            <w:r>
              <w:rPr>
                <w:rFonts w:hint="eastAsia" w:ascii="仿宋_GB2312" w:hAnsi="仿宋_GB2312"/>
                <w:szCs w:val="21"/>
                <w:shd w:val="clear" w:color="auto" w:fill="FFFFFF"/>
              </w:rPr>
              <w:t>1艘</w:t>
            </w:r>
            <w:r>
              <w:rPr>
                <w:rFonts w:hint="eastAsia" w:ascii="仿宋_GB2312" w:hAnsi="仿宋_GB2312"/>
                <w:szCs w:val="21"/>
                <w:shd w:val="clear" w:color="auto" w:fill="FFFFFF"/>
                <w:lang w:eastAsia="zh-CN"/>
              </w:rPr>
              <w:t>，</w:t>
            </w:r>
            <w:r>
              <w:rPr>
                <w:rFonts w:hint="eastAsia" w:ascii="仿宋_GB2312" w:hAnsi="仿宋_GB2312"/>
                <w:szCs w:val="21"/>
                <w:shd w:val="clear" w:color="auto" w:fill="FFFFFF"/>
                <w:lang w:val="en-US" w:eastAsia="zh-CN"/>
              </w:rPr>
              <w:t>开展机械动力训练的应配备</w:t>
            </w:r>
            <w:r>
              <w:rPr>
                <w:rFonts w:hint="eastAsia" w:ascii="仿宋_GB2312" w:hAnsi="仿宋_GB2312"/>
                <w:szCs w:val="21"/>
                <w:shd w:val="clear" w:color="auto" w:fill="FFFFFF"/>
              </w:rPr>
              <w:t>相应长度机械动力</w:t>
            </w:r>
            <w:r>
              <w:rPr>
                <w:rFonts w:hint="eastAsia" w:ascii="仿宋_GB2312" w:hAnsi="仿宋_GB2312"/>
                <w:szCs w:val="21"/>
                <w:shd w:val="clear" w:color="auto" w:fill="FFFFFF"/>
                <w:lang w:val="en-US" w:eastAsia="zh-CN"/>
              </w:rPr>
              <w:t>游艇</w:t>
            </w:r>
            <w:r>
              <w:rPr>
                <w:rFonts w:hint="eastAsia" w:ascii="仿宋_GB2312" w:hAnsi="仿宋_GB2312"/>
                <w:szCs w:val="21"/>
                <w:shd w:val="clear" w:color="auto" w:fill="FFFFFF"/>
              </w:rPr>
              <w:t>。具有游艇国籍证书、适航证书等法定文书。开展混合动力训练的，应增加1艘帆艇</w:t>
            </w:r>
            <w:r>
              <w:rPr>
                <w:rFonts w:hint="eastAsia" w:ascii="仿宋_GB2312" w:hAnsi="仿宋_GB2312"/>
                <w:szCs w:val="21"/>
                <w:shd w:val="clear" w:color="auto" w:fill="FFFFFF"/>
                <w:lang w:val="en-US" w:eastAsia="zh-CN"/>
              </w:rPr>
              <w:t>或机帆艇</w:t>
            </w:r>
            <w:r>
              <w:rPr>
                <w:rFonts w:hint="eastAsia" w:ascii="仿宋_GB2312" w:hAnsi="仿宋_GB2312"/>
                <w:szCs w:val="21"/>
                <w:shd w:val="clear" w:color="auto" w:fill="FFFFFF"/>
              </w:rPr>
              <w:t>。</w:t>
            </w:r>
            <w:r>
              <w:rPr>
                <w:rFonts w:hint="eastAsia" w:ascii="仿宋_GB2312" w:hAnsi="仿宋_GB2312"/>
                <w:szCs w:val="21"/>
                <w:shd w:val="clear" w:color="auto" w:fill="FFFFFF"/>
                <w:lang w:val="en-US" w:eastAsia="zh-CN"/>
              </w:rPr>
              <w:t>驾驶台需配备音视频监控设备，培训过程记录应能满足保存3个月的要求。艇上应配备救生筏。</w:t>
            </w:r>
          </w:p>
        </w:tc>
        <w:tc>
          <w:tcPr>
            <w:tcW w:w="1553" w:type="dxa"/>
            <w:noWrap w:val="0"/>
            <w:vAlign w:val="center"/>
          </w:tcPr>
          <w:p w14:paraId="3DDC2191">
            <w:pPr>
              <w:spacing w:line="280" w:lineRule="exact"/>
              <w:rPr>
                <w:rFonts w:hint="eastAsia" w:ascii="仿宋_GB2312" w:hAnsi="仿宋_GB2312" w:eastAsia="仿宋_GB2312" w:cs="Times New Roman"/>
                <w:kern w:val="2"/>
                <w:sz w:val="21"/>
                <w:szCs w:val="21"/>
                <w:shd w:val="clear" w:color="auto" w:fill="FFFFFF"/>
                <w:lang w:val="en-US" w:eastAsia="zh-CN" w:bidi="ar-SA"/>
              </w:rPr>
            </w:pPr>
          </w:p>
        </w:tc>
      </w:tr>
      <w:tr w14:paraId="2732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941" w:type="dxa"/>
            <w:noWrap w:val="0"/>
            <w:vAlign w:val="center"/>
          </w:tcPr>
          <w:p w14:paraId="6588E5FB">
            <w:pPr>
              <w:spacing w:line="280" w:lineRule="exact"/>
              <w:jc w:val="center"/>
              <w:rPr>
                <w:rFonts w:hint="eastAsia" w:ascii="仿宋_GB2312" w:hAnsi="仿宋_GB2312" w:eastAsia="仿宋_GB2312"/>
                <w:szCs w:val="21"/>
                <w:shd w:val="clear" w:color="auto" w:fill="FFFFFF"/>
                <w:lang w:eastAsia="zh-CN"/>
              </w:rPr>
            </w:pPr>
            <w:r>
              <w:rPr>
                <w:rFonts w:hint="eastAsia" w:ascii="仿宋_GB2312" w:hAnsi="仿宋_GB2312" w:eastAsia="仿宋_GB2312"/>
                <w:szCs w:val="21"/>
                <w:shd w:val="clear" w:color="auto" w:fill="FFFFFF"/>
                <w:lang w:val="en-US" w:eastAsia="zh-CN"/>
              </w:rPr>
              <w:t>7</w:t>
            </w:r>
          </w:p>
        </w:tc>
        <w:tc>
          <w:tcPr>
            <w:tcW w:w="3080" w:type="dxa"/>
            <w:noWrap w:val="0"/>
            <w:vAlign w:val="center"/>
          </w:tcPr>
          <w:p w14:paraId="6ED56202">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甚高频无线电话</w:t>
            </w:r>
          </w:p>
        </w:tc>
        <w:tc>
          <w:tcPr>
            <w:tcW w:w="2948" w:type="dxa"/>
            <w:noWrap w:val="0"/>
            <w:vAlign w:val="center"/>
          </w:tcPr>
          <w:p w14:paraId="2D802BAE">
            <w:pPr>
              <w:spacing w:line="280" w:lineRule="exact"/>
              <w:rPr>
                <w:rFonts w:ascii="仿宋_GB2312" w:hAnsi="仿宋_GB2312"/>
                <w:b/>
                <w:szCs w:val="21"/>
                <w:shd w:val="clear" w:color="auto" w:fill="FFFFFF"/>
              </w:rPr>
            </w:pPr>
            <w:r>
              <w:rPr>
                <w:rFonts w:hint="eastAsia" w:ascii="仿宋_GB2312" w:hAnsi="仿宋_GB2312"/>
                <w:szCs w:val="21"/>
                <w:shd w:val="clear" w:color="auto" w:fill="FFFFFF"/>
              </w:rPr>
              <w:t>2部，可配备于游艇上。</w:t>
            </w:r>
          </w:p>
        </w:tc>
        <w:tc>
          <w:tcPr>
            <w:tcW w:w="1553" w:type="dxa"/>
            <w:noWrap w:val="0"/>
            <w:vAlign w:val="top"/>
          </w:tcPr>
          <w:p w14:paraId="3021737E">
            <w:pPr>
              <w:spacing w:line="280" w:lineRule="exact"/>
              <w:ind w:right="340"/>
              <w:rPr>
                <w:rFonts w:ascii="仿宋_GB2312" w:hAnsi="仿宋_GB2312"/>
                <w:szCs w:val="21"/>
                <w:shd w:val="clear" w:color="auto" w:fill="FFFFFF"/>
              </w:rPr>
            </w:pPr>
          </w:p>
        </w:tc>
      </w:tr>
      <w:tr w14:paraId="10DB9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6" w:hRule="atLeast"/>
          <w:jc w:val="center"/>
        </w:trPr>
        <w:tc>
          <w:tcPr>
            <w:tcW w:w="941" w:type="dxa"/>
            <w:noWrap w:val="0"/>
            <w:vAlign w:val="center"/>
          </w:tcPr>
          <w:p w14:paraId="2A5F8FE8">
            <w:pPr>
              <w:spacing w:line="280" w:lineRule="exact"/>
              <w:jc w:val="center"/>
              <w:rPr>
                <w:rFonts w:hint="eastAsia"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8</w:t>
            </w:r>
          </w:p>
        </w:tc>
        <w:tc>
          <w:tcPr>
            <w:tcW w:w="3080" w:type="dxa"/>
            <w:noWrap w:val="0"/>
            <w:vAlign w:val="center"/>
          </w:tcPr>
          <w:p w14:paraId="2C67F35C">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全球定位仪</w:t>
            </w:r>
          </w:p>
        </w:tc>
        <w:tc>
          <w:tcPr>
            <w:tcW w:w="2948" w:type="dxa"/>
            <w:noWrap w:val="0"/>
            <w:vAlign w:val="center"/>
          </w:tcPr>
          <w:p w14:paraId="179F03DF">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1部，可配备于游艇上。</w:t>
            </w:r>
          </w:p>
        </w:tc>
        <w:tc>
          <w:tcPr>
            <w:tcW w:w="1553" w:type="dxa"/>
            <w:noWrap w:val="0"/>
            <w:vAlign w:val="top"/>
          </w:tcPr>
          <w:p w14:paraId="5BFCB510">
            <w:pPr>
              <w:spacing w:line="280" w:lineRule="exact"/>
              <w:ind w:right="340"/>
              <w:rPr>
                <w:rFonts w:ascii="仿宋_GB2312" w:hAnsi="仿宋_GB2312"/>
                <w:szCs w:val="21"/>
                <w:shd w:val="clear" w:color="auto" w:fill="FFFFFF"/>
              </w:rPr>
            </w:pPr>
          </w:p>
        </w:tc>
      </w:tr>
      <w:tr w14:paraId="69E4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jc w:val="center"/>
        </w:trPr>
        <w:tc>
          <w:tcPr>
            <w:tcW w:w="941" w:type="dxa"/>
            <w:noWrap w:val="0"/>
            <w:vAlign w:val="center"/>
          </w:tcPr>
          <w:p w14:paraId="3879F261">
            <w:pPr>
              <w:spacing w:line="280" w:lineRule="exact"/>
              <w:jc w:val="center"/>
              <w:rPr>
                <w:rFonts w:hint="eastAsia"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9</w:t>
            </w:r>
          </w:p>
        </w:tc>
        <w:tc>
          <w:tcPr>
            <w:tcW w:w="3080" w:type="dxa"/>
            <w:noWrap w:val="0"/>
            <w:vAlign w:val="center"/>
          </w:tcPr>
          <w:p w14:paraId="2B6B960D">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雷达</w:t>
            </w:r>
          </w:p>
        </w:tc>
        <w:tc>
          <w:tcPr>
            <w:tcW w:w="2948" w:type="dxa"/>
            <w:noWrap w:val="0"/>
            <w:vAlign w:val="center"/>
          </w:tcPr>
          <w:p w14:paraId="08B8CD05">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1部（3厘米），可配备于游艇上。</w:t>
            </w:r>
          </w:p>
        </w:tc>
        <w:tc>
          <w:tcPr>
            <w:tcW w:w="1553" w:type="dxa"/>
            <w:noWrap w:val="0"/>
            <w:vAlign w:val="top"/>
          </w:tcPr>
          <w:p w14:paraId="1D817ACA">
            <w:pPr>
              <w:spacing w:line="280" w:lineRule="exact"/>
              <w:ind w:right="340"/>
              <w:rPr>
                <w:rFonts w:ascii="仿宋_GB2312" w:hAnsi="仿宋_GB2312"/>
                <w:szCs w:val="21"/>
                <w:shd w:val="clear" w:color="auto" w:fill="FFFFFF"/>
              </w:rPr>
            </w:pPr>
          </w:p>
        </w:tc>
      </w:tr>
      <w:tr w14:paraId="0621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941" w:type="dxa"/>
            <w:noWrap w:val="0"/>
            <w:vAlign w:val="center"/>
          </w:tcPr>
          <w:p w14:paraId="79A38742">
            <w:pPr>
              <w:spacing w:line="280" w:lineRule="exact"/>
              <w:jc w:val="center"/>
              <w:rPr>
                <w:rFonts w:hint="default"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10</w:t>
            </w:r>
          </w:p>
        </w:tc>
        <w:tc>
          <w:tcPr>
            <w:tcW w:w="3080" w:type="dxa"/>
            <w:noWrap w:val="0"/>
            <w:vAlign w:val="center"/>
          </w:tcPr>
          <w:p w14:paraId="39295DFF">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救生衣</w:t>
            </w:r>
          </w:p>
        </w:tc>
        <w:tc>
          <w:tcPr>
            <w:tcW w:w="2948" w:type="dxa"/>
            <w:noWrap w:val="0"/>
            <w:vAlign w:val="center"/>
          </w:tcPr>
          <w:p w14:paraId="094FF198">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22件</w:t>
            </w:r>
          </w:p>
        </w:tc>
        <w:tc>
          <w:tcPr>
            <w:tcW w:w="1553" w:type="dxa"/>
            <w:noWrap w:val="0"/>
            <w:vAlign w:val="top"/>
          </w:tcPr>
          <w:p w14:paraId="77A4D329">
            <w:pPr>
              <w:spacing w:line="280" w:lineRule="exact"/>
              <w:ind w:right="340"/>
              <w:rPr>
                <w:rFonts w:ascii="仿宋_GB2312" w:hAnsi="仿宋_GB2312"/>
                <w:szCs w:val="21"/>
                <w:shd w:val="clear" w:color="auto" w:fill="FFFFFF"/>
              </w:rPr>
            </w:pPr>
          </w:p>
        </w:tc>
      </w:tr>
      <w:tr w14:paraId="51C2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941" w:type="dxa"/>
            <w:noWrap w:val="0"/>
            <w:vAlign w:val="center"/>
          </w:tcPr>
          <w:p w14:paraId="1B7E6AA5">
            <w:pPr>
              <w:spacing w:line="280" w:lineRule="exact"/>
              <w:jc w:val="center"/>
              <w:rPr>
                <w:rFonts w:hint="default"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11</w:t>
            </w:r>
          </w:p>
        </w:tc>
        <w:tc>
          <w:tcPr>
            <w:tcW w:w="3080" w:type="dxa"/>
            <w:noWrap w:val="0"/>
            <w:vAlign w:val="center"/>
          </w:tcPr>
          <w:p w14:paraId="788B832B">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救生圈</w:t>
            </w:r>
          </w:p>
        </w:tc>
        <w:tc>
          <w:tcPr>
            <w:tcW w:w="2948" w:type="dxa"/>
            <w:noWrap w:val="0"/>
            <w:vAlign w:val="center"/>
          </w:tcPr>
          <w:p w14:paraId="28E39553">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2只</w:t>
            </w:r>
          </w:p>
        </w:tc>
        <w:tc>
          <w:tcPr>
            <w:tcW w:w="1553" w:type="dxa"/>
            <w:noWrap w:val="0"/>
            <w:vAlign w:val="top"/>
          </w:tcPr>
          <w:p w14:paraId="52BB2350">
            <w:pPr>
              <w:spacing w:line="280" w:lineRule="exact"/>
              <w:ind w:right="340"/>
              <w:rPr>
                <w:rFonts w:ascii="仿宋_GB2312" w:hAnsi="仿宋_GB2312"/>
                <w:szCs w:val="21"/>
                <w:shd w:val="clear" w:color="auto" w:fill="FFFFFF"/>
              </w:rPr>
            </w:pPr>
          </w:p>
        </w:tc>
      </w:tr>
      <w:tr w14:paraId="44D54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941" w:type="dxa"/>
            <w:noWrap w:val="0"/>
            <w:vAlign w:val="center"/>
          </w:tcPr>
          <w:p w14:paraId="792E52C2">
            <w:pPr>
              <w:spacing w:line="280" w:lineRule="exact"/>
              <w:jc w:val="center"/>
              <w:rPr>
                <w:rFonts w:hint="default"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12</w:t>
            </w:r>
          </w:p>
        </w:tc>
        <w:tc>
          <w:tcPr>
            <w:tcW w:w="3080" w:type="dxa"/>
            <w:noWrap w:val="0"/>
            <w:vAlign w:val="center"/>
          </w:tcPr>
          <w:p w14:paraId="5B5928CE">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二氧化碳和干粉灭火器</w:t>
            </w:r>
          </w:p>
        </w:tc>
        <w:tc>
          <w:tcPr>
            <w:tcW w:w="2948" w:type="dxa"/>
            <w:noWrap w:val="0"/>
            <w:vAlign w:val="center"/>
          </w:tcPr>
          <w:p w14:paraId="561EE46E">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各2只</w:t>
            </w:r>
          </w:p>
        </w:tc>
        <w:tc>
          <w:tcPr>
            <w:tcW w:w="1553" w:type="dxa"/>
            <w:noWrap w:val="0"/>
            <w:vAlign w:val="top"/>
          </w:tcPr>
          <w:p w14:paraId="462F095A">
            <w:pPr>
              <w:spacing w:line="280" w:lineRule="exact"/>
              <w:ind w:right="340"/>
              <w:rPr>
                <w:rFonts w:ascii="仿宋_GB2312" w:hAnsi="仿宋_GB2312"/>
                <w:szCs w:val="21"/>
                <w:shd w:val="clear" w:color="auto" w:fill="FFFFFF"/>
              </w:rPr>
            </w:pPr>
          </w:p>
        </w:tc>
      </w:tr>
      <w:tr w14:paraId="6A26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jc w:val="center"/>
        </w:trPr>
        <w:tc>
          <w:tcPr>
            <w:tcW w:w="941" w:type="dxa"/>
            <w:noWrap w:val="0"/>
            <w:vAlign w:val="center"/>
          </w:tcPr>
          <w:p w14:paraId="47EBE989">
            <w:pPr>
              <w:spacing w:line="280" w:lineRule="exact"/>
              <w:jc w:val="center"/>
              <w:rPr>
                <w:rFonts w:hint="default"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13</w:t>
            </w:r>
          </w:p>
        </w:tc>
        <w:tc>
          <w:tcPr>
            <w:tcW w:w="3080" w:type="dxa"/>
            <w:noWrap w:val="0"/>
            <w:vAlign w:val="center"/>
          </w:tcPr>
          <w:p w14:paraId="3D457CE9">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心肺复苏模拟人</w:t>
            </w:r>
          </w:p>
        </w:tc>
        <w:tc>
          <w:tcPr>
            <w:tcW w:w="2948" w:type="dxa"/>
            <w:noWrap w:val="0"/>
            <w:vAlign w:val="center"/>
          </w:tcPr>
          <w:p w14:paraId="73A25C23">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1个</w:t>
            </w:r>
          </w:p>
        </w:tc>
        <w:tc>
          <w:tcPr>
            <w:tcW w:w="1553" w:type="dxa"/>
            <w:noWrap w:val="0"/>
            <w:vAlign w:val="top"/>
          </w:tcPr>
          <w:p w14:paraId="5E60EC76">
            <w:pPr>
              <w:spacing w:line="280" w:lineRule="exact"/>
              <w:ind w:right="340"/>
              <w:rPr>
                <w:rFonts w:ascii="仿宋_GB2312" w:hAnsi="仿宋_GB2312"/>
                <w:szCs w:val="21"/>
                <w:shd w:val="clear" w:color="auto" w:fill="FFFFFF"/>
              </w:rPr>
            </w:pPr>
          </w:p>
        </w:tc>
      </w:tr>
      <w:tr w14:paraId="56F2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jc w:val="center"/>
        </w:trPr>
        <w:tc>
          <w:tcPr>
            <w:tcW w:w="941" w:type="dxa"/>
            <w:noWrap w:val="0"/>
            <w:vAlign w:val="center"/>
          </w:tcPr>
          <w:p w14:paraId="40904EB7">
            <w:pPr>
              <w:spacing w:line="280" w:lineRule="exact"/>
              <w:jc w:val="center"/>
              <w:rPr>
                <w:rFonts w:hint="default"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14</w:t>
            </w:r>
          </w:p>
        </w:tc>
        <w:tc>
          <w:tcPr>
            <w:tcW w:w="3080" w:type="dxa"/>
            <w:noWrap w:val="0"/>
            <w:vAlign w:val="center"/>
          </w:tcPr>
          <w:p w14:paraId="6F7F7430">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港口及附近水域航行图</w:t>
            </w:r>
          </w:p>
        </w:tc>
        <w:tc>
          <w:tcPr>
            <w:tcW w:w="2948" w:type="dxa"/>
            <w:noWrap w:val="0"/>
            <w:vAlign w:val="center"/>
          </w:tcPr>
          <w:p w14:paraId="1E147654">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5套</w:t>
            </w:r>
          </w:p>
        </w:tc>
        <w:tc>
          <w:tcPr>
            <w:tcW w:w="1553" w:type="dxa"/>
            <w:noWrap w:val="0"/>
            <w:vAlign w:val="top"/>
          </w:tcPr>
          <w:p w14:paraId="3F98BF51">
            <w:pPr>
              <w:spacing w:line="280" w:lineRule="exact"/>
              <w:ind w:right="11"/>
              <w:rPr>
                <w:rFonts w:ascii="仿宋_GB2312" w:hAnsi="仿宋_GB2312"/>
                <w:szCs w:val="21"/>
                <w:shd w:val="clear" w:color="auto" w:fill="FFFFFF"/>
              </w:rPr>
            </w:pPr>
          </w:p>
        </w:tc>
      </w:tr>
      <w:tr w14:paraId="24E1C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jc w:val="center"/>
        </w:trPr>
        <w:tc>
          <w:tcPr>
            <w:tcW w:w="941" w:type="dxa"/>
            <w:noWrap w:val="0"/>
            <w:vAlign w:val="center"/>
          </w:tcPr>
          <w:p w14:paraId="6CE26368">
            <w:pPr>
              <w:spacing w:line="280" w:lineRule="exact"/>
              <w:jc w:val="center"/>
              <w:rPr>
                <w:rFonts w:hint="default"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15</w:t>
            </w:r>
          </w:p>
        </w:tc>
        <w:tc>
          <w:tcPr>
            <w:tcW w:w="3080" w:type="dxa"/>
            <w:noWrap w:val="0"/>
            <w:vAlign w:val="center"/>
          </w:tcPr>
          <w:p w14:paraId="1BB9642A">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中国内河助航标志示意图</w:t>
            </w:r>
          </w:p>
        </w:tc>
        <w:tc>
          <w:tcPr>
            <w:tcW w:w="2948" w:type="dxa"/>
            <w:noWrap w:val="0"/>
            <w:vAlign w:val="center"/>
          </w:tcPr>
          <w:p w14:paraId="14F7F164">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2套</w:t>
            </w:r>
          </w:p>
        </w:tc>
        <w:tc>
          <w:tcPr>
            <w:tcW w:w="1553" w:type="dxa"/>
            <w:noWrap w:val="0"/>
            <w:vAlign w:val="top"/>
          </w:tcPr>
          <w:p w14:paraId="4950E1F7">
            <w:pPr>
              <w:spacing w:line="280" w:lineRule="exact"/>
              <w:ind w:right="340"/>
              <w:rPr>
                <w:rFonts w:ascii="仿宋_GB2312" w:hAnsi="仿宋_GB2312"/>
                <w:szCs w:val="21"/>
                <w:shd w:val="clear" w:color="auto" w:fill="FFFFFF"/>
              </w:rPr>
            </w:pPr>
          </w:p>
        </w:tc>
      </w:tr>
      <w:tr w14:paraId="5DEA0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941" w:type="dxa"/>
            <w:noWrap w:val="0"/>
            <w:vAlign w:val="center"/>
          </w:tcPr>
          <w:p w14:paraId="44B710A7">
            <w:pPr>
              <w:spacing w:line="280" w:lineRule="exact"/>
              <w:jc w:val="center"/>
              <w:rPr>
                <w:rFonts w:hint="default"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16</w:t>
            </w:r>
          </w:p>
        </w:tc>
        <w:tc>
          <w:tcPr>
            <w:tcW w:w="3080" w:type="dxa"/>
            <w:noWrap w:val="0"/>
            <w:vAlign w:val="center"/>
          </w:tcPr>
          <w:p w14:paraId="70BC3424">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港口相关水文资料，港口规章、规定及相关要求</w:t>
            </w:r>
          </w:p>
        </w:tc>
        <w:tc>
          <w:tcPr>
            <w:tcW w:w="2948" w:type="dxa"/>
            <w:noWrap w:val="0"/>
            <w:vAlign w:val="center"/>
          </w:tcPr>
          <w:p w14:paraId="539982BF">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1套</w:t>
            </w:r>
          </w:p>
        </w:tc>
        <w:tc>
          <w:tcPr>
            <w:tcW w:w="1553" w:type="dxa"/>
            <w:noWrap w:val="0"/>
            <w:vAlign w:val="top"/>
          </w:tcPr>
          <w:p w14:paraId="668D874F">
            <w:pPr>
              <w:spacing w:line="280" w:lineRule="exact"/>
              <w:ind w:right="340"/>
              <w:rPr>
                <w:rFonts w:ascii="仿宋_GB2312" w:hAnsi="仿宋_GB2312"/>
                <w:szCs w:val="21"/>
                <w:shd w:val="clear" w:color="auto" w:fill="FFFFFF"/>
              </w:rPr>
            </w:pPr>
          </w:p>
        </w:tc>
      </w:tr>
      <w:tr w14:paraId="67306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941" w:type="dxa"/>
            <w:noWrap w:val="0"/>
            <w:vAlign w:val="center"/>
          </w:tcPr>
          <w:p w14:paraId="21CEE35D">
            <w:pPr>
              <w:spacing w:line="280" w:lineRule="exact"/>
              <w:jc w:val="center"/>
              <w:rPr>
                <w:rFonts w:hint="default" w:ascii="仿宋_GB2312" w:hAnsi="仿宋_GB2312" w:eastAsia="仿宋_GB2312"/>
                <w:szCs w:val="21"/>
                <w:shd w:val="clear" w:color="auto" w:fill="FFFFFF"/>
                <w:lang w:val="en-US" w:eastAsia="zh-CN"/>
              </w:rPr>
            </w:pPr>
            <w:r>
              <w:rPr>
                <w:rFonts w:hint="eastAsia" w:ascii="仿宋_GB2312" w:hAnsi="仿宋_GB2312" w:eastAsia="仿宋_GB2312"/>
                <w:szCs w:val="21"/>
                <w:shd w:val="clear" w:color="auto" w:fill="FFFFFF"/>
                <w:lang w:val="en-US" w:eastAsia="zh-CN"/>
              </w:rPr>
              <w:t>17</w:t>
            </w:r>
          </w:p>
        </w:tc>
        <w:tc>
          <w:tcPr>
            <w:tcW w:w="3080" w:type="dxa"/>
            <w:noWrap w:val="0"/>
            <w:vAlign w:val="center"/>
          </w:tcPr>
          <w:p w14:paraId="33344867">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内河游艇培训教材</w:t>
            </w:r>
          </w:p>
        </w:tc>
        <w:tc>
          <w:tcPr>
            <w:tcW w:w="2948" w:type="dxa"/>
            <w:noWrap w:val="0"/>
            <w:vAlign w:val="center"/>
          </w:tcPr>
          <w:p w14:paraId="4809D548">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符合游艇培训大纲要求</w:t>
            </w:r>
          </w:p>
        </w:tc>
        <w:tc>
          <w:tcPr>
            <w:tcW w:w="1553" w:type="dxa"/>
            <w:noWrap w:val="0"/>
            <w:vAlign w:val="top"/>
          </w:tcPr>
          <w:p w14:paraId="6C67BE9A">
            <w:pPr>
              <w:spacing w:line="280" w:lineRule="exact"/>
              <w:ind w:right="340"/>
              <w:rPr>
                <w:rFonts w:ascii="仿宋_GB2312" w:hAnsi="仿宋_GB2312"/>
                <w:szCs w:val="21"/>
                <w:shd w:val="clear" w:color="auto" w:fill="FFFFFF"/>
              </w:rPr>
            </w:pPr>
          </w:p>
        </w:tc>
      </w:tr>
      <w:tr w14:paraId="6B28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8522" w:type="dxa"/>
            <w:gridSpan w:val="4"/>
            <w:noWrap w:val="0"/>
            <w:vAlign w:val="center"/>
          </w:tcPr>
          <w:p w14:paraId="4A10AD6E">
            <w:pPr>
              <w:spacing w:line="280" w:lineRule="exact"/>
              <w:ind w:right="340"/>
              <w:rPr>
                <w:rFonts w:ascii="仿宋_GB2312" w:hAnsi="仿宋_GB2312"/>
                <w:szCs w:val="21"/>
                <w:shd w:val="clear" w:color="auto" w:fill="FFFFFF"/>
              </w:rPr>
            </w:pPr>
            <w:r>
              <w:rPr>
                <w:rFonts w:hint="eastAsia" w:ascii="仿宋_GB2312" w:hAnsi="仿宋_GB2312"/>
                <w:szCs w:val="21"/>
                <w:shd w:val="clear" w:color="auto" w:fill="FFFFFF"/>
              </w:rPr>
              <w:t>注：每班不超过20人。标示*为关键设备。</w:t>
            </w:r>
          </w:p>
        </w:tc>
      </w:tr>
    </w:tbl>
    <w:p w14:paraId="46E25336">
      <w:pPr>
        <w:keepNext/>
        <w:keepLines/>
        <w:tabs>
          <w:tab w:val="left" w:pos="377"/>
        </w:tabs>
        <w:spacing w:after="218" w:afterLines="50" w:line="280" w:lineRule="exact"/>
        <w:outlineLvl w:val="1"/>
        <w:rPr>
          <w:rFonts w:ascii="仿宋_GB2312" w:hAnsi="仿宋_GB2312"/>
          <w:b/>
          <w:sz w:val="28"/>
          <w:szCs w:val="28"/>
          <w:shd w:val="clear" w:color="auto" w:fill="FFFFFF"/>
        </w:rPr>
      </w:pPr>
      <w:bookmarkStart w:id="30" w:name="_Toc386098654"/>
    </w:p>
    <w:p w14:paraId="077F490B">
      <w:pPr>
        <w:keepNext/>
        <w:keepLines/>
        <w:tabs>
          <w:tab w:val="left" w:pos="377"/>
        </w:tabs>
        <w:spacing w:after="218" w:afterLines="50" w:line="280" w:lineRule="exact"/>
        <w:outlineLvl w:val="1"/>
        <w:rPr>
          <w:rFonts w:ascii="仿宋_GB2312" w:hAnsi="仿宋_GB2312"/>
          <w:b/>
          <w:sz w:val="24"/>
          <w:szCs w:val="28"/>
          <w:shd w:val="clear" w:color="auto" w:fill="FFFFFF"/>
        </w:rPr>
      </w:pPr>
      <w:r>
        <w:rPr>
          <w:rFonts w:hint="eastAsia" w:ascii="仿宋_GB2312" w:hAnsi="仿宋_GB2312"/>
          <w:b/>
          <w:sz w:val="24"/>
          <w:szCs w:val="28"/>
          <w:shd w:val="clear" w:color="auto" w:fill="FFFFFF"/>
        </w:rPr>
        <w:t>3.内河船舶船员特殊培训场地、设施、设备标准</w:t>
      </w:r>
      <w:bookmarkEnd w:id="30"/>
    </w:p>
    <w:p w14:paraId="08C93AE8">
      <w:pPr>
        <w:keepNext/>
        <w:keepLines/>
        <w:tabs>
          <w:tab w:val="left" w:pos="377"/>
        </w:tabs>
        <w:spacing w:after="218" w:afterLines="50" w:line="280" w:lineRule="exact"/>
        <w:outlineLvl w:val="1"/>
        <w:rPr>
          <w:rFonts w:ascii="仿宋_GB2312" w:hAnsi="仿宋_GB2312"/>
          <w:b/>
          <w:sz w:val="24"/>
          <w:szCs w:val="28"/>
          <w:shd w:val="clear" w:color="auto" w:fill="FFFFFF"/>
        </w:rPr>
      </w:pPr>
      <w:bookmarkStart w:id="31" w:name="_Toc386098655"/>
      <w:bookmarkStart w:id="32" w:name="_Toc386098656"/>
      <w:r>
        <w:rPr>
          <w:rFonts w:hint="eastAsia" w:ascii="仿宋_GB2312" w:hAnsi="仿宋_GB2312"/>
          <w:b/>
          <w:sz w:val="24"/>
          <w:szCs w:val="28"/>
          <w:shd w:val="clear" w:color="auto" w:fill="FFFFFF"/>
        </w:rPr>
        <w:t>3.1</w:t>
      </w:r>
      <w:r>
        <w:rPr>
          <w:rFonts w:hint="eastAsia" w:ascii="仿宋_GB2312" w:hAnsi="仿宋_GB2312"/>
          <w:b/>
          <w:sz w:val="24"/>
          <w:szCs w:val="28"/>
          <w:shd w:val="clear" w:color="auto" w:fill="FFFFFF"/>
          <w:lang w:val="en-US" w:eastAsia="zh-CN"/>
        </w:rPr>
        <w:t xml:space="preserve"> </w:t>
      </w:r>
      <w:r>
        <w:rPr>
          <w:rFonts w:hint="eastAsia" w:ascii="仿宋_GB2312" w:hAnsi="仿宋_GB2312"/>
          <w:b/>
          <w:sz w:val="24"/>
          <w:szCs w:val="28"/>
          <w:shd w:val="clear" w:color="auto" w:fill="FFFFFF"/>
        </w:rPr>
        <w:t>1000总吨及以上油船</w:t>
      </w:r>
      <w:bookmarkEnd w:id="31"/>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21"/>
        <w:gridCol w:w="2624"/>
        <w:gridCol w:w="2461"/>
        <w:gridCol w:w="2596"/>
      </w:tblGrid>
      <w:tr w14:paraId="6AC8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dxa"/>
            <w:gridSpan w:val="2"/>
            <w:noWrap w:val="0"/>
            <w:vAlign w:val="center"/>
          </w:tcPr>
          <w:p w14:paraId="389A4A27">
            <w:pPr>
              <w:spacing w:line="280" w:lineRule="exact"/>
              <w:jc w:val="center"/>
              <w:rPr>
                <w:rFonts w:ascii="仿宋_GB2312" w:hAnsi="仿宋_GB2312"/>
                <w:b/>
                <w:szCs w:val="21"/>
                <w:shd w:val="clear" w:color="auto" w:fill="FFFFFF"/>
              </w:rPr>
            </w:pPr>
            <w:r>
              <w:rPr>
                <w:rFonts w:hint="eastAsia" w:ascii="仿宋_GB2312" w:hAnsi="仿宋_GB2312"/>
                <w:b/>
                <w:szCs w:val="21"/>
                <w:shd w:val="clear" w:color="auto" w:fill="FFFFFF"/>
              </w:rPr>
              <w:t>序号</w:t>
            </w:r>
          </w:p>
        </w:tc>
        <w:tc>
          <w:tcPr>
            <w:tcW w:w="2624" w:type="dxa"/>
            <w:noWrap w:val="0"/>
            <w:vAlign w:val="center"/>
          </w:tcPr>
          <w:p w14:paraId="0571710E">
            <w:pPr>
              <w:spacing w:line="280" w:lineRule="exact"/>
              <w:jc w:val="center"/>
              <w:rPr>
                <w:rFonts w:ascii="仿宋_GB2312" w:hAnsi="仿宋_GB2312"/>
                <w:b/>
                <w:szCs w:val="21"/>
                <w:shd w:val="clear" w:color="auto" w:fill="FFFFFF"/>
              </w:rPr>
            </w:pPr>
            <w:r>
              <w:rPr>
                <w:rFonts w:hint="eastAsia" w:ascii="仿宋_GB2312" w:hAnsi="仿宋_GB2312"/>
                <w:b/>
                <w:szCs w:val="21"/>
                <w:shd w:val="clear" w:color="auto" w:fill="FFFFFF"/>
              </w:rPr>
              <w:t>场地、设施、设备</w:t>
            </w:r>
          </w:p>
        </w:tc>
        <w:tc>
          <w:tcPr>
            <w:tcW w:w="2461" w:type="dxa"/>
            <w:noWrap w:val="0"/>
            <w:vAlign w:val="center"/>
          </w:tcPr>
          <w:p w14:paraId="005181FE">
            <w:pPr>
              <w:spacing w:line="280" w:lineRule="exact"/>
              <w:jc w:val="center"/>
              <w:rPr>
                <w:rFonts w:ascii="仿宋_GB2312" w:hAnsi="仿宋_GB2312"/>
                <w:b/>
                <w:szCs w:val="21"/>
                <w:shd w:val="clear" w:color="auto" w:fill="FFFFFF"/>
              </w:rPr>
            </w:pPr>
            <w:r>
              <w:rPr>
                <w:rFonts w:hint="eastAsia" w:ascii="仿宋_GB2312" w:hAnsi="仿宋_GB2312"/>
                <w:b/>
                <w:szCs w:val="21"/>
                <w:shd w:val="clear" w:color="auto" w:fill="FFFFFF"/>
              </w:rPr>
              <w:t>要求</w:t>
            </w:r>
          </w:p>
        </w:tc>
        <w:tc>
          <w:tcPr>
            <w:tcW w:w="2596" w:type="dxa"/>
            <w:noWrap w:val="0"/>
            <w:vAlign w:val="center"/>
          </w:tcPr>
          <w:p w14:paraId="2292A6D9">
            <w:pPr>
              <w:spacing w:line="280" w:lineRule="exact"/>
              <w:jc w:val="center"/>
              <w:rPr>
                <w:rFonts w:ascii="仿宋_GB2312" w:hAnsi="仿宋_GB2312"/>
                <w:b/>
                <w:szCs w:val="21"/>
                <w:shd w:val="clear" w:color="auto" w:fill="FFFFFF"/>
              </w:rPr>
            </w:pPr>
            <w:r>
              <w:rPr>
                <w:rFonts w:hint="eastAsia" w:ascii="仿宋_GB2312" w:hAnsi="仿宋_GB2312"/>
                <w:b/>
                <w:szCs w:val="21"/>
                <w:shd w:val="clear" w:color="auto" w:fill="FFFFFF"/>
              </w:rPr>
              <w:t>备注</w:t>
            </w:r>
          </w:p>
        </w:tc>
      </w:tr>
      <w:tr w14:paraId="68E4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41" w:type="dxa"/>
            <w:gridSpan w:val="2"/>
            <w:noWrap w:val="0"/>
            <w:vAlign w:val="center"/>
          </w:tcPr>
          <w:p w14:paraId="0F190FB0">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l</w:t>
            </w:r>
          </w:p>
        </w:tc>
        <w:tc>
          <w:tcPr>
            <w:tcW w:w="2624" w:type="dxa"/>
            <w:noWrap w:val="0"/>
            <w:vAlign w:val="center"/>
          </w:tcPr>
          <w:p w14:paraId="24D779F6">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教室</w:t>
            </w:r>
          </w:p>
        </w:tc>
        <w:tc>
          <w:tcPr>
            <w:tcW w:w="2461" w:type="dxa"/>
            <w:noWrap w:val="0"/>
            <w:vAlign w:val="center"/>
          </w:tcPr>
          <w:p w14:paraId="7C7FD50C">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bCs/>
                <w:szCs w:val="21"/>
                <w:shd w:val="clear" w:color="auto" w:fill="FFFFFF"/>
              </w:rPr>
              <w:t>1间，</w:t>
            </w:r>
            <w:r>
              <w:rPr>
                <w:rFonts w:hint="eastAsia" w:ascii="仿宋_GB2312" w:hAnsi="仿宋_GB2312"/>
                <w:szCs w:val="21"/>
                <w:shd w:val="clear" w:color="auto" w:fill="FFFFFF"/>
              </w:rPr>
              <w:t>能容纳40人，带多媒体功能。</w:t>
            </w:r>
          </w:p>
        </w:tc>
        <w:tc>
          <w:tcPr>
            <w:tcW w:w="2596" w:type="dxa"/>
            <w:noWrap w:val="0"/>
            <w:vAlign w:val="top"/>
          </w:tcPr>
          <w:p w14:paraId="6B72426C">
            <w:pPr>
              <w:jc w:val="left"/>
            </w:pPr>
            <w:r>
              <w:rPr>
                <w:rFonts w:hint="eastAsia" w:ascii="仿宋_GB2312" w:hAnsi="仿宋_GB2312"/>
                <w:szCs w:val="21"/>
                <w:shd w:val="clear" w:color="auto" w:fill="FFFFFF"/>
              </w:rPr>
              <w:t>场地可租用。</w:t>
            </w:r>
          </w:p>
        </w:tc>
      </w:tr>
      <w:tr w14:paraId="334BF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41" w:type="dxa"/>
            <w:gridSpan w:val="2"/>
            <w:noWrap w:val="0"/>
            <w:vAlign w:val="center"/>
          </w:tcPr>
          <w:p w14:paraId="3C5C13D4">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2</w:t>
            </w:r>
          </w:p>
        </w:tc>
        <w:tc>
          <w:tcPr>
            <w:tcW w:w="2624" w:type="dxa"/>
            <w:noWrap w:val="0"/>
            <w:vAlign w:val="center"/>
          </w:tcPr>
          <w:p w14:paraId="5267C056">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陈列室</w:t>
            </w:r>
          </w:p>
        </w:tc>
        <w:tc>
          <w:tcPr>
            <w:tcW w:w="2461" w:type="dxa"/>
            <w:noWrap w:val="0"/>
            <w:vAlign w:val="center"/>
          </w:tcPr>
          <w:p w14:paraId="6787E724">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1间，陈列实物、教学模型</w:t>
            </w:r>
          </w:p>
        </w:tc>
        <w:tc>
          <w:tcPr>
            <w:tcW w:w="2596" w:type="dxa"/>
            <w:noWrap w:val="0"/>
            <w:vAlign w:val="top"/>
          </w:tcPr>
          <w:p w14:paraId="2E90D8F4">
            <w:pPr>
              <w:jc w:val="left"/>
            </w:pPr>
            <w:r>
              <w:rPr>
                <w:rFonts w:hint="eastAsia" w:ascii="仿宋_GB2312" w:hAnsi="仿宋_GB2312"/>
                <w:szCs w:val="21"/>
                <w:shd w:val="clear" w:color="auto" w:fill="FFFFFF"/>
              </w:rPr>
              <w:t>场地可租用。</w:t>
            </w:r>
          </w:p>
        </w:tc>
      </w:tr>
      <w:tr w14:paraId="3FE0EA4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26" w:hRule="atLeast"/>
          <w:jc w:val="center"/>
        </w:trPr>
        <w:tc>
          <w:tcPr>
            <w:tcW w:w="820" w:type="dxa"/>
            <w:tcBorders>
              <w:top w:val="single" w:color="000000" w:sz="4" w:space="0"/>
              <w:left w:val="single" w:color="000000" w:sz="4" w:space="0"/>
              <w:bottom w:val="single" w:color="000000" w:sz="4" w:space="0"/>
              <w:right w:val="single" w:color="000000" w:sz="4" w:space="0"/>
            </w:tcBorders>
            <w:noWrap w:val="0"/>
            <w:vAlign w:val="center"/>
          </w:tcPr>
          <w:p w14:paraId="25EB77F2">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3</w:t>
            </w:r>
          </w:p>
        </w:tc>
        <w:tc>
          <w:tcPr>
            <w:tcW w:w="2645" w:type="dxa"/>
            <w:gridSpan w:val="2"/>
            <w:tcBorders>
              <w:top w:val="single" w:color="000000" w:sz="4" w:space="0"/>
              <w:left w:val="single" w:color="auto" w:sz="4" w:space="0"/>
              <w:bottom w:val="single" w:color="000000" w:sz="4" w:space="0"/>
              <w:right w:val="single" w:color="auto" w:sz="4" w:space="0"/>
            </w:tcBorders>
            <w:noWrap w:val="0"/>
            <w:vAlign w:val="center"/>
          </w:tcPr>
          <w:p w14:paraId="17A67F45">
            <w:pPr>
              <w:spacing w:line="280" w:lineRule="exact"/>
              <w:jc w:val="both"/>
              <w:rPr>
                <w:rFonts w:ascii="仿宋_GB2312" w:hAnsi="仿宋_GB2312"/>
                <w:bCs/>
                <w:szCs w:val="21"/>
                <w:shd w:val="clear" w:color="auto" w:fill="FFFFFF"/>
              </w:rPr>
            </w:pPr>
            <w:r>
              <w:rPr>
                <w:rFonts w:hint="eastAsia" w:ascii="仿宋_GB2312" w:hAnsi="仿宋_GB2312"/>
                <w:bCs/>
                <w:szCs w:val="21"/>
                <w:shd w:val="clear" w:color="auto" w:fill="FFFFFF"/>
              </w:rPr>
              <w:t>教学用油船或模拟设备*</w:t>
            </w:r>
          </w:p>
        </w:tc>
        <w:tc>
          <w:tcPr>
            <w:tcW w:w="2461" w:type="dxa"/>
            <w:tcBorders>
              <w:top w:val="single" w:color="000000" w:sz="4" w:space="0"/>
              <w:left w:val="single" w:color="auto" w:sz="4" w:space="0"/>
              <w:bottom w:val="single" w:color="000000" w:sz="4" w:space="0"/>
              <w:right w:val="single" w:color="auto" w:sz="4" w:space="0"/>
            </w:tcBorders>
            <w:noWrap w:val="0"/>
            <w:vAlign w:val="center"/>
          </w:tcPr>
          <w:p w14:paraId="587B97F2">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1艘</w:t>
            </w:r>
            <w:r>
              <w:rPr>
                <w:rFonts w:hint="eastAsia"/>
                <w:bCs/>
                <w:szCs w:val="21"/>
                <w:shd w:val="clear" w:color="auto" w:fill="FFFFFF"/>
              </w:rPr>
              <w:t>/</w:t>
            </w:r>
            <w:r>
              <w:rPr>
                <w:rFonts w:hint="eastAsia" w:ascii="仿宋_GB2312" w:hAnsi="仿宋_GB2312"/>
                <w:bCs/>
                <w:szCs w:val="21"/>
                <w:shd w:val="clear" w:color="auto" w:fill="FFFFFF"/>
              </w:rPr>
              <w:t>套（</w:t>
            </w:r>
            <w:r>
              <w:rPr>
                <w:rFonts w:hint="eastAsia" w:ascii="仿宋_GB2312" w:hAnsi="仿宋_GB2312"/>
                <w:szCs w:val="21"/>
                <w:shd w:val="clear" w:color="auto" w:fill="FFFFFF"/>
              </w:rPr>
              <w:t>或教学实船），模拟设备包括</w:t>
            </w:r>
            <w:r>
              <w:rPr>
                <w:rFonts w:hint="eastAsia" w:ascii="仿宋_GB2312" w:hAnsi="仿宋_GB2312"/>
                <w:bCs/>
                <w:szCs w:val="21"/>
                <w:shd w:val="clear" w:color="auto" w:fill="FFFFFF"/>
              </w:rPr>
              <w:t>模拟货油舱、泵舱、阀门及泵等货油装卸设备、液氮罐及相应管路系统等，能</w:t>
            </w:r>
            <w:r>
              <w:rPr>
                <w:rFonts w:hint="eastAsia" w:ascii="仿宋_GB2312" w:hAnsi="仿宋_GB2312"/>
                <w:szCs w:val="21"/>
                <w:shd w:val="clear" w:color="auto" w:fill="FFFFFF"/>
              </w:rPr>
              <w:t>模拟货物装卸综合操作训练。</w:t>
            </w:r>
          </w:p>
        </w:tc>
        <w:tc>
          <w:tcPr>
            <w:tcW w:w="2596" w:type="dxa"/>
            <w:tcBorders>
              <w:top w:val="single" w:color="000000" w:sz="4" w:space="0"/>
              <w:left w:val="single" w:color="auto" w:sz="4" w:space="0"/>
              <w:bottom w:val="single" w:color="000000" w:sz="4" w:space="0"/>
              <w:right w:val="single" w:color="auto" w:sz="4" w:space="0"/>
            </w:tcBorders>
            <w:noWrap w:val="0"/>
            <w:vAlign w:val="center"/>
          </w:tcPr>
          <w:p w14:paraId="38149DB7">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可租用，模拟设备配制不低于2个货油舱、1套阀门和泵等的货物装卸系统和通气系统。</w:t>
            </w:r>
          </w:p>
        </w:tc>
      </w:tr>
      <w:tr w14:paraId="58EA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841" w:type="dxa"/>
            <w:gridSpan w:val="2"/>
            <w:noWrap w:val="0"/>
            <w:vAlign w:val="center"/>
          </w:tcPr>
          <w:p w14:paraId="2234A3DE">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4</w:t>
            </w:r>
          </w:p>
        </w:tc>
        <w:tc>
          <w:tcPr>
            <w:tcW w:w="2624" w:type="dxa"/>
            <w:noWrap w:val="0"/>
            <w:vAlign w:val="center"/>
          </w:tcPr>
          <w:p w14:paraId="2B8C2ED2">
            <w:pPr>
              <w:spacing w:before="100" w:beforeAutospacing="1" w:after="100" w:afterAutospacing="1" w:line="280" w:lineRule="exact"/>
              <w:jc w:val="left"/>
              <w:rPr>
                <w:rFonts w:hint="default" w:ascii="仿宋_GB2312" w:hAnsi="仿宋_GB2312" w:eastAsia="宋体"/>
                <w:szCs w:val="21"/>
                <w:shd w:val="clear" w:color="auto" w:fill="FFFFFF"/>
                <w:lang w:val="en-US" w:eastAsia="zh-CN"/>
              </w:rPr>
            </w:pPr>
            <w:r>
              <w:rPr>
                <w:rFonts w:hint="eastAsia" w:ascii="仿宋_GB2312" w:hAnsi="仿宋_GB2312"/>
                <w:szCs w:val="21"/>
                <w:shd w:val="clear" w:color="auto" w:fill="FFFFFF"/>
              </w:rPr>
              <w:t>液位仪</w:t>
            </w:r>
            <w:r>
              <w:rPr>
                <w:rFonts w:hint="eastAsia" w:ascii="仿宋_GB2312" w:hAnsi="仿宋_GB2312"/>
                <w:szCs w:val="21"/>
                <w:shd w:val="clear" w:color="auto" w:fill="FFFFFF"/>
                <w:lang w:val="en-US" w:eastAsia="zh-CN"/>
              </w:rPr>
              <w:t>、多功能测氧测爆仪</w:t>
            </w:r>
          </w:p>
        </w:tc>
        <w:tc>
          <w:tcPr>
            <w:tcW w:w="2461" w:type="dxa"/>
            <w:noWrap w:val="0"/>
            <w:vAlign w:val="center"/>
          </w:tcPr>
          <w:p w14:paraId="7FAFA9D2">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各2套</w:t>
            </w:r>
          </w:p>
        </w:tc>
        <w:tc>
          <w:tcPr>
            <w:tcW w:w="2596" w:type="dxa"/>
            <w:noWrap w:val="0"/>
            <w:vAlign w:val="center"/>
          </w:tcPr>
          <w:p w14:paraId="726993C1">
            <w:pPr>
              <w:spacing w:before="100" w:beforeAutospacing="1" w:after="100" w:afterAutospacing="1" w:line="280" w:lineRule="exact"/>
              <w:jc w:val="center"/>
              <w:rPr>
                <w:rFonts w:ascii="仿宋_GB2312" w:hAnsi="仿宋_GB2312"/>
                <w:szCs w:val="21"/>
                <w:shd w:val="clear" w:color="auto" w:fill="FFFFFF"/>
              </w:rPr>
            </w:pPr>
          </w:p>
        </w:tc>
      </w:tr>
      <w:tr w14:paraId="72C95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41" w:type="dxa"/>
            <w:gridSpan w:val="2"/>
            <w:noWrap w:val="0"/>
            <w:vAlign w:val="center"/>
          </w:tcPr>
          <w:p w14:paraId="494CFED4">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5</w:t>
            </w:r>
          </w:p>
        </w:tc>
        <w:tc>
          <w:tcPr>
            <w:tcW w:w="2624" w:type="dxa"/>
            <w:noWrap w:val="0"/>
            <w:vAlign w:val="center"/>
          </w:tcPr>
          <w:p w14:paraId="32046DA5">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bCs/>
                <w:szCs w:val="21"/>
                <w:shd w:val="clear" w:color="auto" w:fill="FFFFFF"/>
              </w:rPr>
              <w:t>常用油类和石油产品油样</w:t>
            </w:r>
          </w:p>
        </w:tc>
        <w:tc>
          <w:tcPr>
            <w:tcW w:w="2461" w:type="dxa"/>
            <w:noWrap w:val="0"/>
            <w:vAlign w:val="center"/>
          </w:tcPr>
          <w:p w14:paraId="00B9D178">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bCs/>
                <w:szCs w:val="21"/>
                <w:shd w:val="clear" w:color="auto" w:fill="FFFFFF"/>
              </w:rPr>
              <w:t>5种以上</w:t>
            </w:r>
          </w:p>
        </w:tc>
        <w:tc>
          <w:tcPr>
            <w:tcW w:w="2596" w:type="dxa"/>
            <w:noWrap w:val="0"/>
            <w:vAlign w:val="top"/>
          </w:tcPr>
          <w:p w14:paraId="2D0C2818">
            <w:pPr>
              <w:jc w:val="center"/>
              <w:rPr>
                <w:rFonts w:ascii="仿宋_GB2312" w:hAnsi="仿宋_GB2312"/>
                <w:szCs w:val="21"/>
                <w:shd w:val="clear" w:color="auto" w:fill="FFFFFF"/>
              </w:rPr>
            </w:pPr>
          </w:p>
        </w:tc>
      </w:tr>
      <w:tr w14:paraId="0B7FB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841" w:type="dxa"/>
            <w:gridSpan w:val="2"/>
            <w:noWrap w:val="0"/>
            <w:vAlign w:val="center"/>
          </w:tcPr>
          <w:p w14:paraId="71F52538">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6</w:t>
            </w:r>
          </w:p>
        </w:tc>
        <w:tc>
          <w:tcPr>
            <w:tcW w:w="2624" w:type="dxa"/>
            <w:noWrap w:val="0"/>
            <w:vAlign w:val="center"/>
          </w:tcPr>
          <w:p w14:paraId="24FF2BF4">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消防设备</w:t>
            </w:r>
          </w:p>
        </w:tc>
        <w:tc>
          <w:tcPr>
            <w:tcW w:w="2461" w:type="dxa"/>
            <w:noWrap w:val="0"/>
            <w:vAlign w:val="center"/>
          </w:tcPr>
          <w:p w14:paraId="77E06D69">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1套（包括</w:t>
            </w:r>
            <w:r>
              <w:rPr>
                <w:rFonts w:hint="eastAsia" w:ascii="仿宋_GB2312" w:hAnsi="仿宋_GB2312"/>
                <w:bCs/>
                <w:szCs w:val="21"/>
                <w:shd w:val="clear" w:color="auto" w:fill="FFFFFF"/>
              </w:rPr>
              <w:t>舟车式泡沫、二氧化碳、干粉灭火器各2个，</w:t>
            </w:r>
            <w:r>
              <w:rPr>
                <w:rFonts w:hint="eastAsia" w:ascii="仿宋_GB2312" w:hAnsi="仿宋_GB2312"/>
                <w:szCs w:val="21"/>
                <w:shd w:val="clear" w:color="auto" w:fill="FFFFFF"/>
              </w:rPr>
              <w:t>油轮常用的固定灭火装置或等效的模拟设备）</w:t>
            </w:r>
          </w:p>
        </w:tc>
        <w:tc>
          <w:tcPr>
            <w:tcW w:w="2596" w:type="dxa"/>
            <w:noWrap w:val="0"/>
            <w:vAlign w:val="center"/>
          </w:tcPr>
          <w:p w14:paraId="50E385AC">
            <w:pPr>
              <w:spacing w:line="280" w:lineRule="exact"/>
              <w:jc w:val="center"/>
              <w:rPr>
                <w:rFonts w:ascii="仿宋_GB2312" w:hAnsi="仿宋_GB2312"/>
                <w:szCs w:val="21"/>
                <w:shd w:val="clear" w:color="auto" w:fill="FFFFFF"/>
              </w:rPr>
            </w:pPr>
          </w:p>
        </w:tc>
      </w:tr>
      <w:tr w14:paraId="257B5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841" w:type="dxa"/>
            <w:gridSpan w:val="2"/>
            <w:noWrap w:val="0"/>
            <w:vAlign w:val="center"/>
          </w:tcPr>
          <w:p w14:paraId="66594576">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7</w:t>
            </w:r>
          </w:p>
        </w:tc>
        <w:tc>
          <w:tcPr>
            <w:tcW w:w="2624" w:type="dxa"/>
            <w:noWrap w:val="0"/>
            <w:vAlign w:val="center"/>
          </w:tcPr>
          <w:p w14:paraId="0581213F">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防污染设备</w:t>
            </w:r>
          </w:p>
        </w:tc>
        <w:tc>
          <w:tcPr>
            <w:tcW w:w="2461" w:type="dxa"/>
            <w:noWrap w:val="0"/>
            <w:vAlign w:val="top"/>
          </w:tcPr>
          <w:p w14:paraId="158F775B">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包括滴盘、木锲（用于堵塞甲板上的排水孔）、棉纱、拖把、木屑、吸油毡等</w:t>
            </w:r>
          </w:p>
        </w:tc>
        <w:tc>
          <w:tcPr>
            <w:tcW w:w="2596" w:type="dxa"/>
            <w:noWrap w:val="0"/>
            <w:vAlign w:val="center"/>
          </w:tcPr>
          <w:p w14:paraId="0C7A8BBF">
            <w:pPr>
              <w:spacing w:line="280" w:lineRule="exact"/>
              <w:jc w:val="center"/>
              <w:rPr>
                <w:rFonts w:ascii="仿宋_GB2312" w:hAnsi="仿宋_GB2312"/>
                <w:szCs w:val="21"/>
                <w:shd w:val="clear" w:color="auto" w:fill="FFFFFF"/>
              </w:rPr>
            </w:pPr>
          </w:p>
        </w:tc>
      </w:tr>
      <w:tr w14:paraId="1372B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41" w:type="dxa"/>
            <w:gridSpan w:val="2"/>
            <w:noWrap w:val="0"/>
            <w:vAlign w:val="center"/>
          </w:tcPr>
          <w:p w14:paraId="7B06B7CE">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8</w:t>
            </w:r>
          </w:p>
        </w:tc>
        <w:tc>
          <w:tcPr>
            <w:tcW w:w="2624" w:type="dxa"/>
            <w:noWrap w:val="0"/>
            <w:vAlign w:val="center"/>
          </w:tcPr>
          <w:p w14:paraId="2E1337E7">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油船急救用品</w:t>
            </w:r>
          </w:p>
        </w:tc>
        <w:tc>
          <w:tcPr>
            <w:tcW w:w="2461" w:type="dxa"/>
            <w:noWrap w:val="0"/>
            <w:vAlign w:val="center"/>
          </w:tcPr>
          <w:p w14:paraId="6D95AF3B">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bCs/>
                <w:szCs w:val="21"/>
                <w:shd w:val="clear" w:color="auto" w:fill="FFFFFF"/>
              </w:rPr>
              <w:t>药品或器具、紧急冲洗装置等</w:t>
            </w:r>
          </w:p>
        </w:tc>
        <w:tc>
          <w:tcPr>
            <w:tcW w:w="2596" w:type="dxa"/>
            <w:noWrap w:val="0"/>
            <w:vAlign w:val="center"/>
          </w:tcPr>
          <w:p w14:paraId="3E950EBB">
            <w:pPr>
              <w:spacing w:line="280" w:lineRule="exact"/>
              <w:jc w:val="center"/>
              <w:rPr>
                <w:rFonts w:ascii="仿宋_GB2312" w:hAnsi="仿宋_GB2312"/>
                <w:szCs w:val="21"/>
                <w:shd w:val="clear" w:color="auto" w:fill="FFFFFF"/>
              </w:rPr>
            </w:pPr>
          </w:p>
        </w:tc>
      </w:tr>
      <w:tr w14:paraId="321B7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841" w:type="dxa"/>
            <w:gridSpan w:val="2"/>
            <w:noWrap w:val="0"/>
            <w:vAlign w:val="center"/>
          </w:tcPr>
          <w:p w14:paraId="3D404661">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9</w:t>
            </w:r>
          </w:p>
        </w:tc>
        <w:tc>
          <w:tcPr>
            <w:tcW w:w="2624" w:type="dxa"/>
            <w:noWrap w:val="0"/>
            <w:vAlign w:val="center"/>
          </w:tcPr>
          <w:p w14:paraId="36E09080">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人体防护用品</w:t>
            </w:r>
          </w:p>
        </w:tc>
        <w:tc>
          <w:tcPr>
            <w:tcW w:w="2461" w:type="dxa"/>
            <w:noWrap w:val="0"/>
            <w:vAlign w:val="center"/>
          </w:tcPr>
          <w:p w14:paraId="774D644B">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防毒面具、空气呼吸器和紧急逃生呼吸器各4套，防护服（包括铝箔防护服）和属具若干。</w:t>
            </w:r>
          </w:p>
        </w:tc>
        <w:tc>
          <w:tcPr>
            <w:tcW w:w="2596" w:type="dxa"/>
            <w:noWrap w:val="0"/>
            <w:vAlign w:val="center"/>
          </w:tcPr>
          <w:p w14:paraId="6C144603">
            <w:pPr>
              <w:spacing w:line="280" w:lineRule="exact"/>
              <w:jc w:val="center"/>
              <w:rPr>
                <w:rFonts w:hint="eastAsia" w:ascii="仿宋_GB2312" w:hAnsi="仿宋_GB2312" w:eastAsia="宋体" w:cs="Times New Roman"/>
                <w:color w:val="FF0000"/>
                <w:kern w:val="2"/>
                <w:sz w:val="21"/>
                <w:szCs w:val="21"/>
                <w:shd w:val="clear" w:color="auto" w:fill="FFFFFF"/>
                <w:lang w:val="en-US" w:eastAsia="zh-CN" w:bidi="ar-SA"/>
              </w:rPr>
            </w:pPr>
          </w:p>
        </w:tc>
      </w:tr>
      <w:tr w14:paraId="3E88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841" w:type="dxa"/>
            <w:gridSpan w:val="2"/>
            <w:noWrap w:val="0"/>
            <w:vAlign w:val="center"/>
          </w:tcPr>
          <w:p w14:paraId="420A778E">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10</w:t>
            </w:r>
          </w:p>
        </w:tc>
        <w:tc>
          <w:tcPr>
            <w:tcW w:w="2624" w:type="dxa"/>
            <w:noWrap w:val="0"/>
            <w:vAlign w:val="center"/>
          </w:tcPr>
          <w:p w14:paraId="7D483482">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bCs/>
                <w:szCs w:val="21"/>
                <w:shd w:val="clear" w:color="auto" w:fill="FFFFFF"/>
              </w:rPr>
              <w:t>配套资料</w:t>
            </w:r>
          </w:p>
        </w:tc>
        <w:tc>
          <w:tcPr>
            <w:tcW w:w="2461" w:type="dxa"/>
            <w:noWrap w:val="0"/>
            <w:vAlign w:val="center"/>
          </w:tcPr>
          <w:p w14:paraId="2E057D79">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1套（包括内河交通安全管理条例、船舶安全营运和防止污染管理规则、水路危险货物运输规则、防治船舶污染内河水域环境管理规定、危险货物分类定级标准等）</w:t>
            </w:r>
          </w:p>
        </w:tc>
        <w:tc>
          <w:tcPr>
            <w:tcW w:w="2596" w:type="dxa"/>
            <w:noWrap w:val="0"/>
            <w:vAlign w:val="center"/>
          </w:tcPr>
          <w:p w14:paraId="1BA2348F">
            <w:pPr>
              <w:spacing w:line="280" w:lineRule="exact"/>
              <w:jc w:val="center"/>
              <w:rPr>
                <w:rFonts w:ascii="仿宋_GB2312" w:hAnsi="仿宋_GB2312"/>
                <w:szCs w:val="21"/>
                <w:shd w:val="clear" w:color="auto" w:fill="FFFFFF"/>
              </w:rPr>
            </w:pPr>
          </w:p>
        </w:tc>
      </w:tr>
      <w:tr w14:paraId="0E3D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522" w:type="dxa"/>
            <w:gridSpan w:val="5"/>
            <w:noWrap w:val="0"/>
            <w:vAlign w:val="top"/>
          </w:tcPr>
          <w:p w14:paraId="2204C980">
            <w:pPr>
              <w:spacing w:line="280" w:lineRule="exact"/>
              <w:rPr>
                <w:rFonts w:ascii="仿宋_GB2312" w:hAnsi="仿宋_GB2312"/>
                <w:szCs w:val="21"/>
                <w:shd w:val="clear" w:color="auto" w:fill="FFFFFF"/>
              </w:rPr>
            </w:pPr>
            <w:r>
              <w:rPr>
                <w:rFonts w:hint="eastAsia" w:ascii="仿宋_GB2312" w:hAnsi="仿宋_GB2312"/>
                <w:shd w:val="clear" w:color="auto" w:fill="FFFFFF"/>
              </w:rPr>
              <w:t>注：每个基本班不超过40人，考虑到设备利用率，所配备的设备最多可供2个基本班交叉使用。标示*为关键设备。</w:t>
            </w:r>
            <w:r>
              <w:rPr>
                <w:rFonts w:hint="eastAsia" w:ascii="仿宋_GB2312" w:hAnsi="仿宋_GB2312"/>
                <w:shd w:val="clear" w:color="auto" w:fill="FFFFFF"/>
                <w:lang w:val="en-US" w:eastAsia="zh-CN"/>
              </w:rPr>
              <w:t>培训规模超过2个基本班的，其场地设施设备配备数量应与经确认课程规模中所需的数量相匹配。</w:t>
            </w:r>
          </w:p>
        </w:tc>
      </w:tr>
    </w:tbl>
    <w:p w14:paraId="77BF678D">
      <w:pPr>
        <w:spacing w:line="280" w:lineRule="exact"/>
        <w:rPr>
          <w:rFonts w:ascii="仿宋_GB2312" w:hAnsi="仿宋_GB2312"/>
          <w:sz w:val="24"/>
          <w:szCs w:val="21"/>
          <w:shd w:val="clear" w:color="auto" w:fill="FFFFFF"/>
        </w:rPr>
      </w:pPr>
    </w:p>
    <w:p w14:paraId="4378E8F1">
      <w:pPr>
        <w:spacing w:line="280" w:lineRule="exact"/>
        <w:rPr>
          <w:rFonts w:ascii="仿宋_GB2312" w:hAnsi="仿宋_GB2312"/>
          <w:sz w:val="24"/>
          <w:szCs w:val="21"/>
          <w:shd w:val="clear" w:color="auto" w:fill="FFFFFF"/>
        </w:rPr>
      </w:pPr>
    </w:p>
    <w:p w14:paraId="7C5D66CC">
      <w:pPr>
        <w:keepNext/>
        <w:keepLines/>
        <w:tabs>
          <w:tab w:val="left" w:pos="377"/>
        </w:tabs>
        <w:spacing w:after="218" w:afterLines="50" w:line="280" w:lineRule="exact"/>
        <w:outlineLvl w:val="1"/>
        <w:rPr>
          <w:rFonts w:ascii="仿宋_GB2312" w:hAnsi="仿宋_GB2312"/>
          <w:b/>
          <w:sz w:val="24"/>
          <w:szCs w:val="28"/>
          <w:shd w:val="clear" w:color="auto" w:fill="FFFFFF"/>
        </w:rPr>
      </w:pPr>
      <w:r>
        <w:rPr>
          <w:rFonts w:hint="eastAsia" w:ascii="仿宋_GB2312" w:hAnsi="仿宋_GB2312"/>
          <w:b/>
          <w:sz w:val="24"/>
          <w:szCs w:val="28"/>
          <w:shd w:val="clear" w:color="auto" w:fill="FFFFFF"/>
        </w:rPr>
        <w:t>3.2</w:t>
      </w:r>
      <w:r>
        <w:rPr>
          <w:rFonts w:hint="eastAsia" w:ascii="仿宋_GB2312" w:hAnsi="仿宋_GB2312"/>
          <w:b/>
          <w:sz w:val="24"/>
          <w:szCs w:val="28"/>
          <w:shd w:val="clear" w:color="auto" w:fill="FFFFFF"/>
          <w:lang w:val="en-US" w:eastAsia="zh-CN"/>
        </w:rPr>
        <w:t xml:space="preserve"> </w:t>
      </w:r>
      <w:r>
        <w:rPr>
          <w:rFonts w:hint="eastAsia" w:ascii="仿宋_GB2312" w:hAnsi="仿宋_GB2312"/>
          <w:b/>
          <w:sz w:val="24"/>
          <w:szCs w:val="28"/>
          <w:shd w:val="clear" w:color="auto" w:fill="FFFFFF"/>
        </w:rPr>
        <w:t>1000总吨以下油船</w:t>
      </w:r>
      <w:bookmarkEnd w:id="32"/>
    </w:p>
    <w:tbl>
      <w:tblPr>
        <w:tblStyle w:val="7"/>
        <w:tblW w:w="0" w:type="auto"/>
        <w:jc w:val="center"/>
        <w:tblLayout w:type="fixed"/>
        <w:tblCellMar>
          <w:top w:w="0" w:type="dxa"/>
          <w:left w:w="108" w:type="dxa"/>
          <w:bottom w:w="0" w:type="dxa"/>
          <w:right w:w="108" w:type="dxa"/>
        </w:tblCellMar>
      </w:tblPr>
      <w:tblGrid>
        <w:gridCol w:w="1009"/>
        <w:gridCol w:w="2426"/>
        <w:gridCol w:w="3683"/>
        <w:gridCol w:w="1482"/>
      </w:tblGrid>
      <w:tr w14:paraId="69879443">
        <w:tblPrEx>
          <w:tblCellMar>
            <w:top w:w="0" w:type="dxa"/>
            <w:left w:w="108" w:type="dxa"/>
            <w:bottom w:w="0" w:type="dxa"/>
            <w:right w:w="108" w:type="dxa"/>
          </w:tblCellMar>
        </w:tblPrEx>
        <w:trPr>
          <w:trHeight w:val="626" w:hRule="atLeast"/>
          <w:jc w:val="center"/>
        </w:trPr>
        <w:tc>
          <w:tcPr>
            <w:tcW w:w="1009" w:type="dxa"/>
            <w:tcBorders>
              <w:top w:val="single" w:color="auto" w:sz="4" w:space="0"/>
              <w:left w:val="single" w:color="000000" w:sz="4" w:space="0"/>
              <w:bottom w:val="single" w:color="000000" w:sz="4" w:space="0"/>
              <w:right w:val="single" w:color="000000" w:sz="4" w:space="0"/>
            </w:tcBorders>
            <w:noWrap w:val="0"/>
            <w:vAlign w:val="center"/>
          </w:tcPr>
          <w:p w14:paraId="15E1250D">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序号</w:t>
            </w:r>
          </w:p>
        </w:tc>
        <w:tc>
          <w:tcPr>
            <w:tcW w:w="2426" w:type="dxa"/>
            <w:tcBorders>
              <w:top w:val="single" w:color="auto" w:sz="4" w:space="0"/>
              <w:left w:val="single" w:color="auto" w:sz="4" w:space="0"/>
              <w:bottom w:val="single" w:color="000000" w:sz="4" w:space="0"/>
              <w:right w:val="single" w:color="auto" w:sz="4" w:space="0"/>
            </w:tcBorders>
            <w:noWrap w:val="0"/>
            <w:vAlign w:val="center"/>
          </w:tcPr>
          <w:p w14:paraId="2530977D">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场地、设施、设备</w:t>
            </w:r>
          </w:p>
        </w:tc>
        <w:tc>
          <w:tcPr>
            <w:tcW w:w="3683" w:type="dxa"/>
            <w:tcBorders>
              <w:top w:val="single" w:color="auto" w:sz="4" w:space="0"/>
              <w:left w:val="single" w:color="auto" w:sz="4" w:space="0"/>
              <w:bottom w:val="single" w:color="000000" w:sz="4" w:space="0"/>
              <w:right w:val="single" w:color="auto" w:sz="4" w:space="0"/>
            </w:tcBorders>
            <w:noWrap w:val="0"/>
            <w:vAlign w:val="center"/>
          </w:tcPr>
          <w:p w14:paraId="7A980128">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要求</w:t>
            </w:r>
          </w:p>
        </w:tc>
        <w:tc>
          <w:tcPr>
            <w:tcW w:w="1482" w:type="dxa"/>
            <w:tcBorders>
              <w:top w:val="single" w:color="auto" w:sz="4" w:space="0"/>
              <w:left w:val="single" w:color="auto" w:sz="4" w:space="0"/>
              <w:bottom w:val="single" w:color="000000" w:sz="4" w:space="0"/>
              <w:right w:val="single" w:color="auto" w:sz="4" w:space="0"/>
            </w:tcBorders>
            <w:noWrap w:val="0"/>
            <w:vAlign w:val="center"/>
          </w:tcPr>
          <w:p w14:paraId="40D06803">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备注</w:t>
            </w:r>
          </w:p>
        </w:tc>
      </w:tr>
      <w:tr w14:paraId="19321FDA">
        <w:tblPrEx>
          <w:tblCellMar>
            <w:top w:w="0" w:type="dxa"/>
            <w:left w:w="108" w:type="dxa"/>
            <w:bottom w:w="0" w:type="dxa"/>
            <w:right w:w="108" w:type="dxa"/>
          </w:tblCellMar>
        </w:tblPrEx>
        <w:trPr>
          <w:trHeight w:val="641" w:hRule="atLeast"/>
          <w:jc w:val="center"/>
        </w:trPr>
        <w:tc>
          <w:tcPr>
            <w:tcW w:w="1009" w:type="dxa"/>
            <w:tcBorders>
              <w:top w:val="single" w:color="000000" w:sz="4" w:space="0"/>
              <w:left w:val="single" w:color="000000" w:sz="4" w:space="0"/>
              <w:bottom w:val="single" w:color="000000" w:sz="4" w:space="0"/>
              <w:right w:val="single" w:color="000000" w:sz="4" w:space="0"/>
            </w:tcBorders>
            <w:noWrap w:val="0"/>
            <w:vAlign w:val="center"/>
          </w:tcPr>
          <w:p w14:paraId="58F18E26">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w:t>
            </w:r>
          </w:p>
        </w:tc>
        <w:tc>
          <w:tcPr>
            <w:tcW w:w="2426" w:type="dxa"/>
            <w:tcBorders>
              <w:top w:val="single" w:color="000000" w:sz="4" w:space="0"/>
              <w:left w:val="single" w:color="auto" w:sz="4" w:space="0"/>
              <w:bottom w:val="single" w:color="000000" w:sz="4" w:space="0"/>
              <w:right w:val="single" w:color="auto" w:sz="4" w:space="0"/>
            </w:tcBorders>
            <w:noWrap w:val="0"/>
            <w:vAlign w:val="center"/>
          </w:tcPr>
          <w:p w14:paraId="0749FE1C">
            <w:pPr>
              <w:spacing w:line="280" w:lineRule="exact"/>
              <w:ind w:right="340"/>
              <w:rPr>
                <w:rFonts w:ascii="仿宋_GB2312" w:hAnsi="仿宋_GB2312"/>
                <w:bCs/>
                <w:szCs w:val="21"/>
                <w:shd w:val="clear" w:color="auto" w:fill="FFFFFF"/>
              </w:rPr>
            </w:pPr>
            <w:r>
              <w:rPr>
                <w:rFonts w:hint="eastAsia" w:ascii="仿宋_GB2312" w:hAnsi="仿宋_GB2312"/>
                <w:szCs w:val="21"/>
                <w:shd w:val="clear" w:color="auto" w:fill="FFFFFF"/>
              </w:rPr>
              <w:t>教室</w:t>
            </w:r>
          </w:p>
        </w:tc>
        <w:tc>
          <w:tcPr>
            <w:tcW w:w="3683" w:type="dxa"/>
            <w:tcBorders>
              <w:top w:val="single" w:color="000000" w:sz="4" w:space="0"/>
              <w:left w:val="single" w:color="auto" w:sz="4" w:space="0"/>
              <w:bottom w:val="single" w:color="000000" w:sz="4" w:space="0"/>
              <w:right w:val="single" w:color="auto" w:sz="4" w:space="0"/>
            </w:tcBorders>
            <w:noWrap w:val="0"/>
            <w:vAlign w:val="center"/>
          </w:tcPr>
          <w:p w14:paraId="161B4246">
            <w:pPr>
              <w:spacing w:line="280" w:lineRule="exact"/>
              <w:ind w:right="340"/>
              <w:rPr>
                <w:rFonts w:ascii="仿宋_GB2312" w:hAnsi="仿宋_GB2312"/>
                <w:bCs/>
                <w:szCs w:val="21"/>
                <w:shd w:val="clear" w:color="auto" w:fill="FFFFFF"/>
              </w:rPr>
            </w:pPr>
            <w:r>
              <w:rPr>
                <w:rFonts w:hint="eastAsia" w:ascii="仿宋_GB2312" w:hAnsi="仿宋_GB2312"/>
                <w:bCs/>
                <w:szCs w:val="21"/>
                <w:shd w:val="clear" w:color="auto" w:fill="FFFFFF"/>
              </w:rPr>
              <w:t>1间，</w:t>
            </w:r>
            <w:r>
              <w:rPr>
                <w:rFonts w:hint="eastAsia" w:ascii="仿宋_GB2312" w:hAnsi="仿宋_GB2312"/>
                <w:szCs w:val="21"/>
                <w:shd w:val="clear" w:color="auto" w:fill="FFFFFF"/>
              </w:rPr>
              <w:t>能容纳40人，带多媒体功能。</w:t>
            </w:r>
          </w:p>
        </w:tc>
        <w:tc>
          <w:tcPr>
            <w:tcW w:w="1482" w:type="dxa"/>
            <w:tcBorders>
              <w:top w:val="single" w:color="000000" w:sz="4" w:space="0"/>
              <w:left w:val="single" w:color="auto" w:sz="4" w:space="0"/>
              <w:bottom w:val="single" w:color="000000" w:sz="4" w:space="0"/>
              <w:right w:val="single" w:color="auto" w:sz="4" w:space="0"/>
            </w:tcBorders>
            <w:noWrap w:val="0"/>
            <w:vAlign w:val="center"/>
          </w:tcPr>
          <w:p w14:paraId="0DFD2CF7">
            <w:pPr>
              <w:spacing w:line="280" w:lineRule="exact"/>
              <w:ind w:right="340"/>
              <w:rPr>
                <w:rFonts w:ascii="仿宋_GB2312" w:hAnsi="仿宋_GB2312"/>
                <w:bCs/>
                <w:szCs w:val="21"/>
                <w:shd w:val="clear" w:color="auto" w:fill="FFFFFF"/>
              </w:rPr>
            </w:pPr>
            <w:r>
              <w:rPr>
                <w:rFonts w:hint="eastAsia" w:ascii="仿宋_GB2312" w:hAnsi="仿宋_GB2312"/>
                <w:bCs/>
                <w:szCs w:val="21"/>
                <w:shd w:val="clear" w:color="auto" w:fill="FFFFFF"/>
              </w:rPr>
              <w:t>场地可租用。</w:t>
            </w:r>
          </w:p>
        </w:tc>
      </w:tr>
      <w:tr w14:paraId="64E43BAF">
        <w:tblPrEx>
          <w:tblCellMar>
            <w:top w:w="0" w:type="dxa"/>
            <w:left w:w="108" w:type="dxa"/>
            <w:bottom w:w="0" w:type="dxa"/>
            <w:right w:w="108" w:type="dxa"/>
          </w:tblCellMar>
        </w:tblPrEx>
        <w:trPr>
          <w:trHeight w:val="626" w:hRule="atLeast"/>
          <w:jc w:val="center"/>
        </w:trPr>
        <w:tc>
          <w:tcPr>
            <w:tcW w:w="1009" w:type="dxa"/>
            <w:tcBorders>
              <w:top w:val="single" w:color="000000" w:sz="4" w:space="0"/>
              <w:left w:val="single" w:color="000000" w:sz="4" w:space="0"/>
              <w:bottom w:val="single" w:color="000000" w:sz="4" w:space="0"/>
              <w:right w:val="single" w:color="000000" w:sz="4" w:space="0"/>
            </w:tcBorders>
            <w:noWrap w:val="0"/>
            <w:vAlign w:val="center"/>
          </w:tcPr>
          <w:p w14:paraId="1367D097">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2</w:t>
            </w:r>
          </w:p>
        </w:tc>
        <w:tc>
          <w:tcPr>
            <w:tcW w:w="2426" w:type="dxa"/>
            <w:tcBorders>
              <w:top w:val="single" w:color="000000" w:sz="4" w:space="0"/>
              <w:left w:val="single" w:color="auto" w:sz="4" w:space="0"/>
              <w:bottom w:val="single" w:color="000000" w:sz="4" w:space="0"/>
              <w:right w:val="single" w:color="auto" w:sz="4" w:space="0"/>
            </w:tcBorders>
            <w:noWrap w:val="0"/>
            <w:vAlign w:val="center"/>
          </w:tcPr>
          <w:p w14:paraId="4DA94612">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陈列室</w:t>
            </w:r>
          </w:p>
        </w:tc>
        <w:tc>
          <w:tcPr>
            <w:tcW w:w="3683" w:type="dxa"/>
            <w:tcBorders>
              <w:top w:val="single" w:color="000000" w:sz="4" w:space="0"/>
              <w:left w:val="single" w:color="auto" w:sz="4" w:space="0"/>
              <w:bottom w:val="single" w:color="000000" w:sz="4" w:space="0"/>
              <w:right w:val="single" w:color="auto" w:sz="4" w:space="0"/>
            </w:tcBorders>
            <w:noWrap w:val="0"/>
            <w:vAlign w:val="center"/>
          </w:tcPr>
          <w:p w14:paraId="4545CAF8">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1间，陈列实物、教学模型、油样</w:t>
            </w:r>
          </w:p>
        </w:tc>
        <w:tc>
          <w:tcPr>
            <w:tcW w:w="1482" w:type="dxa"/>
            <w:tcBorders>
              <w:top w:val="single" w:color="000000" w:sz="4" w:space="0"/>
              <w:left w:val="single" w:color="auto" w:sz="4" w:space="0"/>
              <w:bottom w:val="single" w:color="000000" w:sz="4" w:space="0"/>
              <w:right w:val="single" w:color="auto" w:sz="4" w:space="0"/>
            </w:tcBorders>
            <w:noWrap w:val="0"/>
            <w:vAlign w:val="center"/>
          </w:tcPr>
          <w:p w14:paraId="007C0576">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场地可租用。</w:t>
            </w:r>
          </w:p>
        </w:tc>
      </w:tr>
      <w:tr w14:paraId="55CC4ABE">
        <w:tblPrEx>
          <w:tblCellMar>
            <w:top w:w="0" w:type="dxa"/>
            <w:left w:w="108" w:type="dxa"/>
            <w:bottom w:w="0" w:type="dxa"/>
            <w:right w:w="108" w:type="dxa"/>
          </w:tblCellMar>
        </w:tblPrEx>
        <w:trPr>
          <w:trHeight w:val="626" w:hRule="atLeast"/>
          <w:jc w:val="center"/>
        </w:trPr>
        <w:tc>
          <w:tcPr>
            <w:tcW w:w="1009" w:type="dxa"/>
            <w:tcBorders>
              <w:top w:val="single" w:color="000000" w:sz="4" w:space="0"/>
              <w:left w:val="single" w:color="000000" w:sz="4" w:space="0"/>
              <w:bottom w:val="single" w:color="000000" w:sz="4" w:space="0"/>
              <w:right w:val="single" w:color="000000" w:sz="4" w:space="0"/>
            </w:tcBorders>
            <w:noWrap w:val="0"/>
            <w:vAlign w:val="center"/>
          </w:tcPr>
          <w:p w14:paraId="0073D03F">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3</w:t>
            </w:r>
          </w:p>
        </w:tc>
        <w:tc>
          <w:tcPr>
            <w:tcW w:w="2426" w:type="dxa"/>
            <w:tcBorders>
              <w:top w:val="single" w:color="000000" w:sz="4" w:space="0"/>
              <w:left w:val="single" w:color="auto" w:sz="4" w:space="0"/>
              <w:bottom w:val="single" w:color="000000" w:sz="4" w:space="0"/>
              <w:right w:val="single" w:color="auto" w:sz="4" w:space="0"/>
            </w:tcBorders>
            <w:noWrap w:val="0"/>
            <w:vAlign w:val="center"/>
          </w:tcPr>
          <w:p w14:paraId="30A9348E">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教学用油船或模拟设备*</w:t>
            </w:r>
          </w:p>
        </w:tc>
        <w:tc>
          <w:tcPr>
            <w:tcW w:w="3683" w:type="dxa"/>
            <w:tcBorders>
              <w:top w:val="single" w:color="000000" w:sz="4" w:space="0"/>
              <w:left w:val="single" w:color="auto" w:sz="4" w:space="0"/>
              <w:bottom w:val="single" w:color="000000" w:sz="4" w:space="0"/>
              <w:right w:val="single" w:color="auto" w:sz="4" w:space="0"/>
            </w:tcBorders>
            <w:noWrap w:val="0"/>
            <w:vAlign w:val="center"/>
          </w:tcPr>
          <w:p w14:paraId="75BBE2E1">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1艘</w:t>
            </w:r>
            <w:r>
              <w:rPr>
                <w:rFonts w:hint="eastAsia"/>
                <w:bCs/>
                <w:szCs w:val="21"/>
                <w:shd w:val="clear" w:color="auto" w:fill="FFFFFF"/>
              </w:rPr>
              <w:t>/</w:t>
            </w:r>
            <w:r>
              <w:rPr>
                <w:rFonts w:hint="eastAsia" w:ascii="仿宋_GB2312" w:hAnsi="仿宋_GB2312"/>
                <w:bCs/>
                <w:szCs w:val="21"/>
                <w:shd w:val="clear" w:color="auto" w:fill="FFFFFF"/>
              </w:rPr>
              <w:t>套（</w:t>
            </w:r>
            <w:r>
              <w:rPr>
                <w:rFonts w:hint="eastAsia" w:ascii="仿宋_GB2312" w:hAnsi="仿宋_GB2312"/>
                <w:szCs w:val="21"/>
                <w:shd w:val="clear" w:color="auto" w:fill="FFFFFF"/>
              </w:rPr>
              <w:t>或教学实船），模拟设备包括</w:t>
            </w:r>
            <w:r>
              <w:rPr>
                <w:rFonts w:hint="eastAsia" w:ascii="仿宋_GB2312" w:hAnsi="仿宋_GB2312"/>
                <w:bCs/>
                <w:szCs w:val="21"/>
                <w:shd w:val="clear" w:color="auto" w:fill="FFFFFF"/>
              </w:rPr>
              <w:t>货油舱、泵舱、阀门及泵等货油装卸设备、液氮罐及相应管路系统等，</w:t>
            </w:r>
            <w:r>
              <w:rPr>
                <w:rFonts w:hint="eastAsia" w:ascii="仿宋_GB2312" w:hAnsi="仿宋_GB2312"/>
                <w:szCs w:val="21"/>
                <w:shd w:val="clear" w:color="auto" w:fill="FFFFFF"/>
              </w:rPr>
              <w:t>能够模拟货物装卸综合操作训练。</w:t>
            </w:r>
          </w:p>
        </w:tc>
        <w:tc>
          <w:tcPr>
            <w:tcW w:w="1482" w:type="dxa"/>
            <w:tcBorders>
              <w:top w:val="single" w:color="000000" w:sz="4" w:space="0"/>
              <w:left w:val="single" w:color="auto" w:sz="4" w:space="0"/>
              <w:bottom w:val="single" w:color="000000" w:sz="4" w:space="0"/>
              <w:right w:val="single" w:color="auto" w:sz="4" w:space="0"/>
            </w:tcBorders>
            <w:noWrap w:val="0"/>
            <w:vAlign w:val="center"/>
          </w:tcPr>
          <w:p w14:paraId="53FD33B6">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可租用，模拟设备配制不低于2个货油舱、1套阀门和泵等的货物装卸系统和通气系统。</w:t>
            </w:r>
          </w:p>
        </w:tc>
      </w:tr>
      <w:tr w14:paraId="6DE065B7">
        <w:tblPrEx>
          <w:tblCellMar>
            <w:top w:w="0" w:type="dxa"/>
            <w:left w:w="108" w:type="dxa"/>
            <w:bottom w:w="0" w:type="dxa"/>
            <w:right w:w="108" w:type="dxa"/>
          </w:tblCellMar>
        </w:tblPrEx>
        <w:trPr>
          <w:trHeight w:val="626" w:hRule="atLeast"/>
          <w:jc w:val="center"/>
        </w:trPr>
        <w:tc>
          <w:tcPr>
            <w:tcW w:w="1009" w:type="dxa"/>
            <w:tcBorders>
              <w:top w:val="single" w:color="000000" w:sz="4" w:space="0"/>
              <w:left w:val="single" w:color="000000" w:sz="4" w:space="0"/>
              <w:bottom w:val="single" w:color="000000" w:sz="4" w:space="0"/>
              <w:right w:val="single" w:color="000000" w:sz="4" w:space="0"/>
            </w:tcBorders>
            <w:noWrap w:val="0"/>
            <w:vAlign w:val="center"/>
          </w:tcPr>
          <w:p w14:paraId="2CE3EDA2">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4</w:t>
            </w:r>
          </w:p>
        </w:tc>
        <w:tc>
          <w:tcPr>
            <w:tcW w:w="2426" w:type="dxa"/>
            <w:tcBorders>
              <w:top w:val="single" w:color="000000" w:sz="4" w:space="0"/>
              <w:left w:val="single" w:color="auto" w:sz="4" w:space="0"/>
              <w:bottom w:val="single" w:color="000000" w:sz="4" w:space="0"/>
              <w:right w:val="single" w:color="auto" w:sz="4" w:space="0"/>
            </w:tcBorders>
            <w:noWrap w:val="0"/>
            <w:vAlign w:val="center"/>
          </w:tcPr>
          <w:p w14:paraId="017AC4BC">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液位仪</w:t>
            </w:r>
            <w:r>
              <w:rPr>
                <w:rFonts w:hint="eastAsia" w:ascii="仿宋_GB2312" w:hAnsi="仿宋_GB2312"/>
                <w:bCs/>
                <w:szCs w:val="21"/>
                <w:shd w:val="clear" w:color="auto" w:fill="FFFFFF"/>
                <w:lang w:val="en-US" w:eastAsia="zh-CN"/>
              </w:rPr>
              <w:t>、多功能测氧测爆仪</w:t>
            </w:r>
          </w:p>
        </w:tc>
        <w:tc>
          <w:tcPr>
            <w:tcW w:w="3683" w:type="dxa"/>
            <w:tcBorders>
              <w:top w:val="single" w:color="000000" w:sz="4" w:space="0"/>
              <w:left w:val="single" w:color="auto" w:sz="4" w:space="0"/>
              <w:bottom w:val="single" w:color="000000" w:sz="4" w:space="0"/>
              <w:right w:val="single" w:color="auto" w:sz="4" w:space="0"/>
            </w:tcBorders>
            <w:noWrap w:val="0"/>
            <w:vAlign w:val="center"/>
          </w:tcPr>
          <w:p w14:paraId="0F72E712">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各2套</w:t>
            </w:r>
          </w:p>
        </w:tc>
        <w:tc>
          <w:tcPr>
            <w:tcW w:w="1482" w:type="dxa"/>
            <w:tcBorders>
              <w:top w:val="single" w:color="000000" w:sz="4" w:space="0"/>
              <w:left w:val="single" w:color="auto" w:sz="4" w:space="0"/>
              <w:bottom w:val="single" w:color="000000" w:sz="4" w:space="0"/>
              <w:right w:val="single" w:color="auto" w:sz="4" w:space="0"/>
            </w:tcBorders>
            <w:noWrap w:val="0"/>
            <w:vAlign w:val="center"/>
          </w:tcPr>
          <w:p w14:paraId="49B632F9">
            <w:pPr>
              <w:spacing w:line="280" w:lineRule="exact"/>
              <w:rPr>
                <w:rFonts w:ascii="仿宋_GB2312" w:hAnsi="仿宋_GB2312"/>
                <w:bCs/>
                <w:szCs w:val="21"/>
                <w:shd w:val="clear" w:color="auto" w:fill="FFFFFF"/>
              </w:rPr>
            </w:pPr>
          </w:p>
        </w:tc>
      </w:tr>
      <w:tr w14:paraId="46C691E0">
        <w:tblPrEx>
          <w:tblCellMar>
            <w:top w:w="0" w:type="dxa"/>
            <w:left w:w="108" w:type="dxa"/>
            <w:bottom w:w="0" w:type="dxa"/>
            <w:right w:w="108" w:type="dxa"/>
          </w:tblCellMar>
        </w:tblPrEx>
        <w:trPr>
          <w:trHeight w:val="626" w:hRule="atLeast"/>
          <w:jc w:val="center"/>
        </w:trPr>
        <w:tc>
          <w:tcPr>
            <w:tcW w:w="1009" w:type="dxa"/>
            <w:tcBorders>
              <w:top w:val="single" w:color="000000" w:sz="4" w:space="0"/>
              <w:left w:val="single" w:color="000000" w:sz="4" w:space="0"/>
              <w:bottom w:val="single" w:color="000000" w:sz="4" w:space="0"/>
              <w:right w:val="single" w:color="000000" w:sz="4" w:space="0"/>
            </w:tcBorders>
            <w:noWrap w:val="0"/>
            <w:vAlign w:val="center"/>
          </w:tcPr>
          <w:p w14:paraId="11116D15">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5</w:t>
            </w:r>
          </w:p>
        </w:tc>
        <w:tc>
          <w:tcPr>
            <w:tcW w:w="2426" w:type="dxa"/>
            <w:tcBorders>
              <w:top w:val="single" w:color="000000" w:sz="4" w:space="0"/>
              <w:left w:val="single" w:color="auto" w:sz="4" w:space="0"/>
              <w:bottom w:val="single" w:color="000000" w:sz="4" w:space="0"/>
              <w:right w:val="single" w:color="auto" w:sz="4" w:space="0"/>
            </w:tcBorders>
            <w:noWrap w:val="0"/>
            <w:vAlign w:val="center"/>
          </w:tcPr>
          <w:p w14:paraId="74AE94BE">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常用油类和石油产品油样</w:t>
            </w:r>
          </w:p>
        </w:tc>
        <w:tc>
          <w:tcPr>
            <w:tcW w:w="3683" w:type="dxa"/>
            <w:tcBorders>
              <w:top w:val="single" w:color="000000" w:sz="4" w:space="0"/>
              <w:left w:val="single" w:color="auto" w:sz="4" w:space="0"/>
              <w:bottom w:val="single" w:color="000000" w:sz="4" w:space="0"/>
              <w:right w:val="single" w:color="auto" w:sz="4" w:space="0"/>
            </w:tcBorders>
            <w:noWrap w:val="0"/>
            <w:vAlign w:val="center"/>
          </w:tcPr>
          <w:p w14:paraId="5147E723">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5种以上</w:t>
            </w:r>
          </w:p>
        </w:tc>
        <w:tc>
          <w:tcPr>
            <w:tcW w:w="1482" w:type="dxa"/>
            <w:tcBorders>
              <w:top w:val="single" w:color="000000" w:sz="4" w:space="0"/>
              <w:left w:val="single" w:color="auto" w:sz="4" w:space="0"/>
              <w:bottom w:val="single" w:color="000000" w:sz="4" w:space="0"/>
              <w:right w:val="single" w:color="auto" w:sz="4" w:space="0"/>
            </w:tcBorders>
            <w:noWrap w:val="0"/>
            <w:vAlign w:val="center"/>
          </w:tcPr>
          <w:p w14:paraId="2C91FAF0">
            <w:pPr>
              <w:spacing w:line="280" w:lineRule="exact"/>
              <w:rPr>
                <w:rFonts w:ascii="仿宋_GB2312" w:hAnsi="仿宋_GB2312"/>
                <w:bCs/>
                <w:szCs w:val="21"/>
                <w:shd w:val="clear" w:color="auto" w:fill="FFFFFF"/>
              </w:rPr>
            </w:pPr>
          </w:p>
        </w:tc>
      </w:tr>
      <w:tr w14:paraId="6B012262">
        <w:tblPrEx>
          <w:tblCellMar>
            <w:top w:w="0" w:type="dxa"/>
            <w:left w:w="108" w:type="dxa"/>
            <w:bottom w:w="0" w:type="dxa"/>
            <w:right w:w="108" w:type="dxa"/>
          </w:tblCellMar>
        </w:tblPrEx>
        <w:trPr>
          <w:trHeight w:val="626" w:hRule="atLeast"/>
          <w:jc w:val="center"/>
        </w:trPr>
        <w:tc>
          <w:tcPr>
            <w:tcW w:w="1009" w:type="dxa"/>
            <w:tcBorders>
              <w:top w:val="single" w:color="000000" w:sz="4" w:space="0"/>
              <w:left w:val="single" w:color="000000" w:sz="4" w:space="0"/>
              <w:bottom w:val="single" w:color="000000" w:sz="4" w:space="0"/>
              <w:right w:val="single" w:color="000000" w:sz="4" w:space="0"/>
            </w:tcBorders>
            <w:noWrap w:val="0"/>
            <w:vAlign w:val="center"/>
          </w:tcPr>
          <w:p w14:paraId="650E2AD4">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6</w:t>
            </w:r>
          </w:p>
        </w:tc>
        <w:tc>
          <w:tcPr>
            <w:tcW w:w="2426" w:type="dxa"/>
            <w:tcBorders>
              <w:top w:val="single" w:color="000000" w:sz="4" w:space="0"/>
              <w:left w:val="single" w:color="auto" w:sz="4" w:space="0"/>
              <w:bottom w:val="single" w:color="000000" w:sz="4" w:space="0"/>
              <w:right w:val="single" w:color="auto" w:sz="4" w:space="0"/>
            </w:tcBorders>
            <w:noWrap w:val="0"/>
            <w:vAlign w:val="center"/>
          </w:tcPr>
          <w:p w14:paraId="44E1A54E">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消防设备</w:t>
            </w:r>
          </w:p>
        </w:tc>
        <w:tc>
          <w:tcPr>
            <w:tcW w:w="3683" w:type="dxa"/>
            <w:tcBorders>
              <w:top w:val="single" w:color="000000" w:sz="4" w:space="0"/>
              <w:left w:val="single" w:color="auto" w:sz="4" w:space="0"/>
              <w:bottom w:val="single" w:color="000000" w:sz="4" w:space="0"/>
              <w:right w:val="single" w:color="auto" w:sz="4" w:space="0"/>
            </w:tcBorders>
            <w:noWrap w:val="0"/>
            <w:vAlign w:val="center"/>
          </w:tcPr>
          <w:p w14:paraId="34F303C0">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舟车式泡沫和二氧化碳灭火器各1具、手提式灭火器若干</w:t>
            </w:r>
          </w:p>
        </w:tc>
        <w:tc>
          <w:tcPr>
            <w:tcW w:w="1482" w:type="dxa"/>
            <w:tcBorders>
              <w:top w:val="single" w:color="000000" w:sz="4" w:space="0"/>
              <w:left w:val="single" w:color="auto" w:sz="4" w:space="0"/>
              <w:bottom w:val="single" w:color="000000" w:sz="4" w:space="0"/>
              <w:right w:val="single" w:color="auto" w:sz="4" w:space="0"/>
            </w:tcBorders>
            <w:noWrap w:val="0"/>
            <w:vAlign w:val="center"/>
          </w:tcPr>
          <w:p w14:paraId="65E15FD8">
            <w:pPr>
              <w:spacing w:line="280" w:lineRule="exact"/>
              <w:rPr>
                <w:rFonts w:ascii="仿宋_GB2312" w:hAnsi="仿宋_GB2312"/>
                <w:bCs/>
                <w:szCs w:val="21"/>
                <w:shd w:val="clear" w:color="auto" w:fill="FFFFFF"/>
              </w:rPr>
            </w:pPr>
          </w:p>
        </w:tc>
      </w:tr>
      <w:tr w14:paraId="645F77C7">
        <w:tblPrEx>
          <w:tblCellMar>
            <w:top w:w="0" w:type="dxa"/>
            <w:left w:w="108" w:type="dxa"/>
            <w:bottom w:w="0" w:type="dxa"/>
            <w:right w:w="108" w:type="dxa"/>
          </w:tblCellMar>
        </w:tblPrEx>
        <w:trPr>
          <w:trHeight w:val="626" w:hRule="atLeast"/>
          <w:jc w:val="center"/>
        </w:trPr>
        <w:tc>
          <w:tcPr>
            <w:tcW w:w="1009" w:type="dxa"/>
            <w:tcBorders>
              <w:top w:val="single" w:color="000000" w:sz="4" w:space="0"/>
              <w:left w:val="single" w:color="000000" w:sz="4" w:space="0"/>
              <w:bottom w:val="single" w:color="000000" w:sz="4" w:space="0"/>
              <w:right w:val="single" w:color="000000" w:sz="4" w:space="0"/>
            </w:tcBorders>
            <w:noWrap w:val="0"/>
            <w:vAlign w:val="center"/>
          </w:tcPr>
          <w:p w14:paraId="1225CAD2">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7</w:t>
            </w:r>
          </w:p>
        </w:tc>
        <w:tc>
          <w:tcPr>
            <w:tcW w:w="2426" w:type="dxa"/>
            <w:tcBorders>
              <w:top w:val="single" w:color="000000" w:sz="4" w:space="0"/>
              <w:left w:val="single" w:color="auto" w:sz="4" w:space="0"/>
              <w:bottom w:val="single" w:color="000000" w:sz="4" w:space="0"/>
              <w:right w:val="single" w:color="auto" w:sz="4" w:space="0"/>
            </w:tcBorders>
            <w:noWrap w:val="0"/>
            <w:vAlign w:val="center"/>
          </w:tcPr>
          <w:p w14:paraId="78337378">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防污染设备</w:t>
            </w:r>
          </w:p>
        </w:tc>
        <w:tc>
          <w:tcPr>
            <w:tcW w:w="3683" w:type="dxa"/>
            <w:tcBorders>
              <w:top w:val="single" w:color="000000" w:sz="4" w:space="0"/>
              <w:left w:val="single" w:color="auto" w:sz="4" w:space="0"/>
              <w:bottom w:val="single" w:color="000000" w:sz="4" w:space="0"/>
              <w:right w:val="single" w:color="auto" w:sz="4" w:space="0"/>
            </w:tcBorders>
            <w:noWrap w:val="0"/>
            <w:vAlign w:val="top"/>
          </w:tcPr>
          <w:p w14:paraId="48E32F27">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包括滴盘、木锲（用于堵塞甲板上的排水孔）、棉纱、拖把、木屑、吸油毡等</w:t>
            </w:r>
          </w:p>
        </w:tc>
        <w:tc>
          <w:tcPr>
            <w:tcW w:w="1482" w:type="dxa"/>
            <w:tcBorders>
              <w:top w:val="single" w:color="000000" w:sz="4" w:space="0"/>
              <w:left w:val="single" w:color="auto" w:sz="4" w:space="0"/>
              <w:bottom w:val="single" w:color="000000" w:sz="4" w:space="0"/>
              <w:right w:val="single" w:color="auto" w:sz="4" w:space="0"/>
            </w:tcBorders>
            <w:noWrap w:val="0"/>
            <w:vAlign w:val="center"/>
          </w:tcPr>
          <w:p w14:paraId="18707F69">
            <w:pPr>
              <w:spacing w:line="280" w:lineRule="exact"/>
              <w:rPr>
                <w:rFonts w:ascii="仿宋_GB2312" w:hAnsi="仿宋_GB2312"/>
                <w:bCs/>
                <w:szCs w:val="21"/>
                <w:shd w:val="clear" w:color="auto" w:fill="FFFFFF"/>
              </w:rPr>
            </w:pPr>
          </w:p>
        </w:tc>
      </w:tr>
      <w:tr w14:paraId="03B86FFE">
        <w:tblPrEx>
          <w:tblCellMar>
            <w:top w:w="0" w:type="dxa"/>
            <w:left w:w="108" w:type="dxa"/>
            <w:bottom w:w="0" w:type="dxa"/>
            <w:right w:w="108" w:type="dxa"/>
          </w:tblCellMar>
        </w:tblPrEx>
        <w:trPr>
          <w:trHeight w:val="626" w:hRule="atLeast"/>
          <w:jc w:val="center"/>
        </w:trPr>
        <w:tc>
          <w:tcPr>
            <w:tcW w:w="1009" w:type="dxa"/>
            <w:tcBorders>
              <w:top w:val="single" w:color="000000" w:sz="4" w:space="0"/>
              <w:left w:val="single" w:color="000000" w:sz="4" w:space="0"/>
              <w:bottom w:val="single" w:color="000000" w:sz="4" w:space="0"/>
              <w:right w:val="single" w:color="000000" w:sz="4" w:space="0"/>
            </w:tcBorders>
            <w:noWrap w:val="0"/>
            <w:vAlign w:val="center"/>
          </w:tcPr>
          <w:p w14:paraId="5F20A0FA">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8</w:t>
            </w:r>
          </w:p>
        </w:tc>
        <w:tc>
          <w:tcPr>
            <w:tcW w:w="2426" w:type="dxa"/>
            <w:tcBorders>
              <w:top w:val="single" w:color="000000" w:sz="4" w:space="0"/>
              <w:left w:val="single" w:color="auto" w:sz="4" w:space="0"/>
              <w:bottom w:val="single" w:color="000000" w:sz="4" w:space="0"/>
              <w:right w:val="single" w:color="auto" w:sz="4" w:space="0"/>
            </w:tcBorders>
            <w:noWrap w:val="0"/>
            <w:vAlign w:val="center"/>
          </w:tcPr>
          <w:p w14:paraId="45E6C6DA">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油船急救用品</w:t>
            </w:r>
          </w:p>
        </w:tc>
        <w:tc>
          <w:tcPr>
            <w:tcW w:w="3683" w:type="dxa"/>
            <w:tcBorders>
              <w:top w:val="single" w:color="000000" w:sz="4" w:space="0"/>
              <w:left w:val="single" w:color="auto" w:sz="4" w:space="0"/>
              <w:bottom w:val="single" w:color="000000" w:sz="4" w:space="0"/>
              <w:right w:val="single" w:color="auto" w:sz="4" w:space="0"/>
            </w:tcBorders>
            <w:noWrap w:val="0"/>
            <w:vAlign w:val="center"/>
          </w:tcPr>
          <w:p w14:paraId="313ACF0F">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药品或器具、紧急冲洗装置等</w:t>
            </w:r>
          </w:p>
        </w:tc>
        <w:tc>
          <w:tcPr>
            <w:tcW w:w="1482" w:type="dxa"/>
            <w:tcBorders>
              <w:top w:val="single" w:color="000000" w:sz="4" w:space="0"/>
              <w:left w:val="single" w:color="auto" w:sz="4" w:space="0"/>
              <w:bottom w:val="single" w:color="000000" w:sz="4" w:space="0"/>
              <w:right w:val="single" w:color="auto" w:sz="4" w:space="0"/>
            </w:tcBorders>
            <w:noWrap w:val="0"/>
            <w:vAlign w:val="center"/>
          </w:tcPr>
          <w:p w14:paraId="55633DC6">
            <w:pPr>
              <w:spacing w:line="280" w:lineRule="exact"/>
              <w:rPr>
                <w:rFonts w:ascii="仿宋_GB2312" w:hAnsi="仿宋_GB2312"/>
                <w:bCs/>
                <w:szCs w:val="21"/>
                <w:shd w:val="clear" w:color="auto" w:fill="FFFFFF"/>
              </w:rPr>
            </w:pPr>
          </w:p>
        </w:tc>
      </w:tr>
      <w:tr w14:paraId="40098998">
        <w:tblPrEx>
          <w:tblCellMar>
            <w:top w:w="0" w:type="dxa"/>
            <w:left w:w="108" w:type="dxa"/>
            <w:bottom w:w="0" w:type="dxa"/>
            <w:right w:w="108" w:type="dxa"/>
          </w:tblCellMar>
        </w:tblPrEx>
        <w:trPr>
          <w:trHeight w:val="626" w:hRule="atLeast"/>
          <w:jc w:val="center"/>
        </w:trPr>
        <w:tc>
          <w:tcPr>
            <w:tcW w:w="1009" w:type="dxa"/>
            <w:tcBorders>
              <w:top w:val="single" w:color="000000" w:sz="4" w:space="0"/>
              <w:left w:val="single" w:color="000000" w:sz="4" w:space="0"/>
              <w:bottom w:val="single" w:color="000000" w:sz="4" w:space="0"/>
              <w:right w:val="single" w:color="000000" w:sz="4" w:space="0"/>
            </w:tcBorders>
            <w:noWrap w:val="0"/>
            <w:vAlign w:val="center"/>
          </w:tcPr>
          <w:p w14:paraId="7FB6234D">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9</w:t>
            </w:r>
          </w:p>
        </w:tc>
        <w:tc>
          <w:tcPr>
            <w:tcW w:w="2426" w:type="dxa"/>
            <w:tcBorders>
              <w:top w:val="single" w:color="000000" w:sz="4" w:space="0"/>
              <w:left w:val="single" w:color="auto" w:sz="4" w:space="0"/>
              <w:bottom w:val="single" w:color="000000" w:sz="4" w:space="0"/>
              <w:right w:val="single" w:color="auto" w:sz="4" w:space="0"/>
            </w:tcBorders>
            <w:noWrap w:val="0"/>
            <w:vAlign w:val="center"/>
          </w:tcPr>
          <w:p w14:paraId="535117C6">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人体防护用品</w:t>
            </w:r>
          </w:p>
        </w:tc>
        <w:tc>
          <w:tcPr>
            <w:tcW w:w="3683" w:type="dxa"/>
            <w:tcBorders>
              <w:top w:val="single" w:color="000000" w:sz="4" w:space="0"/>
              <w:left w:val="single" w:color="auto" w:sz="4" w:space="0"/>
              <w:bottom w:val="single" w:color="000000" w:sz="4" w:space="0"/>
              <w:right w:val="single" w:color="auto" w:sz="4" w:space="0"/>
            </w:tcBorders>
            <w:noWrap w:val="0"/>
            <w:vAlign w:val="center"/>
          </w:tcPr>
          <w:p w14:paraId="69C8A43E">
            <w:pPr>
              <w:spacing w:line="280" w:lineRule="exact"/>
              <w:rPr>
                <w:rFonts w:ascii="仿宋_GB2312" w:hAnsi="仿宋_GB2312"/>
                <w:bCs/>
                <w:szCs w:val="21"/>
                <w:shd w:val="clear" w:color="auto" w:fill="FFFFFF"/>
              </w:rPr>
            </w:pPr>
            <w:r>
              <w:rPr>
                <w:rFonts w:hint="eastAsia" w:ascii="仿宋_GB2312" w:hAnsi="仿宋_GB2312"/>
                <w:szCs w:val="21"/>
                <w:shd w:val="clear" w:color="auto" w:fill="FFFFFF"/>
              </w:rPr>
              <w:t>防毒面具、空气呼吸器和紧急逃生呼吸器各2套，防护服（包括铝箔防护服）和属具若干。</w:t>
            </w:r>
          </w:p>
        </w:tc>
        <w:tc>
          <w:tcPr>
            <w:tcW w:w="1482" w:type="dxa"/>
            <w:tcBorders>
              <w:top w:val="single" w:color="000000" w:sz="4" w:space="0"/>
              <w:left w:val="single" w:color="auto" w:sz="4" w:space="0"/>
              <w:bottom w:val="single" w:color="000000" w:sz="4" w:space="0"/>
              <w:right w:val="single" w:color="auto" w:sz="4" w:space="0"/>
            </w:tcBorders>
            <w:noWrap w:val="0"/>
            <w:vAlign w:val="center"/>
          </w:tcPr>
          <w:p w14:paraId="52E68E6C">
            <w:pPr>
              <w:spacing w:line="280" w:lineRule="exact"/>
              <w:rPr>
                <w:rFonts w:ascii="仿宋_GB2312" w:hAnsi="仿宋_GB2312"/>
                <w:bCs/>
                <w:szCs w:val="21"/>
                <w:shd w:val="clear" w:color="auto" w:fill="FFFFFF"/>
              </w:rPr>
            </w:pPr>
          </w:p>
        </w:tc>
      </w:tr>
      <w:tr w14:paraId="21B07028">
        <w:tblPrEx>
          <w:tblCellMar>
            <w:top w:w="0" w:type="dxa"/>
            <w:left w:w="108" w:type="dxa"/>
            <w:bottom w:w="0" w:type="dxa"/>
            <w:right w:w="108" w:type="dxa"/>
          </w:tblCellMar>
        </w:tblPrEx>
        <w:trPr>
          <w:trHeight w:val="626" w:hRule="atLeast"/>
          <w:jc w:val="center"/>
        </w:trPr>
        <w:tc>
          <w:tcPr>
            <w:tcW w:w="1009" w:type="dxa"/>
            <w:tcBorders>
              <w:top w:val="single" w:color="000000" w:sz="4" w:space="0"/>
              <w:left w:val="single" w:color="000000" w:sz="4" w:space="0"/>
              <w:bottom w:val="single" w:color="000000" w:sz="4" w:space="0"/>
              <w:right w:val="single" w:color="000000" w:sz="4" w:space="0"/>
            </w:tcBorders>
            <w:noWrap w:val="0"/>
            <w:vAlign w:val="center"/>
          </w:tcPr>
          <w:p w14:paraId="5B3336ED">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10</w:t>
            </w:r>
          </w:p>
        </w:tc>
        <w:tc>
          <w:tcPr>
            <w:tcW w:w="2426" w:type="dxa"/>
            <w:tcBorders>
              <w:top w:val="single" w:color="000000" w:sz="4" w:space="0"/>
              <w:left w:val="single" w:color="auto" w:sz="4" w:space="0"/>
              <w:bottom w:val="single" w:color="000000" w:sz="4" w:space="0"/>
              <w:right w:val="single" w:color="auto" w:sz="4" w:space="0"/>
            </w:tcBorders>
            <w:noWrap w:val="0"/>
            <w:vAlign w:val="center"/>
          </w:tcPr>
          <w:p w14:paraId="58906105">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配套资料</w:t>
            </w:r>
          </w:p>
        </w:tc>
        <w:tc>
          <w:tcPr>
            <w:tcW w:w="3683" w:type="dxa"/>
            <w:tcBorders>
              <w:top w:val="single" w:color="000000" w:sz="4" w:space="0"/>
              <w:left w:val="single" w:color="auto" w:sz="4" w:space="0"/>
              <w:bottom w:val="single" w:color="000000" w:sz="4" w:space="0"/>
              <w:right w:val="single" w:color="auto" w:sz="4" w:space="0"/>
            </w:tcBorders>
            <w:noWrap w:val="0"/>
            <w:vAlign w:val="center"/>
          </w:tcPr>
          <w:p w14:paraId="5DB8BE95">
            <w:pPr>
              <w:spacing w:line="280" w:lineRule="exact"/>
              <w:rPr>
                <w:rFonts w:ascii="仿宋_GB2312" w:hAnsi="仿宋_GB2312"/>
                <w:bCs/>
                <w:szCs w:val="21"/>
                <w:shd w:val="clear" w:color="auto" w:fill="FFFFFF"/>
              </w:rPr>
            </w:pPr>
            <w:r>
              <w:rPr>
                <w:rFonts w:hint="eastAsia" w:ascii="仿宋_GB2312" w:hAnsi="仿宋_GB2312"/>
                <w:szCs w:val="21"/>
                <w:shd w:val="clear" w:color="auto" w:fill="FFFFFF"/>
              </w:rPr>
              <w:t>1套（包括内河交通安全管理条例、船舶安全营运和防止污染管理规则、水路危险货物运输规则、防治船舶污染内河水域环境管理规定、危险货物分类定级标准等）</w:t>
            </w:r>
          </w:p>
        </w:tc>
        <w:tc>
          <w:tcPr>
            <w:tcW w:w="1482" w:type="dxa"/>
            <w:tcBorders>
              <w:top w:val="single" w:color="000000" w:sz="4" w:space="0"/>
              <w:left w:val="single" w:color="auto" w:sz="4" w:space="0"/>
              <w:bottom w:val="single" w:color="000000" w:sz="4" w:space="0"/>
              <w:right w:val="single" w:color="auto" w:sz="4" w:space="0"/>
            </w:tcBorders>
            <w:noWrap w:val="0"/>
            <w:vAlign w:val="center"/>
          </w:tcPr>
          <w:p w14:paraId="2299AFBB">
            <w:pPr>
              <w:spacing w:line="280" w:lineRule="exact"/>
              <w:rPr>
                <w:rFonts w:ascii="仿宋_GB2312" w:hAnsi="仿宋_GB2312"/>
                <w:bCs/>
                <w:szCs w:val="21"/>
                <w:shd w:val="clear" w:color="auto" w:fill="FFFFFF"/>
              </w:rPr>
            </w:pPr>
          </w:p>
        </w:tc>
      </w:tr>
      <w:tr w14:paraId="18A9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600" w:type="dxa"/>
            <w:gridSpan w:val="4"/>
            <w:noWrap w:val="0"/>
            <w:vAlign w:val="top"/>
          </w:tcPr>
          <w:p w14:paraId="7363E5B3">
            <w:pPr>
              <w:spacing w:line="280" w:lineRule="exact"/>
              <w:rPr>
                <w:rFonts w:ascii="仿宋_GB2312" w:hAnsi="仿宋_GB2312"/>
                <w:shd w:val="clear" w:color="auto" w:fill="FFFFFF"/>
              </w:rPr>
            </w:pPr>
            <w:r>
              <w:rPr>
                <w:rFonts w:hint="eastAsia" w:ascii="仿宋_GB2312" w:hAnsi="仿宋_GB2312"/>
                <w:szCs w:val="21"/>
                <w:shd w:val="clear" w:color="auto" w:fill="FFFFFF"/>
              </w:rPr>
              <w:t>注：</w:t>
            </w:r>
            <w:r>
              <w:rPr>
                <w:rFonts w:hint="eastAsia" w:ascii="仿宋_GB2312" w:hAnsi="仿宋_GB2312"/>
                <w:shd w:val="clear" w:color="auto" w:fill="FFFFFF"/>
              </w:rPr>
              <w:t>每个基本班不超过40人，考虑到设备利用率，所配备的设备最多可供2个基本班交叉使用。</w:t>
            </w:r>
            <w:r>
              <w:rPr>
                <w:rFonts w:hint="eastAsia" w:ascii="仿宋_GB2312" w:hAnsi="仿宋_GB2312"/>
                <w:szCs w:val="21"/>
                <w:shd w:val="clear" w:color="auto" w:fill="FFFFFF"/>
              </w:rPr>
              <w:t>标示*为关键</w:t>
            </w:r>
            <w:r>
              <w:rPr>
                <w:rFonts w:hint="eastAsia" w:ascii="仿宋_GB2312" w:hAnsi="仿宋_GB2312"/>
                <w:shd w:val="clear" w:color="auto" w:fill="FFFFFF"/>
              </w:rPr>
              <w:t>设备。</w:t>
            </w:r>
            <w:r>
              <w:rPr>
                <w:rFonts w:hint="eastAsia" w:ascii="仿宋_GB2312" w:hAnsi="仿宋_GB2312"/>
                <w:shd w:val="clear" w:color="auto" w:fill="FFFFFF"/>
                <w:lang w:val="en-US" w:eastAsia="zh-CN"/>
              </w:rPr>
              <w:t>培训规模超过2个基本班的，其场地设施设备配备数量应与经确认课程规模中所需的数量相匹配。</w:t>
            </w:r>
          </w:p>
        </w:tc>
      </w:tr>
    </w:tbl>
    <w:p w14:paraId="1D650623">
      <w:pPr>
        <w:keepNext/>
        <w:keepLines/>
        <w:tabs>
          <w:tab w:val="left" w:pos="377"/>
        </w:tabs>
        <w:spacing w:after="218" w:afterLines="50" w:line="280" w:lineRule="exact"/>
        <w:outlineLvl w:val="1"/>
        <w:rPr>
          <w:rFonts w:ascii="仿宋_GB2312" w:hAnsi="仿宋_GB2312"/>
          <w:b/>
          <w:sz w:val="28"/>
          <w:szCs w:val="28"/>
          <w:shd w:val="clear" w:color="auto" w:fill="FFFFFF"/>
        </w:rPr>
      </w:pPr>
      <w:bookmarkStart w:id="33" w:name="_Toc386098657"/>
    </w:p>
    <w:p w14:paraId="2FB8A554">
      <w:pPr>
        <w:keepNext/>
        <w:keepLines/>
        <w:tabs>
          <w:tab w:val="left" w:pos="377"/>
        </w:tabs>
        <w:spacing w:after="218" w:afterLines="50" w:line="280" w:lineRule="exact"/>
        <w:outlineLvl w:val="1"/>
        <w:rPr>
          <w:rFonts w:ascii="仿宋_GB2312" w:hAnsi="仿宋_GB2312"/>
          <w:b/>
          <w:sz w:val="24"/>
          <w:szCs w:val="28"/>
          <w:shd w:val="clear" w:color="auto" w:fill="FFFFFF"/>
        </w:rPr>
      </w:pPr>
      <w:r>
        <w:rPr>
          <w:rFonts w:hint="eastAsia" w:ascii="仿宋_GB2312" w:hAnsi="仿宋_GB2312"/>
          <w:b/>
          <w:sz w:val="24"/>
          <w:szCs w:val="28"/>
          <w:shd w:val="clear" w:color="auto" w:fill="FFFFFF"/>
        </w:rPr>
        <w:t>3.3</w:t>
      </w:r>
      <w:r>
        <w:rPr>
          <w:rFonts w:hint="eastAsia" w:ascii="仿宋_GB2312" w:hAnsi="仿宋_GB2312"/>
          <w:b/>
          <w:sz w:val="24"/>
          <w:szCs w:val="28"/>
          <w:shd w:val="clear" w:color="auto" w:fill="FFFFFF"/>
          <w:lang w:val="en-US" w:eastAsia="zh-CN"/>
        </w:rPr>
        <w:t xml:space="preserve"> </w:t>
      </w:r>
      <w:r>
        <w:rPr>
          <w:rFonts w:hint="eastAsia" w:ascii="仿宋_GB2312" w:hAnsi="仿宋_GB2312"/>
          <w:b/>
          <w:sz w:val="24"/>
          <w:szCs w:val="28"/>
          <w:shd w:val="clear" w:color="auto" w:fill="FFFFFF"/>
        </w:rPr>
        <w:t>1000总吨及以上散装化学品船</w:t>
      </w:r>
      <w:bookmarkEnd w:id="33"/>
    </w:p>
    <w:tbl>
      <w:tblPr>
        <w:tblStyle w:val="7"/>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066"/>
        <w:gridCol w:w="4171"/>
        <w:gridCol w:w="1418"/>
      </w:tblGrid>
      <w:tr w14:paraId="1BC2B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noWrap w:val="0"/>
            <w:vAlign w:val="center"/>
          </w:tcPr>
          <w:p w14:paraId="4AFBE43D">
            <w:pPr>
              <w:spacing w:line="280" w:lineRule="exact"/>
              <w:jc w:val="center"/>
              <w:rPr>
                <w:rFonts w:ascii="仿宋_GB2312" w:hAnsi="仿宋_GB2312"/>
                <w:b/>
                <w:szCs w:val="21"/>
                <w:shd w:val="clear" w:color="auto" w:fill="FFFFFF"/>
              </w:rPr>
            </w:pPr>
            <w:r>
              <w:rPr>
                <w:rFonts w:hint="eastAsia" w:ascii="仿宋_GB2312" w:hAnsi="仿宋_GB2312"/>
                <w:b/>
                <w:szCs w:val="21"/>
                <w:shd w:val="clear" w:color="auto" w:fill="FFFFFF"/>
              </w:rPr>
              <w:t>序号</w:t>
            </w:r>
          </w:p>
        </w:tc>
        <w:tc>
          <w:tcPr>
            <w:tcW w:w="2066" w:type="dxa"/>
            <w:noWrap w:val="0"/>
            <w:vAlign w:val="center"/>
          </w:tcPr>
          <w:p w14:paraId="0CBA0CA7">
            <w:pPr>
              <w:spacing w:line="280" w:lineRule="exact"/>
              <w:jc w:val="center"/>
              <w:rPr>
                <w:rFonts w:ascii="仿宋_GB2312" w:hAnsi="仿宋_GB2312"/>
                <w:b/>
                <w:szCs w:val="21"/>
                <w:shd w:val="clear" w:color="auto" w:fill="FFFFFF"/>
              </w:rPr>
            </w:pPr>
            <w:r>
              <w:rPr>
                <w:rFonts w:hint="eastAsia" w:ascii="仿宋_GB2312" w:hAnsi="仿宋_GB2312"/>
                <w:b/>
                <w:szCs w:val="21"/>
                <w:shd w:val="clear" w:color="auto" w:fill="FFFFFF"/>
              </w:rPr>
              <w:t>场地、设施、设备</w:t>
            </w:r>
          </w:p>
        </w:tc>
        <w:tc>
          <w:tcPr>
            <w:tcW w:w="4171" w:type="dxa"/>
            <w:noWrap w:val="0"/>
            <w:vAlign w:val="center"/>
          </w:tcPr>
          <w:p w14:paraId="20F19CF0">
            <w:pPr>
              <w:spacing w:line="280" w:lineRule="exact"/>
              <w:jc w:val="center"/>
              <w:rPr>
                <w:rFonts w:ascii="仿宋_GB2312" w:hAnsi="仿宋_GB2312"/>
                <w:b/>
                <w:szCs w:val="21"/>
                <w:shd w:val="clear" w:color="auto" w:fill="FFFFFF"/>
              </w:rPr>
            </w:pPr>
            <w:r>
              <w:rPr>
                <w:rFonts w:hint="eastAsia" w:ascii="仿宋_GB2312" w:hAnsi="仿宋_GB2312"/>
                <w:b/>
                <w:szCs w:val="21"/>
                <w:shd w:val="clear" w:color="auto" w:fill="FFFFFF"/>
              </w:rPr>
              <w:t>要求</w:t>
            </w:r>
          </w:p>
        </w:tc>
        <w:tc>
          <w:tcPr>
            <w:tcW w:w="1418" w:type="dxa"/>
            <w:noWrap w:val="0"/>
            <w:vAlign w:val="center"/>
          </w:tcPr>
          <w:p w14:paraId="6AE568F8">
            <w:pPr>
              <w:spacing w:line="280" w:lineRule="exact"/>
              <w:jc w:val="center"/>
              <w:rPr>
                <w:rFonts w:ascii="仿宋_GB2312" w:hAnsi="仿宋_GB2312"/>
                <w:b/>
                <w:szCs w:val="21"/>
                <w:shd w:val="clear" w:color="auto" w:fill="FFFFFF"/>
              </w:rPr>
            </w:pPr>
            <w:r>
              <w:rPr>
                <w:rFonts w:hint="eastAsia" w:ascii="仿宋_GB2312" w:hAnsi="仿宋_GB2312"/>
                <w:b/>
                <w:szCs w:val="21"/>
                <w:shd w:val="clear" w:color="auto" w:fill="FFFFFF"/>
              </w:rPr>
              <w:t>备注</w:t>
            </w:r>
          </w:p>
        </w:tc>
      </w:tr>
      <w:tr w14:paraId="6262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17" w:type="dxa"/>
            <w:noWrap w:val="0"/>
            <w:vAlign w:val="center"/>
          </w:tcPr>
          <w:p w14:paraId="7D64D83C">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l</w:t>
            </w:r>
          </w:p>
        </w:tc>
        <w:tc>
          <w:tcPr>
            <w:tcW w:w="2066" w:type="dxa"/>
            <w:noWrap w:val="0"/>
            <w:vAlign w:val="center"/>
          </w:tcPr>
          <w:p w14:paraId="1B1E5EB6">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教室</w:t>
            </w:r>
          </w:p>
        </w:tc>
        <w:tc>
          <w:tcPr>
            <w:tcW w:w="4171" w:type="dxa"/>
            <w:noWrap w:val="0"/>
            <w:vAlign w:val="center"/>
          </w:tcPr>
          <w:p w14:paraId="4E04155A">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bCs/>
                <w:szCs w:val="21"/>
                <w:shd w:val="clear" w:color="auto" w:fill="FFFFFF"/>
              </w:rPr>
              <w:t>1间，</w:t>
            </w:r>
            <w:r>
              <w:rPr>
                <w:rFonts w:hint="eastAsia" w:ascii="仿宋_GB2312" w:hAnsi="仿宋_GB2312"/>
                <w:szCs w:val="21"/>
                <w:shd w:val="clear" w:color="auto" w:fill="FFFFFF"/>
              </w:rPr>
              <w:t>能容纳40人，带多媒体功能。</w:t>
            </w:r>
          </w:p>
        </w:tc>
        <w:tc>
          <w:tcPr>
            <w:tcW w:w="1418" w:type="dxa"/>
            <w:noWrap w:val="0"/>
            <w:vAlign w:val="center"/>
          </w:tcPr>
          <w:p w14:paraId="0A5F31DE">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场地可租用。</w:t>
            </w:r>
          </w:p>
        </w:tc>
      </w:tr>
      <w:tr w14:paraId="787B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17" w:type="dxa"/>
            <w:noWrap w:val="0"/>
            <w:vAlign w:val="center"/>
          </w:tcPr>
          <w:p w14:paraId="42CA460D">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2</w:t>
            </w:r>
          </w:p>
        </w:tc>
        <w:tc>
          <w:tcPr>
            <w:tcW w:w="2066" w:type="dxa"/>
            <w:noWrap w:val="0"/>
            <w:vAlign w:val="center"/>
          </w:tcPr>
          <w:p w14:paraId="468125D0">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陈列室</w:t>
            </w:r>
          </w:p>
        </w:tc>
        <w:tc>
          <w:tcPr>
            <w:tcW w:w="4171" w:type="dxa"/>
            <w:noWrap w:val="0"/>
            <w:vAlign w:val="center"/>
          </w:tcPr>
          <w:p w14:paraId="51BFE375">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1间，陈列实物、教学模型。</w:t>
            </w:r>
          </w:p>
        </w:tc>
        <w:tc>
          <w:tcPr>
            <w:tcW w:w="1418" w:type="dxa"/>
            <w:noWrap w:val="0"/>
            <w:vAlign w:val="center"/>
          </w:tcPr>
          <w:p w14:paraId="53294526">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场地可租用。</w:t>
            </w:r>
          </w:p>
        </w:tc>
      </w:tr>
      <w:tr w14:paraId="257E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17" w:type="dxa"/>
            <w:noWrap w:val="0"/>
            <w:vAlign w:val="center"/>
          </w:tcPr>
          <w:p w14:paraId="4035D699">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3</w:t>
            </w:r>
          </w:p>
        </w:tc>
        <w:tc>
          <w:tcPr>
            <w:tcW w:w="2066" w:type="dxa"/>
            <w:noWrap w:val="0"/>
            <w:vAlign w:val="center"/>
          </w:tcPr>
          <w:p w14:paraId="2AFCE0FC">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教学用化学品船或模拟设备*</w:t>
            </w:r>
          </w:p>
        </w:tc>
        <w:tc>
          <w:tcPr>
            <w:tcW w:w="4171" w:type="dxa"/>
            <w:noWrap w:val="0"/>
            <w:vAlign w:val="center"/>
          </w:tcPr>
          <w:p w14:paraId="17BACE37">
            <w:pPr>
              <w:spacing w:line="280" w:lineRule="exact"/>
              <w:jc w:val="left"/>
              <w:rPr>
                <w:rFonts w:ascii="仿宋_GB2312" w:hAnsi="仿宋_GB2312"/>
                <w:bCs/>
                <w:szCs w:val="21"/>
                <w:shd w:val="clear" w:color="auto" w:fill="FFFFFF"/>
              </w:rPr>
            </w:pPr>
            <w:r>
              <w:rPr>
                <w:rFonts w:hint="eastAsia" w:ascii="仿宋_GB2312" w:hAnsi="仿宋_GB2312"/>
                <w:bCs/>
                <w:szCs w:val="21"/>
                <w:shd w:val="clear" w:color="auto" w:fill="FFFFFF"/>
              </w:rPr>
              <w:t>1套（</w:t>
            </w:r>
            <w:r>
              <w:rPr>
                <w:rFonts w:hint="eastAsia" w:ascii="仿宋_GB2312" w:hAnsi="仿宋_GB2312"/>
                <w:szCs w:val="21"/>
                <w:shd w:val="clear" w:color="auto" w:fill="FFFFFF"/>
              </w:rPr>
              <w:t>或满足相应总吨教学实船），模拟设备包括</w:t>
            </w:r>
            <w:r>
              <w:rPr>
                <w:rFonts w:hint="eastAsia" w:ascii="仿宋_GB2312" w:hAnsi="仿宋_GB2312"/>
                <w:bCs/>
                <w:szCs w:val="21"/>
                <w:shd w:val="clear" w:color="auto" w:fill="FFFFFF"/>
              </w:rPr>
              <w:t>货舱、泵舱、阀门及泵等散装化学品货物装卸设备、液氮罐及相应管路系统等，</w:t>
            </w:r>
            <w:r>
              <w:rPr>
                <w:rFonts w:hint="eastAsia" w:ascii="仿宋_GB2312" w:hAnsi="仿宋_GB2312"/>
                <w:szCs w:val="21"/>
                <w:shd w:val="clear" w:color="auto" w:fill="FFFFFF"/>
              </w:rPr>
              <w:t>能够模拟货物装卸综合操作训练。</w:t>
            </w:r>
          </w:p>
        </w:tc>
        <w:tc>
          <w:tcPr>
            <w:tcW w:w="1418" w:type="dxa"/>
            <w:noWrap w:val="0"/>
            <w:vAlign w:val="center"/>
          </w:tcPr>
          <w:p w14:paraId="3D6D962B">
            <w:pPr>
              <w:spacing w:line="280" w:lineRule="exact"/>
              <w:jc w:val="left"/>
              <w:rPr>
                <w:rFonts w:ascii="仿宋_GB2312" w:hAnsi="仿宋_GB2312"/>
                <w:szCs w:val="21"/>
                <w:shd w:val="clear" w:color="auto" w:fill="FFFFFF"/>
              </w:rPr>
            </w:pPr>
            <w:r>
              <w:rPr>
                <w:rFonts w:hint="eastAsia" w:ascii="仿宋_GB2312" w:hAnsi="仿宋_GB2312"/>
                <w:bCs/>
                <w:szCs w:val="21"/>
                <w:shd w:val="clear" w:color="auto" w:fill="FFFFFF"/>
              </w:rPr>
              <w:t>可租用，模拟设备配制不低于2个货舱、2套阀门和泵等的货物装卸系统和通气系统。</w:t>
            </w:r>
          </w:p>
        </w:tc>
      </w:tr>
      <w:tr w14:paraId="52D0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17" w:type="dxa"/>
            <w:noWrap w:val="0"/>
            <w:vAlign w:val="center"/>
          </w:tcPr>
          <w:p w14:paraId="5CB012E1">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4</w:t>
            </w:r>
          </w:p>
        </w:tc>
        <w:tc>
          <w:tcPr>
            <w:tcW w:w="2066" w:type="dxa"/>
            <w:noWrap w:val="0"/>
            <w:vAlign w:val="center"/>
          </w:tcPr>
          <w:p w14:paraId="70F2BE1B">
            <w:pPr>
              <w:spacing w:before="100" w:beforeAutospacing="1" w:after="100" w:afterAutospacing="1" w:line="280" w:lineRule="exact"/>
              <w:jc w:val="left"/>
              <w:rPr>
                <w:rFonts w:hint="eastAsia" w:ascii="仿宋_GB2312" w:hAnsi="仿宋_GB2312"/>
                <w:szCs w:val="21"/>
                <w:shd w:val="clear" w:color="auto" w:fill="FFFFFF"/>
              </w:rPr>
            </w:pPr>
            <w:r>
              <w:rPr>
                <w:rFonts w:hint="eastAsia" w:ascii="仿宋_GB2312" w:hAnsi="仿宋_GB2312"/>
                <w:szCs w:val="21"/>
                <w:shd w:val="clear" w:color="auto" w:fill="FFFFFF"/>
              </w:rPr>
              <w:t>洗舱设备</w:t>
            </w:r>
          </w:p>
        </w:tc>
        <w:tc>
          <w:tcPr>
            <w:tcW w:w="4171" w:type="dxa"/>
            <w:noWrap w:val="0"/>
            <w:vAlign w:val="center"/>
          </w:tcPr>
          <w:p w14:paraId="379199DB">
            <w:pPr>
              <w:spacing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1套〔或等效的模拟设备）</w:t>
            </w:r>
          </w:p>
        </w:tc>
        <w:tc>
          <w:tcPr>
            <w:tcW w:w="1418" w:type="dxa"/>
            <w:noWrap w:val="0"/>
            <w:vAlign w:val="center"/>
          </w:tcPr>
          <w:p w14:paraId="71A479BE">
            <w:pPr>
              <w:spacing w:before="100" w:beforeAutospacing="1" w:after="100" w:afterAutospacing="1" w:line="280" w:lineRule="exact"/>
              <w:jc w:val="left"/>
              <w:rPr>
                <w:rFonts w:ascii="仿宋_GB2312" w:hAnsi="仿宋_GB2312"/>
                <w:szCs w:val="21"/>
                <w:shd w:val="clear" w:color="auto" w:fill="FFFFFF"/>
              </w:rPr>
            </w:pPr>
          </w:p>
        </w:tc>
      </w:tr>
      <w:tr w14:paraId="0E77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17" w:type="dxa"/>
            <w:noWrap w:val="0"/>
            <w:vAlign w:val="center"/>
          </w:tcPr>
          <w:p w14:paraId="74992B96">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5</w:t>
            </w:r>
          </w:p>
        </w:tc>
        <w:tc>
          <w:tcPr>
            <w:tcW w:w="2066" w:type="dxa"/>
            <w:noWrap w:val="0"/>
            <w:vAlign w:val="top"/>
          </w:tcPr>
          <w:p w14:paraId="746948DA">
            <w:pPr>
              <w:spacing w:before="100" w:beforeAutospacing="1" w:after="100" w:afterAutospacing="1" w:line="280" w:lineRule="exact"/>
              <w:jc w:val="left"/>
              <w:rPr>
                <w:rFonts w:hint="eastAsia" w:ascii="仿宋_GB2312" w:hAnsi="仿宋_GB2312"/>
                <w:szCs w:val="21"/>
                <w:shd w:val="clear" w:color="auto" w:fill="FFFFFF"/>
              </w:rPr>
            </w:pPr>
            <w:r>
              <w:rPr>
                <w:rFonts w:hint="eastAsia" w:ascii="仿宋_GB2312" w:hAnsi="仿宋_GB2312"/>
                <w:szCs w:val="21"/>
                <w:shd w:val="clear" w:color="auto" w:fill="FFFFFF"/>
              </w:rPr>
              <w:t>液位仪</w:t>
            </w:r>
            <w:r>
              <w:rPr>
                <w:rFonts w:hint="eastAsia" w:ascii="仿宋_GB2312" w:hAnsi="仿宋_GB2312"/>
                <w:szCs w:val="21"/>
                <w:shd w:val="clear" w:color="auto" w:fill="FFFFFF"/>
                <w:lang w:val="en-US" w:eastAsia="zh-CN"/>
              </w:rPr>
              <w:t>、多功能测氧测爆仪</w:t>
            </w:r>
          </w:p>
        </w:tc>
        <w:tc>
          <w:tcPr>
            <w:tcW w:w="4171" w:type="dxa"/>
            <w:noWrap w:val="0"/>
            <w:vAlign w:val="top"/>
          </w:tcPr>
          <w:p w14:paraId="6AFCE4E5">
            <w:pPr>
              <w:spacing w:line="280" w:lineRule="exact"/>
              <w:jc w:val="left"/>
              <w:rPr>
                <w:rFonts w:ascii="仿宋_GB2312" w:hAnsi="仿宋_GB2312"/>
                <w:bCs/>
                <w:szCs w:val="21"/>
                <w:shd w:val="clear" w:color="auto" w:fill="FFFFFF"/>
              </w:rPr>
            </w:pPr>
            <w:r>
              <w:rPr>
                <w:rFonts w:hint="eastAsia" w:ascii="仿宋_GB2312" w:hAnsi="仿宋_GB2312"/>
                <w:bCs/>
                <w:szCs w:val="21"/>
                <w:shd w:val="clear" w:color="auto" w:fill="FFFFFF"/>
              </w:rPr>
              <w:t>各2套</w:t>
            </w:r>
          </w:p>
        </w:tc>
        <w:tc>
          <w:tcPr>
            <w:tcW w:w="1418" w:type="dxa"/>
            <w:noWrap w:val="0"/>
            <w:vAlign w:val="center"/>
          </w:tcPr>
          <w:p w14:paraId="787E3BB7">
            <w:pPr>
              <w:spacing w:line="280" w:lineRule="exact"/>
              <w:jc w:val="left"/>
              <w:rPr>
                <w:rFonts w:ascii="仿宋_GB2312" w:hAnsi="仿宋_GB2312"/>
                <w:bCs/>
                <w:szCs w:val="21"/>
                <w:shd w:val="clear" w:color="auto" w:fill="FFFFFF"/>
              </w:rPr>
            </w:pPr>
          </w:p>
        </w:tc>
      </w:tr>
      <w:tr w14:paraId="580B7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17" w:type="dxa"/>
            <w:noWrap w:val="0"/>
            <w:vAlign w:val="center"/>
          </w:tcPr>
          <w:p w14:paraId="73423CBE">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6</w:t>
            </w:r>
          </w:p>
        </w:tc>
        <w:tc>
          <w:tcPr>
            <w:tcW w:w="2066" w:type="dxa"/>
            <w:noWrap w:val="0"/>
            <w:vAlign w:val="center"/>
          </w:tcPr>
          <w:p w14:paraId="3628E6AB">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消防设备</w:t>
            </w:r>
          </w:p>
        </w:tc>
        <w:tc>
          <w:tcPr>
            <w:tcW w:w="4171" w:type="dxa"/>
            <w:noWrap w:val="0"/>
            <w:vAlign w:val="center"/>
          </w:tcPr>
          <w:p w14:paraId="70E9BAE6">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1套（包括</w:t>
            </w:r>
            <w:r>
              <w:rPr>
                <w:rFonts w:hint="eastAsia" w:ascii="仿宋_GB2312" w:hAnsi="仿宋_GB2312"/>
                <w:bCs/>
                <w:szCs w:val="21"/>
                <w:shd w:val="clear" w:color="auto" w:fill="FFFFFF"/>
              </w:rPr>
              <w:t>舟车式泡沫、二氧化碳、干粉灭火器各2个，</w:t>
            </w:r>
            <w:r>
              <w:rPr>
                <w:rFonts w:hint="eastAsia" w:ascii="仿宋_GB2312" w:hAnsi="仿宋_GB2312"/>
                <w:szCs w:val="21"/>
                <w:shd w:val="clear" w:color="auto" w:fill="FFFFFF"/>
              </w:rPr>
              <w:t>化学品船常用的固定灭火装置或等效的模拟设备）</w:t>
            </w:r>
          </w:p>
        </w:tc>
        <w:tc>
          <w:tcPr>
            <w:tcW w:w="1418" w:type="dxa"/>
            <w:noWrap w:val="0"/>
            <w:vAlign w:val="center"/>
          </w:tcPr>
          <w:p w14:paraId="49910674">
            <w:pPr>
              <w:spacing w:line="280" w:lineRule="exact"/>
              <w:jc w:val="left"/>
              <w:rPr>
                <w:rFonts w:ascii="仿宋_GB2312" w:hAnsi="仿宋_GB2312"/>
                <w:bCs/>
                <w:szCs w:val="21"/>
                <w:shd w:val="clear" w:color="auto" w:fill="FFFFFF"/>
              </w:rPr>
            </w:pPr>
          </w:p>
        </w:tc>
      </w:tr>
      <w:tr w14:paraId="1417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17" w:type="dxa"/>
            <w:noWrap w:val="0"/>
            <w:vAlign w:val="center"/>
          </w:tcPr>
          <w:p w14:paraId="020D03BF">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7</w:t>
            </w:r>
          </w:p>
        </w:tc>
        <w:tc>
          <w:tcPr>
            <w:tcW w:w="2066" w:type="dxa"/>
            <w:noWrap w:val="0"/>
            <w:vAlign w:val="center"/>
          </w:tcPr>
          <w:p w14:paraId="6AB8BFAF">
            <w:pPr>
              <w:spacing w:line="280" w:lineRule="exact"/>
              <w:jc w:val="left"/>
              <w:rPr>
                <w:rFonts w:ascii="仿宋_GB2312" w:hAnsi="仿宋_GB2312"/>
                <w:bCs/>
                <w:szCs w:val="21"/>
                <w:shd w:val="clear" w:color="auto" w:fill="FFFFFF"/>
              </w:rPr>
            </w:pPr>
            <w:r>
              <w:rPr>
                <w:rFonts w:hint="eastAsia" w:ascii="仿宋_GB2312" w:hAnsi="仿宋_GB2312"/>
                <w:bCs/>
                <w:szCs w:val="21"/>
                <w:shd w:val="clear" w:color="auto" w:fill="FFFFFF"/>
              </w:rPr>
              <w:t>防污染设备</w:t>
            </w:r>
          </w:p>
        </w:tc>
        <w:tc>
          <w:tcPr>
            <w:tcW w:w="4171" w:type="dxa"/>
            <w:noWrap w:val="0"/>
            <w:vAlign w:val="top"/>
          </w:tcPr>
          <w:p w14:paraId="6120F9AC">
            <w:pPr>
              <w:spacing w:line="280" w:lineRule="exact"/>
              <w:jc w:val="left"/>
              <w:rPr>
                <w:rFonts w:ascii="仿宋_GB2312" w:hAnsi="仿宋_GB2312"/>
                <w:bCs/>
                <w:szCs w:val="21"/>
                <w:shd w:val="clear" w:color="auto" w:fill="FFFFFF"/>
              </w:rPr>
            </w:pPr>
            <w:r>
              <w:rPr>
                <w:rFonts w:hint="eastAsia" w:ascii="仿宋_GB2312" w:hAnsi="仿宋_GB2312"/>
                <w:bCs/>
                <w:szCs w:val="21"/>
                <w:shd w:val="clear" w:color="auto" w:fill="FFFFFF"/>
              </w:rPr>
              <w:t>包括滴盘、木锲（用于堵塞甲板上的排水孔）、棉纱、拖把、木屑等</w:t>
            </w:r>
          </w:p>
        </w:tc>
        <w:tc>
          <w:tcPr>
            <w:tcW w:w="1418" w:type="dxa"/>
            <w:noWrap w:val="0"/>
            <w:vAlign w:val="center"/>
          </w:tcPr>
          <w:p w14:paraId="1502BF31">
            <w:pPr>
              <w:spacing w:line="280" w:lineRule="exact"/>
              <w:jc w:val="left"/>
              <w:rPr>
                <w:rFonts w:ascii="仿宋_GB2312" w:hAnsi="仿宋_GB2312"/>
                <w:bCs/>
                <w:szCs w:val="21"/>
                <w:shd w:val="clear" w:color="auto" w:fill="FFFFFF"/>
              </w:rPr>
            </w:pPr>
          </w:p>
        </w:tc>
      </w:tr>
      <w:tr w14:paraId="4210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17" w:type="dxa"/>
            <w:noWrap w:val="0"/>
            <w:vAlign w:val="center"/>
          </w:tcPr>
          <w:p w14:paraId="44D6994C">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8</w:t>
            </w:r>
          </w:p>
        </w:tc>
        <w:tc>
          <w:tcPr>
            <w:tcW w:w="2066" w:type="dxa"/>
            <w:noWrap w:val="0"/>
            <w:vAlign w:val="center"/>
          </w:tcPr>
          <w:p w14:paraId="7D4A5EC1">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化学品船急救用品</w:t>
            </w:r>
          </w:p>
        </w:tc>
        <w:tc>
          <w:tcPr>
            <w:tcW w:w="4171" w:type="dxa"/>
            <w:noWrap w:val="0"/>
            <w:vAlign w:val="center"/>
          </w:tcPr>
          <w:p w14:paraId="3D1E0B06">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bCs/>
                <w:szCs w:val="21"/>
                <w:shd w:val="clear" w:color="auto" w:fill="FFFFFF"/>
              </w:rPr>
              <w:t>药品或器具、紧急冲洗装置等</w:t>
            </w:r>
          </w:p>
        </w:tc>
        <w:tc>
          <w:tcPr>
            <w:tcW w:w="1418" w:type="dxa"/>
            <w:noWrap w:val="0"/>
            <w:vAlign w:val="center"/>
          </w:tcPr>
          <w:p w14:paraId="1D7CDDDC">
            <w:pPr>
              <w:spacing w:line="280" w:lineRule="exact"/>
              <w:jc w:val="left"/>
              <w:rPr>
                <w:rFonts w:ascii="仿宋_GB2312" w:hAnsi="仿宋_GB2312"/>
                <w:szCs w:val="21"/>
                <w:shd w:val="clear" w:color="auto" w:fill="FFFFFF"/>
              </w:rPr>
            </w:pPr>
          </w:p>
        </w:tc>
      </w:tr>
      <w:tr w14:paraId="4DD7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817" w:type="dxa"/>
            <w:noWrap w:val="0"/>
            <w:vAlign w:val="center"/>
          </w:tcPr>
          <w:p w14:paraId="5D708569">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9</w:t>
            </w:r>
          </w:p>
        </w:tc>
        <w:tc>
          <w:tcPr>
            <w:tcW w:w="2066" w:type="dxa"/>
            <w:noWrap w:val="0"/>
            <w:vAlign w:val="center"/>
          </w:tcPr>
          <w:p w14:paraId="62B15BAB">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人体防护用品</w:t>
            </w:r>
          </w:p>
        </w:tc>
        <w:tc>
          <w:tcPr>
            <w:tcW w:w="4171" w:type="dxa"/>
            <w:noWrap w:val="0"/>
            <w:vAlign w:val="center"/>
          </w:tcPr>
          <w:p w14:paraId="3B4A43D0">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防毒面具、空气呼吸器和紧急逃生呼吸器各4套，防护服（包括铝箔防护服）和属具若干。</w:t>
            </w:r>
          </w:p>
        </w:tc>
        <w:tc>
          <w:tcPr>
            <w:tcW w:w="1418" w:type="dxa"/>
            <w:noWrap w:val="0"/>
            <w:vAlign w:val="center"/>
          </w:tcPr>
          <w:p w14:paraId="550F3A28">
            <w:pPr>
              <w:spacing w:line="280" w:lineRule="exact"/>
              <w:jc w:val="left"/>
              <w:rPr>
                <w:rFonts w:ascii="仿宋_GB2312" w:hAnsi="仿宋_GB2312"/>
                <w:szCs w:val="21"/>
                <w:shd w:val="clear" w:color="auto" w:fill="FFFFFF"/>
              </w:rPr>
            </w:pPr>
          </w:p>
        </w:tc>
      </w:tr>
      <w:tr w14:paraId="63A93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817" w:type="dxa"/>
            <w:noWrap w:val="0"/>
            <w:vAlign w:val="center"/>
          </w:tcPr>
          <w:p w14:paraId="786E3429">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10</w:t>
            </w:r>
          </w:p>
        </w:tc>
        <w:tc>
          <w:tcPr>
            <w:tcW w:w="2066" w:type="dxa"/>
            <w:noWrap w:val="0"/>
            <w:vAlign w:val="top"/>
          </w:tcPr>
          <w:p w14:paraId="2C5F1920">
            <w:pPr>
              <w:spacing w:line="280" w:lineRule="exact"/>
              <w:jc w:val="left"/>
              <w:rPr>
                <w:rFonts w:ascii="仿宋_GB2312" w:hAnsi="仿宋_GB2312"/>
                <w:bCs/>
                <w:szCs w:val="21"/>
                <w:shd w:val="clear" w:color="auto" w:fill="FFFFFF"/>
              </w:rPr>
            </w:pPr>
            <w:r>
              <w:rPr>
                <w:rFonts w:hint="eastAsia" w:ascii="仿宋_GB2312" w:hAnsi="仿宋_GB2312"/>
                <w:bCs/>
                <w:szCs w:val="21"/>
                <w:shd w:val="clear" w:color="auto" w:fill="FFFFFF"/>
              </w:rPr>
              <w:t>配套资料</w:t>
            </w:r>
          </w:p>
        </w:tc>
        <w:tc>
          <w:tcPr>
            <w:tcW w:w="4171" w:type="dxa"/>
            <w:noWrap w:val="0"/>
            <w:vAlign w:val="top"/>
          </w:tcPr>
          <w:p w14:paraId="1CF25864">
            <w:pPr>
              <w:spacing w:line="280" w:lineRule="exact"/>
              <w:jc w:val="left"/>
              <w:rPr>
                <w:rFonts w:ascii="仿宋_GB2312" w:hAnsi="仿宋_GB2312"/>
                <w:bCs/>
                <w:szCs w:val="21"/>
                <w:shd w:val="clear" w:color="auto" w:fill="FFFFFF"/>
              </w:rPr>
            </w:pPr>
            <w:r>
              <w:rPr>
                <w:rFonts w:hint="eastAsia" w:ascii="仿宋_GB2312" w:hAnsi="仿宋_GB2312"/>
                <w:szCs w:val="21"/>
                <w:shd w:val="clear" w:color="auto" w:fill="FFFFFF"/>
              </w:rPr>
              <w:t>1套（包括内河交通安全管理条例、船舶安全营运和防止污染管理规则、水路危险货物运输规则、危险化学品安全管理条例、危险货物分类定级标准、危险货物品名表、剧毒危险品目录、危险货物标志等）</w:t>
            </w:r>
          </w:p>
        </w:tc>
        <w:tc>
          <w:tcPr>
            <w:tcW w:w="1418" w:type="dxa"/>
            <w:noWrap w:val="0"/>
            <w:vAlign w:val="center"/>
          </w:tcPr>
          <w:p w14:paraId="394C0B62">
            <w:pPr>
              <w:spacing w:line="280" w:lineRule="exact"/>
              <w:jc w:val="left"/>
              <w:rPr>
                <w:rFonts w:ascii="仿宋_GB2312" w:hAnsi="仿宋_GB2312"/>
                <w:szCs w:val="21"/>
                <w:shd w:val="clear" w:color="auto" w:fill="FFFFFF"/>
              </w:rPr>
            </w:pPr>
          </w:p>
        </w:tc>
      </w:tr>
      <w:tr w14:paraId="23A0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472" w:type="dxa"/>
            <w:gridSpan w:val="4"/>
            <w:noWrap w:val="0"/>
            <w:vAlign w:val="top"/>
          </w:tcPr>
          <w:p w14:paraId="7DF5CAD6">
            <w:pPr>
              <w:spacing w:line="280" w:lineRule="exact"/>
              <w:rPr>
                <w:rFonts w:hint="eastAsia" w:ascii="仿宋_GB2312" w:hAnsi="仿宋_GB2312" w:eastAsia="宋体"/>
                <w:szCs w:val="21"/>
                <w:shd w:val="clear" w:color="auto" w:fill="FFFFFF"/>
                <w:lang w:eastAsia="zh-CN"/>
              </w:rPr>
            </w:pPr>
            <w:r>
              <w:rPr>
                <w:rFonts w:hint="eastAsia" w:ascii="仿宋_GB2312" w:hAnsi="仿宋_GB2312"/>
                <w:szCs w:val="21"/>
                <w:shd w:val="clear" w:color="auto" w:fill="FFFFFF"/>
              </w:rPr>
              <w:t>注：</w:t>
            </w:r>
            <w:r>
              <w:rPr>
                <w:rFonts w:hint="eastAsia" w:ascii="仿宋_GB2312" w:hAnsi="仿宋_GB2312"/>
                <w:shd w:val="clear" w:color="auto" w:fill="FFFFFF"/>
              </w:rPr>
              <w:t>每个基本班不超过40人，考虑到设备利用率，所配备的设备最多可供2个基本班交叉使用。</w:t>
            </w:r>
            <w:r>
              <w:rPr>
                <w:rFonts w:hint="eastAsia" w:ascii="仿宋_GB2312" w:hAnsi="仿宋_GB2312"/>
                <w:szCs w:val="21"/>
                <w:shd w:val="clear" w:color="auto" w:fill="FFFFFF"/>
              </w:rPr>
              <w:t>标示*为关键设备。</w:t>
            </w:r>
            <w:r>
              <w:rPr>
                <w:rFonts w:hint="eastAsia" w:ascii="仿宋_GB2312" w:hAnsi="仿宋_GB2312"/>
                <w:szCs w:val="21"/>
                <w:shd w:val="clear" w:color="auto" w:fill="FFFFFF"/>
                <w:lang w:val="en-US" w:eastAsia="zh-CN"/>
              </w:rPr>
              <w:t>培训规模超过2个基本班的，其场地设施设备配备数量应与经确认课程规模中所需的数量相匹配。</w:t>
            </w:r>
          </w:p>
        </w:tc>
      </w:tr>
    </w:tbl>
    <w:p w14:paraId="5CCD7C9F">
      <w:pPr>
        <w:spacing w:line="280" w:lineRule="exact"/>
        <w:rPr>
          <w:rFonts w:hint="eastAsia" w:ascii="仿宋_GB2312" w:hAnsi="仿宋_GB2312" w:eastAsia="宋体"/>
          <w:sz w:val="24"/>
          <w:shd w:val="clear" w:color="auto" w:fill="FFFFFF"/>
          <w:lang w:eastAsia="zh-CN"/>
        </w:rPr>
      </w:pPr>
      <w:bookmarkStart w:id="34" w:name="_Toc386098658"/>
    </w:p>
    <w:p w14:paraId="73A4399B">
      <w:pPr>
        <w:spacing w:line="280" w:lineRule="exact"/>
        <w:rPr>
          <w:rFonts w:hint="eastAsia" w:ascii="仿宋_GB2312" w:hAnsi="仿宋_GB2312"/>
          <w:sz w:val="24"/>
          <w:shd w:val="clear" w:color="auto" w:fill="FFFFFF"/>
        </w:rPr>
      </w:pPr>
    </w:p>
    <w:p w14:paraId="6FD956A8">
      <w:pPr>
        <w:spacing w:line="280" w:lineRule="exact"/>
        <w:rPr>
          <w:rFonts w:ascii="仿宋_GB2312" w:hAnsi="仿宋_GB2312"/>
          <w:b/>
          <w:sz w:val="24"/>
          <w:szCs w:val="28"/>
          <w:shd w:val="clear" w:color="auto" w:fill="FFFFFF"/>
        </w:rPr>
      </w:pPr>
      <w:r>
        <w:rPr>
          <w:rFonts w:hint="eastAsia" w:ascii="仿宋_GB2312" w:hAnsi="仿宋_GB2312"/>
          <w:b/>
          <w:sz w:val="24"/>
          <w:szCs w:val="28"/>
          <w:shd w:val="clear" w:color="auto" w:fill="FFFFFF"/>
        </w:rPr>
        <w:t>3.4</w:t>
      </w:r>
      <w:r>
        <w:rPr>
          <w:rFonts w:hint="eastAsia" w:ascii="仿宋_GB2312" w:hAnsi="仿宋_GB2312"/>
          <w:b/>
          <w:sz w:val="24"/>
          <w:szCs w:val="28"/>
          <w:shd w:val="clear" w:color="auto" w:fill="FFFFFF"/>
          <w:lang w:val="en-US" w:eastAsia="zh-CN"/>
        </w:rPr>
        <w:t xml:space="preserve"> </w:t>
      </w:r>
      <w:r>
        <w:rPr>
          <w:rFonts w:hint="eastAsia" w:ascii="仿宋_GB2312" w:hAnsi="仿宋_GB2312"/>
          <w:b/>
          <w:sz w:val="24"/>
          <w:szCs w:val="28"/>
          <w:shd w:val="clear" w:color="auto" w:fill="FFFFFF"/>
        </w:rPr>
        <w:t>1000总吨以下散装化学品船</w:t>
      </w:r>
      <w:bookmarkEnd w:id="34"/>
    </w:p>
    <w:tbl>
      <w:tblPr>
        <w:tblStyle w:val="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72"/>
        <w:gridCol w:w="2091"/>
        <w:gridCol w:w="4242"/>
        <w:gridCol w:w="1671"/>
      </w:tblGrid>
      <w:tr w14:paraId="07485D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772" w:type="dxa"/>
            <w:tcBorders>
              <w:top w:val="single" w:color="auto" w:sz="4" w:space="0"/>
            </w:tcBorders>
            <w:shd w:val="clear" w:color="auto" w:fill="FFFFFF"/>
            <w:noWrap w:val="0"/>
            <w:vAlign w:val="center"/>
          </w:tcPr>
          <w:p w14:paraId="76B713F8">
            <w:pPr>
              <w:spacing w:line="280" w:lineRule="exact"/>
              <w:jc w:val="center"/>
              <w:rPr>
                <w:rFonts w:ascii="仿宋_GB2312" w:hAnsi="仿宋_GB2312" w:cs="宋体"/>
                <w:szCs w:val="21"/>
                <w:shd w:val="clear" w:color="auto" w:fill="FFFFFF"/>
              </w:rPr>
            </w:pPr>
            <w:r>
              <w:rPr>
                <w:rFonts w:hint="eastAsia" w:ascii="仿宋_GB2312" w:hAnsi="仿宋_GB2312" w:cs="宋体"/>
                <w:szCs w:val="21"/>
                <w:shd w:val="clear" w:color="auto" w:fill="FFFFFF"/>
              </w:rPr>
              <w:t>序号</w:t>
            </w:r>
          </w:p>
        </w:tc>
        <w:tc>
          <w:tcPr>
            <w:tcW w:w="2091" w:type="dxa"/>
            <w:tcBorders>
              <w:top w:val="single" w:color="auto" w:sz="4" w:space="0"/>
            </w:tcBorders>
            <w:shd w:val="clear" w:color="auto" w:fill="FFFFFF"/>
            <w:noWrap w:val="0"/>
            <w:vAlign w:val="center"/>
          </w:tcPr>
          <w:p w14:paraId="10BF81FB">
            <w:pPr>
              <w:spacing w:line="280" w:lineRule="exact"/>
              <w:jc w:val="center"/>
              <w:rPr>
                <w:rFonts w:ascii="仿宋_GB2312" w:hAnsi="仿宋_GB2312" w:cs="宋体"/>
                <w:szCs w:val="21"/>
                <w:shd w:val="clear" w:color="auto" w:fill="FFFFFF"/>
              </w:rPr>
            </w:pPr>
            <w:r>
              <w:rPr>
                <w:rFonts w:hint="eastAsia" w:ascii="仿宋_GB2312" w:hAnsi="仿宋_GB2312" w:cs="宋体"/>
                <w:szCs w:val="21"/>
                <w:shd w:val="clear" w:color="auto" w:fill="FFFFFF"/>
              </w:rPr>
              <w:t>场地、设施、设备</w:t>
            </w:r>
          </w:p>
        </w:tc>
        <w:tc>
          <w:tcPr>
            <w:tcW w:w="4242" w:type="dxa"/>
            <w:tcBorders>
              <w:top w:val="single" w:color="auto" w:sz="4" w:space="0"/>
            </w:tcBorders>
            <w:shd w:val="clear" w:color="auto" w:fill="FFFFFF"/>
            <w:noWrap w:val="0"/>
            <w:vAlign w:val="center"/>
          </w:tcPr>
          <w:p w14:paraId="58793420">
            <w:pPr>
              <w:spacing w:line="280" w:lineRule="exact"/>
              <w:jc w:val="center"/>
              <w:rPr>
                <w:rFonts w:ascii="仿宋_GB2312" w:hAnsi="仿宋_GB2312" w:cs="宋体"/>
                <w:szCs w:val="21"/>
                <w:shd w:val="clear" w:color="auto" w:fill="FFFFFF"/>
              </w:rPr>
            </w:pPr>
            <w:r>
              <w:rPr>
                <w:rFonts w:hint="eastAsia" w:ascii="仿宋_GB2312" w:hAnsi="仿宋_GB2312" w:cs="宋体"/>
                <w:szCs w:val="21"/>
                <w:shd w:val="clear" w:color="auto" w:fill="FFFFFF"/>
              </w:rPr>
              <w:t>要求</w:t>
            </w:r>
          </w:p>
        </w:tc>
        <w:tc>
          <w:tcPr>
            <w:tcW w:w="1671" w:type="dxa"/>
            <w:tcBorders>
              <w:top w:val="single" w:color="auto" w:sz="4" w:space="0"/>
              <w:left w:val="single" w:color="auto" w:sz="4" w:space="0"/>
            </w:tcBorders>
            <w:shd w:val="clear" w:color="auto" w:fill="FFFFFF"/>
            <w:noWrap w:val="0"/>
            <w:vAlign w:val="center"/>
          </w:tcPr>
          <w:p w14:paraId="267EB3EE">
            <w:pPr>
              <w:spacing w:line="280" w:lineRule="exact"/>
              <w:jc w:val="center"/>
              <w:rPr>
                <w:rFonts w:ascii="仿宋_GB2312" w:hAnsi="仿宋_GB2312" w:cs="宋体"/>
                <w:szCs w:val="21"/>
                <w:shd w:val="clear" w:color="auto" w:fill="FFFFFF"/>
              </w:rPr>
            </w:pPr>
            <w:r>
              <w:rPr>
                <w:rFonts w:hint="eastAsia" w:ascii="仿宋_GB2312" w:hAnsi="仿宋_GB2312" w:cs="宋体"/>
                <w:szCs w:val="21"/>
                <w:shd w:val="clear" w:color="auto" w:fill="FFFFFF"/>
              </w:rPr>
              <w:t>备注</w:t>
            </w:r>
          </w:p>
        </w:tc>
      </w:tr>
      <w:tr w14:paraId="7EB6B7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72" w:type="dxa"/>
            <w:shd w:val="clear" w:color="auto" w:fill="FFFFFF"/>
            <w:noWrap w:val="0"/>
            <w:vAlign w:val="center"/>
          </w:tcPr>
          <w:p w14:paraId="36F4E735">
            <w:pPr>
              <w:spacing w:line="280" w:lineRule="exact"/>
              <w:jc w:val="center"/>
              <w:rPr>
                <w:rFonts w:ascii="仿宋_GB2312" w:hAnsi="仿宋_GB2312" w:cs="宋体"/>
                <w:szCs w:val="21"/>
                <w:shd w:val="clear" w:color="auto" w:fill="FFFFFF"/>
              </w:rPr>
            </w:pPr>
            <w:r>
              <w:rPr>
                <w:rFonts w:hint="eastAsia" w:ascii="仿宋_GB2312" w:hAnsi="仿宋_GB2312" w:cs="宋体"/>
                <w:szCs w:val="21"/>
                <w:shd w:val="clear" w:color="auto" w:fill="FFFFFF"/>
              </w:rPr>
              <w:t>1</w:t>
            </w:r>
          </w:p>
        </w:tc>
        <w:tc>
          <w:tcPr>
            <w:tcW w:w="2091" w:type="dxa"/>
            <w:shd w:val="clear" w:color="auto" w:fill="FFFFFF"/>
            <w:noWrap w:val="0"/>
            <w:vAlign w:val="top"/>
          </w:tcPr>
          <w:p w14:paraId="2FA28A3A">
            <w:pPr>
              <w:spacing w:line="280" w:lineRule="exact"/>
              <w:ind w:right="340"/>
              <w:rPr>
                <w:rFonts w:ascii="仿宋_GB2312" w:hAnsi="仿宋_GB2312"/>
                <w:bCs/>
                <w:szCs w:val="21"/>
                <w:shd w:val="clear" w:color="auto" w:fill="FFFFFF"/>
              </w:rPr>
            </w:pPr>
            <w:r>
              <w:rPr>
                <w:rFonts w:hint="eastAsia" w:ascii="仿宋_GB2312" w:hAnsi="仿宋_GB2312"/>
                <w:szCs w:val="21"/>
                <w:shd w:val="clear" w:color="auto" w:fill="FFFFFF"/>
              </w:rPr>
              <w:t>教室</w:t>
            </w:r>
          </w:p>
        </w:tc>
        <w:tc>
          <w:tcPr>
            <w:tcW w:w="4242" w:type="dxa"/>
            <w:shd w:val="clear" w:color="auto" w:fill="FFFFFF"/>
            <w:noWrap w:val="0"/>
            <w:vAlign w:val="top"/>
          </w:tcPr>
          <w:p w14:paraId="05F6D86E">
            <w:pPr>
              <w:spacing w:line="280" w:lineRule="exact"/>
              <w:ind w:right="340"/>
              <w:rPr>
                <w:rFonts w:ascii="仿宋_GB2312" w:hAnsi="仿宋_GB2312"/>
                <w:bCs/>
                <w:szCs w:val="21"/>
                <w:shd w:val="clear" w:color="auto" w:fill="FFFFFF"/>
              </w:rPr>
            </w:pPr>
            <w:r>
              <w:rPr>
                <w:rFonts w:hint="eastAsia" w:ascii="仿宋_GB2312" w:hAnsi="仿宋_GB2312"/>
                <w:bCs/>
                <w:szCs w:val="21"/>
                <w:shd w:val="clear" w:color="auto" w:fill="FFFFFF"/>
              </w:rPr>
              <w:t>1间，</w:t>
            </w:r>
            <w:r>
              <w:rPr>
                <w:rFonts w:hint="eastAsia" w:ascii="仿宋_GB2312" w:hAnsi="仿宋_GB2312"/>
                <w:szCs w:val="21"/>
                <w:shd w:val="clear" w:color="auto" w:fill="FFFFFF"/>
              </w:rPr>
              <w:t>能容纳40人，带多媒体功能。</w:t>
            </w:r>
          </w:p>
        </w:tc>
        <w:tc>
          <w:tcPr>
            <w:tcW w:w="1671" w:type="dxa"/>
            <w:tcBorders>
              <w:left w:val="single" w:color="auto" w:sz="4" w:space="0"/>
            </w:tcBorders>
            <w:shd w:val="clear" w:color="auto" w:fill="FFFFFF"/>
            <w:noWrap w:val="0"/>
            <w:vAlign w:val="center"/>
          </w:tcPr>
          <w:p w14:paraId="69466467">
            <w:pPr>
              <w:spacing w:line="280" w:lineRule="exact"/>
              <w:jc w:val="center"/>
              <w:rPr>
                <w:rFonts w:ascii="仿宋_GB2312" w:hAnsi="仿宋_GB2312" w:cs="宋体"/>
                <w:szCs w:val="21"/>
                <w:shd w:val="clear" w:color="auto" w:fill="FFFFFF"/>
              </w:rPr>
            </w:pPr>
            <w:r>
              <w:rPr>
                <w:rFonts w:hint="eastAsia" w:ascii="仿宋_GB2312" w:hAnsi="仿宋_GB2312"/>
                <w:szCs w:val="21"/>
                <w:shd w:val="clear" w:color="auto" w:fill="FFFFFF"/>
              </w:rPr>
              <w:t>场地可租用。</w:t>
            </w:r>
          </w:p>
        </w:tc>
      </w:tr>
      <w:tr w14:paraId="77B32D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72" w:type="dxa"/>
            <w:shd w:val="clear" w:color="auto" w:fill="FFFFFF"/>
            <w:noWrap w:val="0"/>
            <w:vAlign w:val="center"/>
          </w:tcPr>
          <w:p w14:paraId="48FEE77B">
            <w:pPr>
              <w:spacing w:line="280" w:lineRule="exact"/>
              <w:jc w:val="center"/>
              <w:rPr>
                <w:rFonts w:ascii="仿宋_GB2312" w:hAnsi="仿宋_GB2312" w:cs="宋体"/>
                <w:szCs w:val="21"/>
                <w:shd w:val="clear" w:color="auto" w:fill="FFFFFF"/>
              </w:rPr>
            </w:pPr>
            <w:r>
              <w:rPr>
                <w:rFonts w:hint="eastAsia" w:ascii="仿宋_GB2312" w:hAnsi="仿宋_GB2312" w:cs="宋体"/>
                <w:szCs w:val="21"/>
                <w:shd w:val="clear" w:color="auto" w:fill="FFFFFF"/>
              </w:rPr>
              <w:t>2</w:t>
            </w:r>
          </w:p>
        </w:tc>
        <w:tc>
          <w:tcPr>
            <w:tcW w:w="2091" w:type="dxa"/>
            <w:shd w:val="clear" w:color="auto" w:fill="FFFFFF"/>
            <w:noWrap w:val="0"/>
            <w:vAlign w:val="top"/>
          </w:tcPr>
          <w:p w14:paraId="1F0D35D2">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陈列室</w:t>
            </w:r>
          </w:p>
        </w:tc>
        <w:tc>
          <w:tcPr>
            <w:tcW w:w="4242" w:type="dxa"/>
            <w:shd w:val="clear" w:color="auto" w:fill="FFFFFF"/>
            <w:noWrap w:val="0"/>
            <w:vAlign w:val="top"/>
          </w:tcPr>
          <w:p w14:paraId="307B9671">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1间，陈列实物、教学模型。</w:t>
            </w:r>
          </w:p>
        </w:tc>
        <w:tc>
          <w:tcPr>
            <w:tcW w:w="1671" w:type="dxa"/>
            <w:tcBorders>
              <w:left w:val="single" w:color="auto" w:sz="4" w:space="0"/>
            </w:tcBorders>
            <w:shd w:val="clear" w:color="auto" w:fill="FFFFFF"/>
            <w:noWrap w:val="0"/>
            <w:vAlign w:val="center"/>
          </w:tcPr>
          <w:p w14:paraId="6DBFA456">
            <w:pPr>
              <w:spacing w:line="280" w:lineRule="exact"/>
              <w:jc w:val="center"/>
              <w:rPr>
                <w:rFonts w:ascii="仿宋_GB2312" w:hAnsi="仿宋_GB2312" w:cs="宋体"/>
                <w:szCs w:val="21"/>
                <w:shd w:val="clear" w:color="auto" w:fill="FFFFFF"/>
              </w:rPr>
            </w:pPr>
            <w:r>
              <w:rPr>
                <w:rFonts w:hint="eastAsia" w:ascii="仿宋_GB2312" w:hAnsi="仿宋_GB2312"/>
                <w:szCs w:val="21"/>
                <w:shd w:val="clear" w:color="auto" w:fill="FFFFFF"/>
              </w:rPr>
              <w:t>场地可租用。</w:t>
            </w:r>
          </w:p>
        </w:tc>
      </w:tr>
      <w:tr w14:paraId="11C5DA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72" w:type="dxa"/>
            <w:shd w:val="clear" w:color="auto" w:fill="FFFFFF"/>
            <w:noWrap w:val="0"/>
            <w:vAlign w:val="center"/>
          </w:tcPr>
          <w:p w14:paraId="74467386">
            <w:pPr>
              <w:spacing w:line="280" w:lineRule="exact"/>
              <w:jc w:val="center"/>
              <w:rPr>
                <w:rFonts w:ascii="仿宋_GB2312" w:hAnsi="仿宋_GB2312" w:cs="宋体"/>
                <w:szCs w:val="21"/>
                <w:shd w:val="clear" w:color="auto" w:fill="FFFFFF"/>
              </w:rPr>
            </w:pPr>
            <w:r>
              <w:rPr>
                <w:rFonts w:hint="eastAsia" w:ascii="仿宋_GB2312" w:hAnsi="仿宋_GB2312" w:cs="宋体"/>
                <w:szCs w:val="21"/>
                <w:shd w:val="clear" w:color="auto" w:fill="FFFFFF"/>
              </w:rPr>
              <w:t>3</w:t>
            </w:r>
          </w:p>
        </w:tc>
        <w:tc>
          <w:tcPr>
            <w:tcW w:w="2091" w:type="dxa"/>
            <w:shd w:val="clear" w:color="auto" w:fill="FFFFFF"/>
            <w:noWrap w:val="0"/>
            <w:vAlign w:val="center"/>
          </w:tcPr>
          <w:p w14:paraId="03FD65E2">
            <w:pPr>
              <w:spacing w:line="280" w:lineRule="exact"/>
              <w:rPr>
                <w:rFonts w:ascii="仿宋_GB2312" w:hAnsi="仿宋_GB2312"/>
                <w:bCs/>
                <w:szCs w:val="21"/>
                <w:shd w:val="clear" w:color="auto" w:fill="FFFFFF"/>
              </w:rPr>
            </w:pPr>
            <w:r>
              <w:rPr>
                <w:rFonts w:hint="eastAsia" w:ascii="仿宋_GB2312" w:hAnsi="仿宋_GB2312"/>
                <w:szCs w:val="21"/>
                <w:shd w:val="clear" w:color="auto" w:fill="FFFFFF"/>
              </w:rPr>
              <w:t>教学用化学品船或模拟设备*</w:t>
            </w:r>
          </w:p>
        </w:tc>
        <w:tc>
          <w:tcPr>
            <w:tcW w:w="4242" w:type="dxa"/>
            <w:shd w:val="clear" w:color="auto" w:fill="FFFFFF"/>
            <w:noWrap w:val="0"/>
            <w:vAlign w:val="center"/>
          </w:tcPr>
          <w:p w14:paraId="45A720AE">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1套（</w:t>
            </w:r>
            <w:r>
              <w:rPr>
                <w:rFonts w:hint="eastAsia" w:ascii="仿宋_GB2312" w:hAnsi="仿宋_GB2312"/>
                <w:szCs w:val="21"/>
                <w:shd w:val="clear" w:color="auto" w:fill="FFFFFF"/>
              </w:rPr>
              <w:t>或满足相应总吨教学实船），模拟设备包括</w:t>
            </w:r>
            <w:r>
              <w:rPr>
                <w:rFonts w:hint="eastAsia" w:ascii="仿宋_GB2312" w:hAnsi="仿宋_GB2312"/>
                <w:bCs/>
                <w:szCs w:val="21"/>
                <w:shd w:val="clear" w:color="auto" w:fill="FFFFFF"/>
              </w:rPr>
              <w:t>货舱、泵舱、阀门及泵等散装化学品货物装卸设备、液氮罐及相应管路系统等，</w:t>
            </w:r>
            <w:r>
              <w:rPr>
                <w:rFonts w:hint="eastAsia" w:ascii="仿宋_GB2312" w:hAnsi="仿宋_GB2312"/>
                <w:szCs w:val="21"/>
                <w:shd w:val="clear" w:color="auto" w:fill="FFFFFF"/>
              </w:rPr>
              <w:t>能够模拟货物装卸综合操作训练。</w:t>
            </w:r>
          </w:p>
        </w:tc>
        <w:tc>
          <w:tcPr>
            <w:tcW w:w="1671" w:type="dxa"/>
            <w:tcBorders>
              <w:left w:val="single" w:color="auto" w:sz="4" w:space="0"/>
            </w:tcBorders>
            <w:shd w:val="clear" w:color="auto" w:fill="FFFFFF"/>
            <w:noWrap w:val="0"/>
            <w:vAlign w:val="center"/>
          </w:tcPr>
          <w:p w14:paraId="66D12727">
            <w:pPr>
              <w:spacing w:line="280" w:lineRule="exact"/>
              <w:jc w:val="center"/>
              <w:rPr>
                <w:rFonts w:ascii="仿宋_GB2312" w:hAnsi="仿宋_GB2312" w:cs="宋体"/>
                <w:szCs w:val="21"/>
                <w:shd w:val="clear" w:color="auto" w:fill="FFFFFF"/>
              </w:rPr>
            </w:pPr>
            <w:r>
              <w:rPr>
                <w:rFonts w:hint="eastAsia" w:ascii="仿宋_GB2312" w:hAnsi="仿宋_GB2312"/>
                <w:szCs w:val="21"/>
                <w:shd w:val="clear" w:color="auto" w:fill="FFFFFF"/>
              </w:rPr>
              <w:t>可租用。</w:t>
            </w:r>
          </w:p>
        </w:tc>
      </w:tr>
      <w:tr w14:paraId="75BD03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72" w:type="dxa"/>
            <w:shd w:val="clear" w:color="auto" w:fill="FFFFFF"/>
            <w:noWrap w:val="0"/>
            <w:vAlign w:val="center"/>
          </w:tcPr>
          <w:p w14:paraId="5409E726">
            <w:pPr>
              <w:spacing w:line="280" w:lineRule="exact"/>
              <w:jc w:val="center"/>
              <w:rPr>
                <w:rFonts w:ascii="仿宋_GB2312" w:hAnsi="仿宋_GB2312" w:cs="宋体"/>
                <w:szCs w:val="21"/>
                <w:shd w:val="clear" w:color="auto" w:fill="FFFFFF"/>
              </w:rPr>
            </w:pPr>
            <w:r>
              <w:rPr>
                <w:rFonts w:hint="eastAsia" w:ascii="仿宋_GB2312" w:hAnsi="仿宋_GB2312" w:cs="宋体"/>
                <w:szCs w:val="21"/>
                <w:shd w:val="clear" w:color="auto" w:fill="FFFFFF"/>
              </w:rPr>
              <w:t>4</w:t>
            </w:r>
          </w:p>
        </w:tc>
        <w:tc>
          <w:tcPr>
            <w:tcW w:w="2091" w:type="dxa"/>
            <w:shd w:val="clear" w:color="auto" w:fill="FFFFFF"/>
            <w:noWrap w:val="0"/>
            <w:vAlign w:val="top"/>
          </w:tcPr>
          <w:p w14:paraId="0AEE30D2">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液位</w:t>
            </w:r>
            <w:r>
              <w:rPr>
                <w:rFonts w:hint="eastAsia" w:ascii="仿宋_GB2312" w:hAnsi="仿宋_GB2312"/>
                <w:szCs w:val="21"/>
                <w:shd w:val="clear" w:color="auto" w:fill="FFFFFF"/>
              </w:rPr>
              <w:t>仪</w:t>
            </w:r>
            <w:r>
              <w:rPr>
                <w:rFonts w:hint="eastAsia" w:ascii="仿宋_GB2312" w:hAnsi="仿宋_GB2312"/>
                <w:szCs w:val="21"/>
                <w:shd w:val="clear" w:color="auto" w:fill="FFFFFF"/>
                <w:lang w:val="en-US" w:eastAsia="zh-CN"/>
              </w:rPr>
              <w:t>、多功能测氧测爆仪</w:t>
            </w:r>
          </w:p>
        </w:tc>
        <w:tc>
          <w:tcPr>
            <w:tcW w:w="4242" w:type="dxa"/>
            <w:shd w:val="clear" w:color="auto" w:fill="FFFFFF"/>
            <w:noWrap w:val="0"/>
            <w:vAlign w:val="top"/>
          </w:tcPr>
          <w:p w14:paraId="189F8D12">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各2套</w:t>
            </w:r>
          </w:p>
        </w:tc>
        <w:tc>
          <w:tcPr>
            <w:tcW w:w="1671" w:type="dxa"/>
            <w:tcBorders>
              <w:left w:val="single" w:color="auto" w:sz="4" w:space="0"/>
            </w:tcBorders>
            <w:shd w:val="clear" w:color="auto" w:fill="FFFFFF"/>
            <w:noWrap w:val="0"/>
            <w:vAlign w:val="center"/>
          </w:tcPr>
          <w:p w14:paraId="6DCCCCD7">
            <w:pPr>
              <w:spacing w:line="280" w:lineRule="exact"/>
              <w:jc w:val="center"/>
              <w:rPr>
                <w:rFonts w:ascii="仿宋_GB2312" w:hAnsi="仿宋_GB2312" w:cs="宋体"/>
                <w:szCs w:val="21"/>
                <w:shd w:val="clear" w:color="auto" w:fill="FFFFFF"/>
              </w:rPr>
            </w:pPr>
          </w:p>
        </w:tc>
      </w:tr>
      <w:tr w14:paraId="43014C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72" w:type="dxa"/>
            <w:shd w:val="clear" w:color="auto" w:fill="FFFFFF"/>
            <w:noWrap w:val="0"/>
            <w:vAlign w:val="center"/>
          </w:tcPr>
          <w:p w14:paraId="663F9584">
            <w:pPr>
              <w:spacing w:line="280" w:lineRule="exact"/>
              <w:jc w:val="center"/>
              <w:rPr>
                <w:rFonts w:ascii="仿宋_GB2312" w:hAnsi="仿宋_GB2312" w:cs="宋体"/>
                <w:szCs w:val="21"/>
                <w:shd w:val="clear" w:color="auto" w:fill="FFFFFF"/>
              </w:rPr>
            </w:pPr>
            <w:r>
              <w:rPr>
                <w:rFonts w:hint="eastAsia" w:ascii="仿宋_GB2312" w:hAnsi="仿宋_GB2312" w:cs="宋体"/>
                <w:szCs w:val="21"/>
                <w:shd w:val="clear" w:color="auto" w:fill="FFFFFF"/>
              </w:rPr>
              <w:t>5</w:t>
            </w:r>
          </w:p>
        </w:tc>
        <w:tc>
          <w:tcPr>
            <w:tcW w:w="2091" w:type="dxa"/>
            <w:shd w:val="clear" w:color="auto" w:fill="FFFFFF"/>
            <w:noWrap w:val="0"/>
            <w:vAlign w:val="top"/>
          </w:tcPr>
          <w:p w14:paraId="4F1AA49C">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消防设备</w:t>
            </w:r>
          </w:p>
        </w:tc>
        <w:tc>
          <w:tcPr>
            <w:tcW w:w="4242" w:type="dxa"/>
            <w:shd w:val="clear" w:color="auto" w:fill="FFFFFF"/>
            <w:noWrap w:val="0"/>
            <w:vAlign w:val="top"/>
          </w:tcPr>
          <w:p w14:paraId="5DF36001">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舟车式泡沫、二氧化碳、干粉灭火器各1具</w:t>
            </w:r>
          </w:p>
        </w:tc>
        <w:tc>
          <w:tcPr>
            <w:tcW w:w="1671" w:type="dxa"/>
            <w:tcBorders>
              <w:left w:val="single" w:color="auto" w:sz="4" w:space="0"/>
            </w:tcBorders>
            <w:shd w:val="clear" w:color="auto" w:fill="FFFFFF"/>
            <w:noWrap w:val="0"/>
            <w:vAlign w:val="center"/>
          </w:tcPr>
          <w:p w14:paraId="5D2DE345">
            <w:pPr>
              <w:spacing w:line="280" w:lineRule="exact"/>
              <w:jc w:val="center"/>
              <w:rPr>
                <w:rFonts w:ascii="仿宋_GB2312" w:hAnsi="仿宋_GB2312" w:cs="宋体"/>
                <w:szCs w:val="21"/>
                <w:shd w:val="clear" w:color="auto" w:fill="FFFFFF"/>
              </w:rPr>
            </w:pPr>
          </w:p>
        </w:tc>
      </w:tr>
      <w:tr w14:paraId="01DA27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72" w:type="dxa"/>
            <w:shd w:val="clear" w:color="auto" w:fill="FFFFFF"/>
            <w:noWrap w:val="0"/>
            <w:vAlign w:val="center"/>
          </w:tcPr>
          <w:p w14:paraId="2840C6C5">
            <w:pPr>
              <w:spacing w:line="280" w:lineRule="exact"/>
              <w:jc w:val="center"/>
              <w:rPr>
                <w:rFonts w:ascii="仿宋_GB2312" w:hAnsi="仿宋_GB2312" w:cs="宋体"/>
                <w:szCs w:val="21"/>
                <w:shd w:val="clear" w:color="auto" w:fill="FFFFFF"/>
              </w:rPr>
            </w:pPr>
            <w:r>
              <w:rPr>
                <w:rFonts w:hint="eastAsia" w:ascii="仿宋_GB2312" w:hAnsi="仿宋_GB2312" w:cs="宋体"/>
                <w:szCs w:val="21"/>
                <w:shd w:val="clear" w:color="auto" w:fill="FFFFFF"/>
              </w:rPr>
              <w:t>6</w:t>
            </w:r>
          </w:p>
        </w:tc>
        <w:tc>
          <w:tcPr>
            <w:tcW w:w="2091" w:type="dxa"/>
            <w:shd w:val="clear" w:color="auto" w:fill="FFFFFF"/>
            <w:noWrap w:val="0"/>
            <w:vAlign w:val="center"/>
          </w:tcPr>
          <w:p w14:paraId="70CD2083">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防污染设备</w:t>
            </w:r>
          </w:p>
        </w:tc>
        <w:tc>
          <w:tcPr>
            <w:tcW w:w="4242" w:type="dxa"/>
            <w:shd w:val="clear" w:color="auto" w:fill="FFFFFF"/>
            <w:noWrap w:val="0"/>
            <w:vAlign w:val="top"/>
          </w:tcPr>
          <w:p w14:paraId="1D850DF7">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包括滴盘、木锲（用于堵塞甲板上的排水孔）、棉纱、拖把、木屑等</w:t>
            </w:r>
          </w:p>
        </w:tc>
        <w:tc>
          <w:tcPr>
            <w:tcW w:w="1671" w:type="dxa"/>
            <w:tcBorders>
              <w:left w:val="single" w:color="auto" w:sz="4" w:space="0"/>
            </w:tcBorders>
            <w:shd w:val="clear" w:color="auto" w:fill="FFFFFF"/>
            <w:noWrap w:val="0"/>
            <w:vAlign w:val="center"/>
          </w:tcPr>
          <w:p w14:paraId="5DE2EB6C">
            <w:pPr>
              <w:spacing w:line="280" w:lineRule="exact"/>
              <w:jc w:val="center"/>
              <w:rPr>
                <w:rFonts w:ascii="仿宋_GB2312" w:hAnsi="仿宋_GB2312" w:cs="宋体"/>
                <w:szCs w:val="21"/>
                <w:shd w:val="clear" w:color="auto" w:fill="FFFFFF"/>
              </w:rPr>
            </w:pPr>
          </w:p>
        </w:tc>
      </w:tr>
      <w:tr w14:paraId="34DA81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72" w:type="dxa"/>
            <w:shd w:val="clear" w:color="auto" w:fill="FFFFFF"/>
            <w:noWrap w:val="0"/>
            <w:vAlign w:val="center"/>
          </w:tcPr>
          <w:p w14:paraId="25B1582D">
            <w:pPr>
              <w:spacing w:line="280" w:lineRule="exact"/>
              <w:jc w:val="center"/>
              <w:rPr>
                <w:rFonts w:ascii="仿宋_GB2312" w:hAnsi="仿宋_GB2312" w:cs="宋体"/>
                <w:szCs w:val="21"/>
                <w:shd w:val="clear" w:color="auto" w:fill="FFFFFF"/>
              </w:rPr>
            </w:pPr>
            <w:r>
              <w:rPr>
                <w:rFonts w:hint="eastAsia" w:ascii="仿宋_GB2312" w:hAnsi="仿宋_GB2312" w:cs="宋体"/>
                <w:szCs w:val="21"/>
                <w:shd w:val="clear" w:color="auto" w:fill="FFFFFF"/>
              </w:rPr>
              <w:t>7</w:t>
            </w:r>
          </w:p>
        </w:tc>
        <w:tc>
          <w:tcPr>
            <w:tcW w:w="2091" w:type="dxa"/>
            <w:shd w:val="clear" w:color="auto" w:fill="FFFFFF"/>
            <w:noWrap w:val="0"/>
            <w:vAlign w:val="top"/>
          </w:tcPr>
          <w:p w14:paraId="05BD6C6C">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化学品船急救用品</w:t>
            </w:r>
          </w:p>
        </w:tc>
        <w:tc>
          <w:tcPr>
            <w:tcW w:w="4242" w:type="dxa"/>
            <w:shd w:val="clear" w:color="auto" w:fill="FFFFFF"/>
            <w:noWrap w:val="0"/>
            <w:vAlign w:val="top"/>
          </w:tcPr>
          <w:p w14:paraId="05FE2122">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药品或器具、紧急冲洗装置等</w:t>
            </w:r>
          </w:p>
        </w:tc>
        <w:tc>
          <w:tcPr>
            <w:tcW w:w="1671" w:type="dxa"/>
            <w:tcBorders>
              <w:left w:val="single" w:color="auto" w:sz="4" w:space="0"/>
            </w:tcBorders>
            <w:shd w:val="clear" w:color="auto" w:fill="FFFFFF"/>
            <w:noWrap w:val="0"/>
            <w:vAlign w:val="center"/>
          </w:tcPr>
          <w:p w14:paraId="2BCDFD7E">
            <w:pPr>
              <w:spacing w:line="280" w:lineRule="exact"/>
              <w:jc w:val="center"/>
              <w:rPr>
                <w:rFonts w:ascii="仿宋_GB2312" w:hAnsi="仿宋_GB2312" w:cs="宋体"/>
                <w:szCs w:val="21"/>
                <w:shd w:val="clear" w:color="auto" w:fill="FFFFFF"/>
              </w:rPr>
            </w:pPr>
          </w:p>
        </w:tc>
      </w:tr>
      <w:tr w14:paraId="5A3C18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72" w:type="dxa"/>
            <w:shd w:val="clear" w:color="auto" w:fill="FFFFFF"/>
            <w:noWrap w:val="0"/>
            <w:vAlign w:val="center"/>
          </w:tcPr>
          <w:p w14:paraId="76F5C545">
            <w:pPr>
              <w:spacing w:line="280" w:lineRule="exact"/>
              <w:jc w:val="center"/>
              <w:rPr>
                <w:rFonts w:ascii="仿宋_GB2312" w:hAnsi="仿宋_GB2312" w:cs="宋体"/>
                <w:szCs w:val="21"/>
                <w:shd w:val="clear" w:color="auto" w:fill="FFFFFF"/>
              </w:rPr>
            </w:pPr>
            <w:r>
              <w:rPr>
                <w:rFonts w:hint="eastAsia" w:ascii="仿宋_GB2312" w:hAnsi="仿宋_GB2312" w:cs="宋体"/>
                <w:szCs w:val="21"/>
                <w:shd w:val="clear" w:color="auto" w:fill="FFFFFF"/>
              </w:rPr>
              <w:t>8</w:t>
            </w:r>
          </w:p>
        </w:tc>
        <w:tc>
          <w:tcPr>
            <w:tcW w:w="2091" w:type="dxa"/>
            <w:shd w:val="clear" w:color="auto" w:fill="FFFFFF"/>
            <w:noWrap w:val="0"/>
            <w:vAlign w:val="top"/>
          </w:tcPr>
          <w:p w14:paraId="658C69FD">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人体防护用品</w:t>
            </w:r>
          </w:p>
        </w:tc>
        <w:tc>
          <w:tcPr>
            <w:tcW w:w="4242" w:type="dxa"/>
            <w:shd w:val="clear" w:color="auto" w:fill="FFFFFF"/>
            <w:noWrap w:val="0"/>
            <w:vAlign w:val="top"/>
          </w:tcPr>
          <w:p w14:paraId="18078439">
            <w:pPr>
              <w:spacing w:line="280" w:lineRule="exact"/>
              <w:rPr>
                <w:rFonts w:ascii="仿宋_GB2312" w:hAnsi="仿宋_GB2312"/>
                <w:bCs/>
                <w:szCs w:val="21"/>
                <w:shd w:val="clear" w:color="auto" w:fill="FFFFFF"/>
              </w:rPr>
            </w:pPr>
            <w:r>
              <w:rPr>
                <w:rFonts w:hint="eastAsia" w:ascii="仿宋_GB2312" w:hAnsi="仿宋_GB2312"/>
                <w:szCs w:val="21"/>
                <w:shd w:val="clear" w:color="auto" w:fill="FFFFFF"/>
              </w:rPr>
              <w:t>防毒面具、空气呼吸器和紧急逃生呼吸器各2套，防护服（包括铝箔防护服）和属具若干。</w:t>
            </w:r>
          </w:p>
        </w:tc>
        <w:tc>
          <w:tcPr>
            <w:tcW w:w="1671" w:type="dxa"/>
            <w:tcBorders>
              <w:left w:val="single" w:color="auto" w:sz="4" w:space="0"/>
            </w:tcBorders>
            <w:shd w:val="clear" w:color="auto" w:fill="FFFFFF"/>
            <w:noWrap w:val="0"/>
            <w:vAlign w:val="center"/>
          </w:tcPr>
          <w:p w14:paraId="286A16E6">
            <w:pPr>
              <w:spacing w:line="280" w:lineRule="exact"/>
              <w:jc w:val="center"/>
              <w:rPr>
                <w:rFonts w:ascii="仿宋_GB2312" w:hAnsi="仿宋_GB2312" w:cs="宋体"/>
                <w:szCs w:val="21"/>
                <w:shd w:val="clear" w:color="auto" w:fill="FFFFFF"/>
              </w:rPr>
            </w:pPr>
          </w:p>
        </w:tc>
      </w:tr>
      <w:tr w14:paraId="7D5D18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72" w:type="dxa"/>
            <w:tcBorders>
              <w:bottom w:val="single" w:color="auto" w:sz="4" w:space="0"/>
            </w:tcBorders>
            <w:shd w:val="clear" w:color="auto" w:fill="FFFFFF"/>
            <w:noWrap w:val="0"/>
            <w:vAlign w:val="center"/>
          </w:tcPr>
          <w:p w14:paraId="0CFAA9B9">
            <w:pPr>
              <w:spacing w:line="280" w:lineRule="exact"/>
              <w:jc w:val="center"/>
              <w:rPr>
                <w:rFonts w:ascii="仿宋_GB2312" w:hAnsi="仿宋_GB2312" w:cs="宋体"/>
                <w:szCs w:val="21"/>
                <w:shd w:val="clear" w:color="auto" w:fill="FFFFFF"/>
              </w:rPr>
            </w:pPr>
            <w:r>
              <w:rPr>
                <w:rFonts w:hint="eastAsia" w:ascii="仿宋_GB2312" w:hAnsi="仿宋_GB2312" w:cs="宋体"/>
                <w:szCs w:val="21"/>
                <w:shd w:val="clear" w:color="auto" w:fill="FFFFFF"/>
              </w:rPr>
              <w:t>9</w:t>
            </w:r>
          </w:p>
        </w:tc>
        <w:tc>
          <w:tcPr>
            <w:tcW w:w="2091" w:type="dxa"/>
            <w:tcBorders>
              <w:bottom w:val="single" w:color="auto" w:sz="4" w:space="0"/>
            </w:tcBorders>
            <w:shd w:val="clear" w:color="auto" w:fill="FFFFFF"/>
            <w:noWrap w:val="0"/>
            <w:vAlign w:val="top"/>
          </w:tcPr>
          <w:p w14:paraId="5B7E7A8A">
            <w:pPr>
              <w:spacing w:line="280" w:lineRule="exact"/>
              <w:rPr>
                <w:rFonts w:ascii="仿宋_GB2312" w:hAnsi="仿宋_GB2312"/>
                <w:bCs/>
                <w:szCs w:val="21"/>
                <w:shd w:val="clear" w:color="auto" w:fill="FFFFFF"/>
              </w:rPr>
            </w:pPr>
            <w:r>
              <w:rPr>
                <w:rFonts w:hint="eastAsia" w:ascii="仿宋_GB2312" w:hAnsi="仿宋_GB2312"/>
                <w:bCs/>
                <w:szCs w:val="21"/>
                <w:shd w:val="clear" w:color="auto" w:fill="FFFFFF"/>
              </w:rPr>
              <w:t>配套资料</w:t>
            </w:r>
          </w:p>
        </w:tc>
        <w:tc>
          <w:tcPr>
            <w:tcW w:w="4242" w:type="dxa"/>
            <w:tcBorders>
              <w:bottom w:val="single" w:color="auto" w:sz="4" w:space="0"/>
            </w:tcBorders>
            <w:shd w:val="clear" w:color="auto" w:fill="FFFFFF"/>
            <w:noWrap w:val="0"/>
            <w:vAlign w:val="top"/>
          </w:tcPr>
          <w:p w14:paraId="7259AF22">
            <w:pPr>
              <w:spacing w:line="280" w:lineRule="exact"/>
              <w:rPr>
                <w:rFonts w:ascii="仿宋_GB2312" w:hAnsi="仿宋_GB2312"/>
                <w:bCs/>
                <w:szCs w:val="21"/>
                <w:shd w:val="clear" w:color="auto" w:fill="FFFFFF"/>
              </w:rPr>
            </w:pPr>
            <w:r>
              <w:rPr>
                <w:rFonts w:hint="eastAsia" w:ascii="仿宋_GB2312" w:hAnsi="仿宋_GB2312"/>
                <w:szCs w:val="21"/>
                <w:shd w:val="clear" w:color="auto" w:fill="FFFFFF"/>
              </w:rPr>
              <w:t>1套（包括内河交通安全管理条例、船舶安全营运和防止污染管理规则、水路危险货物运输规则、危险化学品安全管理条例、危险货物分类定级标准、危险货物品名表、剧毒危险品目录、危险货物标志等）</w:t>
            </w:r>
          </w:p>
        </w:tc>
        <w:tc>
          <w:tcPr>
            <w:tcW w:w="1671" w:type="dxa"/>
            <w:tcBorders>
              <w:left w:val="single" w:color="auto" w:sz="4" w:space="0"/>
              <w:bottom w:val="single" w:color="auto" w:sz="4" w:space="0"/>
            </w:tcBorders>
            <w:shd w:val="clear" w:color="auto" w:fill="FFFFFF"/>
            <w:noWrap w:val="0"/>
            <w:vAlign w:val="center"/>
          </w:tcPr>
          <w:p w14:paraId="44A81C95">
            <w:pPr>
              <w:spacing w:line="280" w:lineRule="exact"/>
              <w:jc w:val="center"/>
              <w:rPr>
                <w:rFonts w:ascii="仿宋_GB2312" w:hAnsi="仿宋_GB2312" w:cs="宋体"/>
                <w:szCs w:val="21"/>
                <w:shd w:val="clear" w:color="auto" w:fill="FFFFFF"/>
              </w:rPr>
            </w:pPr>
          </w:p>
        </w:tc>
      </w:tr>
      <w:tr w14:paraId="20EC24C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776" w:type="dxa"/>
            <w:gridSpan w:val="4"/>
            <w:tcBorders>
              <w:left w:val="single" w:color="auto" w:sz="4" w:space="0"/>
              <w:bottom w:val="single" w:color="auto" w:sz="4" w:space="0"/>
              <w:right w:val="single" w:color="auto" w:sz="4" w:space="0"/>
            </w:tcBorders>
            <w:noWrap w:val="0"/>
            <w:vAlign w:val="top"/>
          </w:tcPr>
          <w:p w14:paraId="0CFACF70">
            <w:pPr>
              <w:pStyle w:val="12"/>
              <w:rPr>
                <w:rFonts w:ascii="仿宋_GB2312" w:hAnsi="仿宋_GB2312"/>
                <w:szCs w:val="21"/>
                <w:shd w:val="clear" w:color="auto" w:fill="FFFFFF"/>
              </w:rPr>
            </w:pPr>
            <w:r>
              <w:rPr>
                <w:rFonts w:hint="eastAsia" w:ascii="仿宋_GB2312" w:hAnsi="仿宋_GB2312" w:eastAsia="宋体" w:cs="Times New Roman"/>
                <w:color w:val="auto"/>
                <w:kern w:val="2"/>
                <w:sz w:val="21"/>
                <w:szCs w:val="20"/>
                <w:shd w:val="clear" w:color="auto" w:fill="FFFFFF"/>
                <w:lang w:val="en-US" w:eastAsia="zh-CN" w:bidi="ar-SA"/>
              </w:rPr>
              <w:t>注：每个基本班不超过40人，考虑到设备利用率，所配备的设备最多可供2个基本班交叉使用。标示*为关键设备。培训规模超过2个基本班的，其场地设施设备配备数量应与经确认课程规模中所需的数量相匹配。</w:t>
            </w:r>
          </w:p>
        </w:tc>
      </w:tr>
    </w:tbl>
    <w:p w14:paraId="1A024C0B">
      <w:pPr>
        <w:keepNext/>
        <w:keepLines/>
        <w:tabs>
          <w:tab w:val="left" w:pos="377"/>
        </w:tabs>
        <w:spacing w:after="218" w:afterLines="50" w:line="280" w:lineRule="exact"/>
        <w:outlineLvl w:val="1"/>
        <w:rPr>
          <w:rFonts w:hint="eastAsia" w:ascii="仿宋_GB2312" w:hAnsi="仿宋_GB2312"/>
          <w:b/>
          <w:sz w:val="28"/>
          <w:szCs w:val="28"/>
          <w:shd w:val="clear" w:color="auto" w:fill="FFFFFF"/>
        </w:rPr>
      </w:pPr>
      <w:bookmarkStart w:id="35" w:name="_Toc386098659"/>
    </w:p>
    <w:p w14:paraId="3C1FA3B2">
      <w:pPr>
        <w:keepNext/>
        <w:keepLines/>
        <w:tabs>
          <w:tab w:val="left" w:pos="377"/>
        </w:tabs>
        <w:spacing w:after="218" w:afterLines="50" w:line="280" w:lineRule="exact"/>
        <w:outlineLvl w:val="1"/>
        <w:rPr>
          <w:rFonts w:ascii="仿宋_GB2312" w:hAnsi="仿宋_GB2312"/>
          <w:b/>
          <w:sz w:val="24"/>
          <w:szCs w:val="28"/>
          <w:shd w:val="clear" w:color="auto" w:fill="FFFFFF"/>
        </w:rPr>
      </w:pPr>
      <w:r>
        <w:rPr>
          <w:rFonts w:hint="eastAsia" w:ascii="仿宋_GB2312" w:hAnsi="仿宋_GB2312"/>
          <w:b/>
          <w:sz w:val="24"/>
          <w:szCs w:val="28"/>
          <w:shd w:val="clear" w:color="auto" w:fill="FFFFFF"/>
        </w:rPr>
        <w:t>3.5液化气船</w:t>
      </w:r>
      <w:bookmarkEnd w:id="35"/>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2127"/>
        <w:gridCol w:w="4110"/>
        <w:gridCol w:w="1791"/>
      </w:tblGrid>
      <w:tr w14:paraId="44D59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noWrap w:val="0"/>
            <w:vAlign w:val="center"/>
          </w:tcPr>
          <w:p w14:paraId="6F630F6C">
            <w:pPr>
              <w:spacing w:line="280" w:lineRule="exact"/>
              <w:jc w:val="center"/>
              <w:rPr>
                <w:rFonts w:ascii="仿宋_GB2312" w:hAnsi="仿宋_GB2312"/>
                <w:bCs/>
                <w:szCs w:val="21"/>
                <w:shd w:val="clear" w:color="auto" w:fill="FFFFFF"/>
              </w:rPr>
            </w:pPr>
            <w:r>
              <w:rPr>
                <w:rFonts w:hint="eastAsia" w:ascii="仿宋_GB2312" w:hAnsi="仿宋_GB2312"/>
                <w:bCs/>
                <w:szCs w:val="21"/>
                <w:shd w:val="clear" w:color="auto" w:fill="FFFFFF"/>
              </w:rPr>
              <w:t>序号</w:t>
            </w:r>
          </w:p>
        </w:tc>
        <w:tc>
          <w:tcPr>
            <w:tcW w:w="2127" w:type="dxa"/>
            <w:noWrap w:val="0"/>
            <w:vAlign w:val="center"/>
          </w:tcPr>
          <w:p w14:paraId="75450B1F">
            <w:pPr>
              <w:spacing w:line="280" w:lineRule="exact"/>
              <w:jc w:val="center"/>
              <w:rPr>
                <w:rFonts w:ascii="仿宋_GB2312" w:hAnsi="仿宋_GB2312"/>
                <w:bCs/>
                <w:szCs w:val="21"/>
                <w:shd w:val="clear" w:color="auto" w:fill="FFFFFF"/>
              </w:rPr>
            </w:pPr>
            <w:r>
              <w:rPr>
                <w:rFonts w:hint="eastAsia" w:ascii="仿宋_GB2312" w:hAnsi="仿宋_GB2312"/>
                <w:bCs/>
                <w:szCs w:val="21"/>
                <w:shd w:val="clear" w:color="auto" w:fill="FFFFFF"/>
              </w:rPr>
              <w:t>场地、设施、设备</w:t>
            </w:r>
          </w:p>
        </w:tc>
        <w:tc>
          <w:tcPr>
            <w:tcW w:w="4110" w:type="dxa"/>
            <w:noWrap w:val="0"/>
            <w:vAlign w:val="center"/>
          </w:tcPr>
          <w:p w14:paraId="6D188BD3">
            <w:pPr>
              <w:spacing w:line="280" w:lineRule="exact"/>
              <w:jc w:val="center"/>
              <w:rPr>
                <w:rFonts w:ascii="仿宋_GB2312" w:hAnsi="仿宋_GB2312"/>
                <w:bCs/>
                <w:szCs w:val="21"/>
                <w:shd w:val="clear" w:color="auto" w:fill="FFFFFF"/>
              </w:rPr>
            </w:pPr>
            <w:r>
              <w:rPr>
                <w:rFonts w:hint="eastAsia" w:ascii="仿宋_GB2312" w:hAnsi="仿宋_GB2312"/>
                <w:bCs/>
                <w:szCs w:val="21"/>
                <w:shd w:val="clear" w:color="auto" w:fill="FFFFFF"/>
              </w:rPr>
              <w:t>要求</w:t>
            </w:r>
          </w:p>
        </w:tc>
        <w:tc>
          <w:tcPr>
            <w:tcW w:w="1791" w:type="dxa"/>
            <w:noWrap w:val="0"/>
            <w:vAlign w:val="center"/>
          </w:tcPr>
          <w:p w14:paraId="5A343FDF">
            <w:pPr>
              <w:spacing w:line="280" w:lineRule="exact"/>
              <w:jc w:val="center"/>
              <w:rPr>
                <w:rFonts w:ascii="仿宋_GB2312" w:hAnsi="仿宋_GB2312"/>
                <w:bCs/>
                <w:szCs w:val="21"/>
                <w:shd w:val="clear" w:color="auto" w:fill="FFFFFF"/>
              </w:rPr>
            </w:pPr>
            <w:r>
              <w:rPr>
                <w:rFonts w:hint="eastAsia" w:ascii="仿宋_GB2312" w:hAnsi="仿宋_GB2312"/>
                <w:bCs/>
                <w:szCs w:val="21"/>
                <w:shd w:val="clear" w:color="auto" w:fill="FFFFFF"/>
              </w:rPr>
              <w:t>备注</w:t>
            </w:r>
          </w:p>
        </w:tc>
      </w:tr>
      <w:tr w14:paraId="69D6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56" w:type="dxa"/>
            <w:noWrap w:val="0"/>
            <w:vAlign w:val="center"/>
          </w:tcPr>
          <w:p w14:paraId="4C0C59A5">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w:t>
            </w:r>
          </w:p>
        </w:tc>
        <w:tc>
          <w:tcPr>
            <w:tcW w:w="2127" w:type="dxa"/>
            <w:noWrap w:val="0"/>
            <w:vAlign w:val="center"/>
          </w:tcPr>
          <w:p w14:paraId="748482E8">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教室</w:t>
            </w:r>
          </w:p>
        </w:tc>
        <w:tc>
          <w:tcPr>
            <w:tcW w:w="4110" w:type="dxa"/>
            <w:noWrap w:val="0"/>
            <w:vAlign w:val="center"/>
          </w:tcPr>
          <w:p w14:paraId="13EDAD69">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bCs/>
                <w:szCs w:val="21"/>
                <w:shd w:val="clear" w:color="auto" w:fill="FFFFFF"/>
              </w:rPr>
              <w:t>1间，</w:t>
            </w:r>
            <w:r>
              <w:rPr>
                <w:rFonts w:hint="eastAsia" w:ascii="仿宋_GB2312" w:hAnsi="仿宋_GB2312"/>
                <w:szCs w:val="21"/>
                <w:shd w:val="clear" w:color="auto" w:fill="FFFFFF"/>
              </w:rPr>
              <w:t>能容纳40人，带多媒体功能。</w:t>
            </w:r>
          </w:p>
        </w:tc>
        <w:tc>
          <w:tcPr>
            <w:tcW w:w="1791" w:type="dxa"/>
            <w:noWrap w:val="0"/>
            <w:vAlign w:val="center"/>
          </w:tcPr>
          <w:p w14:paraId="67F52A76">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场地可租用。</w:t>
            </w:r>
          </w:p>
        </w:tc>
      </w:tr>
      <w:tr w14:paraId="030AB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56" w:type="dxa"/>
            <w:noWrap w:val="0"/>
            <w:vAlign w:val="center"/>
          </w:tcPr>
          <w:p w14:paraId="2282F1C5">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2</w:t>
            </w:r>
          </w:p>
        </w:tc>
        <w:tc>
          <w:tcPr>
            <w:tcW w:w="2127" w:type="dxa"/>
            <w:noWrap w:val="0"/>
            <w:vAlign w:val="center"/>
          </w:tcPr>
          <w:p w14:paraId="28A973F7">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陈列室</w:t>
            </w:r>
          </w:p>
        </w:tc>
        <w:tc>
          <w:tcPr>
            <w:tcW w:w="4110" w:type="dxa"/>
            <w:noWrap w:val="0"/>
            <w:vAlign w:val="center"/>
          </w:tcPr>
          <w:p w14:paraId="002C5736">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1间，陈列实物、教学模型</w:t>
            </w:r>
          </w:p>
        </w:tc>
        <w:tc>
          <w:tcPr>
            <w:tcW w:w="1791" w:type="dxa"/>
            <w:noWrap w:val="0"/>
            <w:vAlign w:val="center"/>
          </w:tcPr>
          <w:p w14:paraId="5B8A4A75">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场地可租用。</w:t>
            </w:r>
          </w:p>
        </w:tc>
      </w:tr>
      <w:tr w14:paraId="60F59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856" w:type="dxa"/>
            <w:noWrap w:val="0"/>
            <w:vAlign w:val="center"/>
          </w:tcPr>
          <w:p w14:paraId="125E6DC4">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3</w:t>
            </w:r>
          </w:p>
        </w:tc>
        <w:tc>
          <w:tcPr>
            <w:tcW w:w="2127" w:type="dxa"/>
            <w:noWrap w:val="0"/>
            <w:vAlign w:val="center"/>
          </w:tcPr>
          <w:p w14:paraId="50B48235">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实操训练场地</w:t>
            </w:r>
          </w:p>
        </w:tc>
        <w:tc>
          <w:tcPr>
            <w:tcW w:w="4110" w:type="dxa"/>
            <w:noWrap w:val="0"/>
            <w:vAlign w:val="center"/>
          </w:tcPr>
          <w:p w14:paraId="5741886A">
            <w:pPr>
              <w:spacing w:before="100" w:beforeAutospacing="1" w:after="240"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1块，能满足40人分组实操训练</w:t>
            </w:r>
          </w:p>
        </w:tc>
        <w:tc>
          <w:tcPr>
            <w:tcW w:w="1791" w:type="dxa"/>
            <w:noWrap w:val="0"/>
            <w:vAlign w:val="center"/>
          </w:tcPr>
          <w:p w14:paraId="2EB75B32">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场地可租用。</w:t>
            </w:r>
          </w:p>
        </w:tc>
      </w:tr>
      <w:tr w14:paraId="3B220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856" w:type="dxa"/>
            <w:noWrap w:val="0"/>
            <w:vAlign w:val="center"/>
          </w:tcPr>
          <w:p w14:paraId="4F4B5C5C">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4</w:t>
            </w:r>
          </w:p>
        </w:tc>
        <w:tc>
          <w:tcPr>
            <w:tcW w:w="2127" w:type="dxa"/>
            <w:noWrap w:val="0"/>
            <w:vAlign w:val="center"/>
          </w:tcPr>
          <w:p w14:paraId="2600A7BA">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教学用内河液化气船或模拟设备*</w:t>
            </w:r>
          </w:p>
        </w:tc>
        <w:tc>
          <w:tcPr>
            <w:tcW w:w="4110" w:type="dxa"/>
            <w:noWrap w:val="0"/>
            <w:vAlign w:val="center"/>
          </w:tcPr>
          <w:p w14:paraId="3E659C12">
            <w:pPr>
              <w:spacing w:before="100" w:beforeAutospacing="1" w:after="240"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1艘</w:t>
            </w:r>
          </w:p>
        </w:tc>
        <w:tc>
          <w:tcPr>
            <w:tcW w:w="1791" w:type="dxa"/>
            <w:noWrap w:val="0"/>
            <w:vAlign w:val="center"/>
          </w:tcPr>
          <w:p w14:paraId="2A36C136">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可租用。</w:t>
            </w:r>
          </w:p>
        </w:tc>
      </w:tr>
      <w:tr w14:paraId="0212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56" w:type="dxa"/>
            <w:noWrap w:val="0"/>
            <w:vAlign w:val="center"/>
          </w:tcPr>
          <w:p w14:paraId="7A9F2AB5">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5</w:t>
            </w:r>
          </w:p>
        </w:tc>
        <w:tc>
          <w:tcPr>
            <w:tcW w:w="2127" w:type="dxa"/>
            <w:noWrap w:val="0"/>
            <w:vAlign w:val="center"/>
          </w:tcPr>
          <w:p w14:paraId="0C1B9EF2">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液化气船急救用品</w:t>
            </w:r>
          </w:p>
        </w:tc>
        <w:tc>
          <w:tcPr>
            <w:tcW w:w="4110" w:type="dxa"/>
            <w:noWrap w:val="0"/>
            <w:vAlign w:val="center"/>
          </w:tcPr>
          <w:p w14:paraId="27A95967">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药品或器具若干</w:t>
            </w:r>
          </w:p>
        </w:tc>
        <w:tc>
          <w:tcPr>
            <w:tcW w:w="1791" w:type="dxa"/>
            <w:noWrap w:val="0"/>
            <w:vAlign w:val="center"/>
          </w:tcPr>
          <w:p w14:paraId="018FEFFD">
            <w:pPr>
              <w:spacing w:line="280" w:lineRule="exact"/>
              <w:rPr>
                <w:rFonts w:ascii="仿宋_GB2312" w:hAnsi="仿宋_GB2312"/>
                <w:szCs w:val="21"/>
                <w:shd w:val="clear" w:color="auto" w:fill="FFFFFF"/>
              </w:rPr>
            </w:pPr>
          </w:p>
        </w:tc>
      </w:tr>
      <w:tr w14:paraId="16B73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856" w:type="dxa"/>
            <w:noWrap w:val="0"/>
            <w:vAlign w:val="center"/>
          </w:tcPr>
          <w:p w14:paraId="382B6ACC">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6</w:t>
            </w:r>
          </w:p>
        </w:tc>
        <w:tc>
          <w:tcPr>
            <w:tcW w:w="2127" w:type="dxa"/>
            <w:noWrap w:val="0"/>
            <w:vAlign w:val="center"/>
          </w:tcPr>
          <w:p w14:paraId="1A67459D">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人体防护用品</w:t>
            </w:r>
          </w:p>
        </w:tc>
        <w:tc>
          <w:tcPr>
            <w:tcW w:w="4110" w:type="dxa"/>
            <w:noWrap w:val="0"/>
            <w:vAlign w:val="center"/>
          </w:tcPr>
          <w:p w14:paraId="74A84DCF">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防毒面具、空气呼吸器和紧急逃生呼吸器各4套，防护服（包括铝箔防护服）和属具若干。</w:t>
            </w:r>
          </w:p>
        </w:tc>
        <w:tc>
          <w:tcPr>
            <w:tcW w:w="1791" w:type="dxa"/>
            <w:noWrap w:val="0"/>
            <w:vAlign w:val="center"/>
          </w:tcPr>
          <w:p w14:paraId="03CA0491">
            <w:pPr>
              <w:spacing w:line="280" w:lineRule="exact"/>
              <w:rPr>
                <w:rFonts w:ascii="仿宋_GB2312" w:hAnsi="仿宋_GB2312"/>
                <w:szCs w:val="21"/>
                <w:shd w:val="clear" w:color="auto" w:fill="FFFFFF"/>
              </w:rPr>
            </w:pPr>
          </w:p>
        </w:tc>
      </w:tr>
      <w:tr w14:paraId="29C6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856" w:type="dxa"/>
            <w:noWrap w:val="0"/>
            <w:vAlign w:val="center"/>
          </w:tcPr>
          <w:p w14:paraId="12B4CC9A">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7</w:t>
            </w:r>
          </w:p>
        </w:tc>
        <w:tc>
          <w:tcPr>
            <w:tcW w:w="2127" w:type="dxa"/>
            <w:noWrap w:val="0"/>
            <w:vAlign w:val="center"/>
          </w:tcPr>
          <w:p w14:paraId="2E58040F">
            <w:pPr>
              <w:spacing w:before="100" w:beforeAutospacing="1" w:after="100" w:afterAutospacing="1" w:line="280" w:lineRule="exact"/>
              <w:jc w:val="left"/>
              <w:rPr>
                <w:rFonts w:hint="eastAsia" w:ascii="仿宋_GB2312" w:hAnsi="仿宋_GB2312" w:eastAsia="宋体"/>
                <w:szCs w:val="21"/>
                <w:shd w:val="clear" w:color="auto" w:fill="FFFFFF"/>
                <w:lang w:eastAsia="zh-CN"/>
              </w:rPr>
            </w:pPr>
            <w:r>
              <w:rPr>
                <w:rFonts w:hint="eastAsia" w:ascii="仿宋_GB2312" w:hAnsi="仿宋_GB2312"/>
                <w:szCs w:val="21"/>
                <w:shd w:val="clear" w:color="auto" w:fill="FFFFFF"/>
              </w:rPr>
              <w:t>消防设备</w:t>
            </w:r>
          </w:p>
        </w:tc>
        <w:tc>
          <w:tcPr>
            <w:tcW w:w="4110" w:type="dxa"/>
            <w:noWrap w:val="0"/>
            <w:vAlign w:val="center"/>
          </w:tcPr>
          <w:p w14:paraId="2DA1CEE5">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便携式CO2、干粉、泡沫灭火器各5个；液化气船常用的干粉固定灭火装置或等效模拟设备1套。</w:t>
            </w:r>
          </w:p>
        </w:tc>
        <w:tc>
          <w:tcPr>
            <w:tcW w:w="1791" w:type="dxa"/>
            <w:noWrap w:val="0"/>
            <w:vAlign w:val="center"/>
          </w:tcPr>
          <w:p w14:paraId="586BF76E">
            <w:pPr>
              <w:spacing w:line="280" w:lineRule="exact"/>
              <w:rPr>
                <w:rFonts w:ascii="仿宋_GB2312" w:hAnsi="仿宋_GB2312"/>
                <w:szCs w:val="21"/>
                <w:shd w:val="clear" w:color="auto" w:fill="FFFFFF"/>
              </w:rPr>
            </w:pPr>
          </w:p>
        </w:tc>
      </w:tr>
      <w:tr w14:paraId="654D3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56" w:type="dxa"/>
            <w:noWrap w:val="0"/>
            <w:vAlign w:val="center"/>
          </w:tcPr>
          <w:p w14:paraId="000423AA">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8</w:t>
            </w:r>
          </w:p>
        </w:tc>
        <w:tc>
          <w:tcPr>
            <w:tcW w:w="2127" w:type="dxa"/>
            <w:noWrap w:val="0"/>
            <w:vAlign w:val="center"/>
          </w:tcPr>
          <w:p w14:paraId="1B8844C0">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lang w:val="en-US" w:eastAsia="zh-CN"/>
              </w:rPr>
              <w:t>多功能测氧测爆仪</w:t>
            </w:r>
            <w:r>
              <w:rPr>
                <w:rFonts w:hint="eastAsia" w:ascii="仿宋_GB2312" w:hAnsi="仿宋_GB2312"/>
                <w:szCs w:val="21"/>
                <w:shd w:val="clear" w:color="auto" w:fill="FFFFFF"/>
              </w:rPr>
              <w:t>及校正设备</w:t>
            </w:r>
          </w:p>
        </w:tc>
        <w:tc>
          <w:tcPr>
            <w:tcW w:w="4110" w:type="dxa"/>
            <w:noWrap w:val="0"/>
            <w:vAlign w:val="center"/>
          </w:tcPr>
          <w:p w14:paraId="569EAA77">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各2套</w:t>
            </w:r>
          </w:p>
        </w:tc>
        <w:tc>
          <w:tcPr>
            <w:tcW w:w="1791" w:type="dxa"/>
            <w:noWrap w:val="0"/>
            <w:vAlign w:val="center"/>
          </w:tcPr>
          <w:p w14:paraId="6B0E9ED3">
            <w:pPr>
              <w:spacing w:line="280" w:lineRule="exact"/>
              <w:rPr>
                <w:rFonts w:ascii="仿宋_GB2312" w:hAnsi="仿宋_GB2312"/>
                <w:szCs w:val="21"/>
                <w:shd w:val="clear" w:color="auto" w:fill="FFFFFF"/>
              </w:rPr>
            </w:pPr>
          </w:p>
        </w:tc>
      </w:tr>
      <w:tr w14:paraId="3F9C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56" w:type="dxa"/>
            <w:noWrap w:val="0"/>
            <w:vAlign w:val="center"/>
          </w:tcPr>
          <w:p w14:paraId="47ADB3A1">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9</w:t>
            </w:r>
          </w:p>
        </w:tc>
        <w:tc>
          <w:tcPr>
            <w:tcW w:w="2127" w:type="dxa"/>
            <w:noWrap w:val="0"/>
            <w:vAlign w:val="center"/>
          </w:tcPr>
          <w:p w14:paraId="789719E3">
            <w:pPr>
              <w:spacing w:before="100" w:beforeAutospacing="1" w:after="100" w:afterAutospacing="1" w:line="280" w:lineRule="exact"/>
              <w:jc w:val="left"/>
              <w:rPr>
                <w:rFonts w:hint="eastAsia" w:ascii="仿宋_GB2312" w:hAnsi="仿宋_GB2312" w:eastAsia="宋体"/>
                <w:szCs w:val="21"/>
                <w:shd w:val="clear" w:color="auto" w:fill="FFFFFF"/>
                <w:lang w:eastAsia="zh-CN"/>
              </w:rPr>
            </w:pPr>
            <w:r>
              <w:rPr>
                <w:rFonts w:hint="eastAsia" w:ascii="仿宋_GB2312" w:hAnsi="仿宋_GB2312"/>
                <w:szCs w:val="21"/>
                <w:shd w:val="clear" w:color="auto" w:fill="FFFFFF"/>
              </w:rPr>
              <w:t>惰性气体装置或等效的模拟设备。</w:t>
            </w:r>
          </w:p>
        </w:tc>
        <w:tc>
          <w:tcPr>
            <w:tcW w:w="4110" w:type="dxa"/>
            <w:noWrap w:val="0"/>
            <w:vAlign w:val="center"/>
          </w:tcPr>
          <w:p w14:paraId="43AD0235">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1套</w:t>
            </w:r>
          </w:p>
        </w:tc>
        <w:tc>
          <w:tcPr>
            <w:tcW w:w="1791" w:type="dxa"/>
            <w:noWrap w:val="0"/>
            <w:vAlign w:val="top"/>
          </w:tcPr>
          <w:p w14:paraId="44B6C22D">
            <w:pPr>
              <w:spacing w:line="280" w:lineRule="exact"/>
              <w:rPr>
                <w:rFonts w:ascii="仿宋_GB2312" w:hAnsi="仿宋_GB2312"/>
                <w:shd w:val="clear" w:color="auto" w:fill="FFFFFF"/>
              </w:rPr>
            </w:pPr>
          </w:p>
        </w:tc>
      </w:tr>
      <w:tr w14:paraId="2FFB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856" w:type="dxa"/>
            <w:noWrap w:val="0"/>
            <w:vAlign w:val="center"/>
          </w:tcPr>
          <w:p w14:paraId="0E5FDCFF">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l0</w:t>
            </w:r>
          </w:p>
        </w:tc>
        <w:tc>
          <w:tcPr>
            <w:tcW w:w="2127" w:type="dxa"/>
            <w:noWrap w:val="0"/>
            <w:vAlign w:val="center"/>
          </w:tcPr>
          <w:p w14:paraId="0B58921E">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液化气货舱或等效的模拟设备。</w:t>
            </w:r>
          </w:p>
        </w:tc>
        <w:tc>
          <w:tcPr>
            <w:tcW w:w="4110" w:type="dxa"/>
            <w:noWrap w:val="0"/>
            <w:vAlign w:val="center"/>
          </w:tcPr>
          <w:p w14:paraId="1375CE9D">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2个</w:t>
            </w:r>
          </w:p>
        </w:tc>
        <w:tc>
          <w:tcPr>
            <w:tcW w:w="1791" w:type="dxa"/>
            <w:noWrap w:val="0"/>
            <w:vAlign w:val="top"/>
          </w:tcPr>
          <w:p w14:paraId="703F8043">
            <w:pPr>
              <w:spacing w:line="280" w:lineRule="exact"/>
              <w:rPr>
                <w:rFonts w:ascii="仿宋_GB2312" w:hAnsi="仿宋_GB2312"/>
                <w:shd w:val="clear" w:color="auto" w:fill="FFFFFF"/>
              </w:rPr>
            </w:pPr>
          </w:p>
        </w:tc>
      </w:tr>
      <w:tr w14:paraId="0C22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56" w:type="dxa"/>
            <w:noWrap w:val="0"/>
            <w:vAlign w:val="center"/>
          </w:tcPr>
          <w:p w14:paraId="3676BCCC">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11</w:t>
            </w:r>
          </w:p>
        </w:tc>
        <w:tc>
          <w:tcPr>
            <w:tcW w:w="2127" w:type="dxa"/>
            <w:noWrap w:val="0"/>
            <w:vAlign w:val="center"/>
          </w:tcPr>
          <w:p w14:paraId="0FBBBF17">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液化气装卸设备或等效的模拟设备。</w:t>
            </w:r>
          </w:p>
        </w:tc>
        <w:tc>
          <w:tcPr>
            <w:tcW w:w="4110" w:type="dxa"/>
            <w:noWrap w:val="0"/>
            <w:vAlign w:val="center"/>
          </w:tcPr>
          <w:p w14:paraId="26B16AFE">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1套</w:t>
            </w:r>
          </w:p>
        </w:tc>
        <w:tc>
          <w:tcPr>
            <w:tcW w:w="1791" w:type="dxa"/>
            <w:noWrap w:val="0"/>
            <w:vAlign w:val="top"/>
          </w:tcPr>
          <w:p w14:paraId="49F4B830">
            <w:pPr>
              <w:spacing w:line="280" w:lineRule="exact"/>
              <w:rPr>
                <w:rFonts w:ascii="仿宋_GB2312" w:hAnsi="仿宋_GB2312"/>
                <w:shd w:val="clear" w:color="auto" w:fill="FFFFFF"/>
              </w:rPr>
            </w:pPr>
          </w:p>
        </w:tc>
      </w:tr>
      <w:tr w14:paraId="3D4B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56" w:type="dxa"/>
            <w:noWrap w:val="0"/>
            <w:vAlign w:val="center"/>
          </w:tcPr>
          <w:p w14:paraId="043EA5C0">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12</w:t>
            </w:r>
          </w:p>
        </w:tc>
        <w:tc>
          <w:tcPr>
            <w:tcW w:w="2127" w:type="dxa"/>
            <w:noWrap w:val="0"/>
            <w:vAlign w:val="center"/>
          </w:tcPr>
          <w:p w14:paraId="7D8BF0F3">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货物压缩机</w:t>
            </w:r>
          </w:p>
        </w:tc>
        <w:tc>
          <w:tcPr>
            <w:tcW w:w="4110" w:type="dxa"/>
            <w:noWrap w:val="0"/>
            <w:vAlign w:val="center"/>
          </w:tcPr>
          <w:p w14:paraId="4C35516C">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1台</w:t>
            </w:r>
          </w:p>
        </w:tc>
        <w:tc>
          <w:tcPr>
            <w:tcW w:w="1791" w:type="dxa"/>
            <w:noWrap w:val="0"/>
            <w:vAlign w:val="center"/>
          </w:tcPr>
          <w:p w14:paraId="0D366895">
            <w:pPr>
              <w:spacing w:line="280" w:lineRule="exact"/>
              <w:rPr>
                <w:rFonts w:ascii="仿宋_GB2312" w:hAnsi="仿宋_GB2312"/>
                <w:szCs w:val="21"/>
                <w:shd w:val="clear" w:color="auto" w:fill="FFFFFF"/>
              </w:rPr>
            </w:pPr>
          </w:p>
        </w:tc>
      </w:tr>
      <w:tr w14:paraId="3E71A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56" w:type="dxa"/>
            <w:noWrap w:val="0"/>
            <w:vAlign w:val="center"/>
          </w:tcPr>
          <w:p w14:paraId="12E1D808">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13</w:t>
            </w:r>
          </w:p>
        </w:tc>
        <w:tc>
          <w:tcPr>
            <w:tcW w:w="2127" w:type="dxa"/>
            <w:noWrap w:val="0"/>
            <w:vAlign w:val="center"/>
          </w:tcPr>
          <w:p w14:paraId="19747A97">
            <w:pPr>
              <w:spacing w:before="100" w:beforeAutospacing="1" w:after="100" w:afterAutospacing="1" w:line="280" w:lineRule="exact"/>
              <w:jc w:val="left"/>
              <w:rPr>
                <w:rFonts w:hint="eastAsia" w:ascii="仿宋_GB2312" w:hAnsi="仿宋_GB2312" w:eastAsia="宋体"/>
                <w:szCs w:val="21"/>
                <w:shd w:val="clear" w:color="auto" w:fill="FFFFFF"/>
                <w:lang w:eastAsia="zh-CN"/>
              </w:rPr>
            </w:pPr>
            <w:r>
              <w:rPr>
                <w:rFonts w:hint="eastAsia" w:ascii="仿宋_GB2312" w:hAnsi="仿宋_GB2312"/>
                <w:szCs w:val="21"/>
                <w:shd w:val="clear" w:color="auto" w:fill="FFFFFF"/>
              </w:rPr>
              <w:t>液化气船货物操作模拟器</w:t>
            </w:r>
          </w:p>
        </w:tc>
        <w:tc>
          <w:tcPr>
            <w:tcW w:w="4110" w:type="dxa"/>
            <w:noWrap w:val="0"/>
            <w:vAlign w:val="center"/>
          </w:tcPr>
          <w:p w14:paraId="210E5405">
            <w:pPr>
              <w:spacing w:before="100" w:beforeAutospacing="1" w:after="100" w:afterAutospacing="1" w:line="280" w:lineRule="exact"/>
              <w:jc w:val="left"/>
              <w:rPr>
                <w:rFonts w:ascii="仿宋_GB2312" w:hAnsi="仿宋_GB2312"/>
                <w:szCs w:val="21"/>
                <w:shd w:val="clear" w:color="auto" w:fill="FFFFFF"/>
              </w:rPr>
            </w:pPr>
            <w:r>
              <w:rPr>
                <w:rFonts w:hint="eastAsia" w:ascii="仿宋_GB2312" w:hAnsi="仿宋_GB2312"/>
                <w:szCs w:val="21"/>
                <w:shd w:val="clear" w:color="auto" w:fill="FFFFFF"/>
              </w:rPr>
              <w:t>1套</w:t>
            </w:r>
          </w:p>
        </w:tc>
        <w:tc>
          <w:tcPr>
            <w:tcW w:w="1791" w:type="dxa"/>
            <w:noWrap w:val="0"/>
            <w:vAlign w:val="center"/>
          </w:tcPr>
          <w:p w14:paraId="5DF57943">
            <w:pPr>
              <w:spacing w:line="280" w:lineRule="exact"/>
              <w:rPr>
                <w:rFonts w:ascii="仿宋_GB2312" w:hAnsi="仿宋_GB2312"/>
                <w:szCs w:val="21"/>
                <w:shd w:val="clear" w:color="auto" w:fill="FFFFFF"/>
              </w:rPr>
            </w:pPr>
          </w:p>
        </w:tc>
      </w:tr>
      <w:tr w14:paraId="7A233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56" w:type="dxa"/>
            <w:noWrap w:val="0"/>
            <w:vAlign w:val="center"/>
          </w:tcPr>
          <w:p w14:paraId="681CE4F5">
            <w:pPr>
              <w:spacing w:before="100" w:beforeAutospacing="1" w:after="100" w:afterAutospacing="1"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14</w:t>
            </w:r>
          </w:p>
        </w:tc>
        <w:tc>
          <w:tcPr>
            <w:tcW w:w="2127" w:type="dxa"/>
            <w:noWrap w:val="0"/>
            <w:vAlign w:val="center"/>
          </w:tcPr>
          <w:p w14:paraId="6BD728D8">
            <w:pPr>
              <w:autoSpaceDE w:val="0"/>
              <w:autoSpaceDN w:val="0"/>
              <w:spacing w:line="280" w:lineRule="exact"/>
              <w:rPr>
                <w:rFonts w:ascii="仿宋_GB2312" w:hAnsi="仿宋_GB2312" w:cs="宋体"/>
                <w:szCs w:val="21"/>
                <w:shd w:val="clear" w:color="auto" w:fill="FFFFFF"/>
              </w:rPr>
            </w:pPr>
            <w:r>
              <w:rPr>
                <w:rFonts w:hint="eastAsia" w:ascii="仿宋_GB2312" w:hAnsi="仿宋_GB2312" w:cs="宋体"/>
                <w:szCs w:val="21"/>
                <w:shd w:val="clear" w:color="auto" w:fill="FFFFFF"/>
              </w:rPr>
              <w:t>培训相关技术资料</w:t>
            </w:r>
          </w:p>
        </w:tc>
        <w:tc>
          <w:tcPr>
            <w:tcW w:w="4110" w:type="dxa"/>
            <w:noWrap w:val="0"/>
            <w:vAlign w:val="center"/>
          </w:tcPr>
          <w:p w14:paraId="74D9C9EC">
            <w:pPr>
              <w:autoSpaceDE w:val="0"/>
              <w:autoSpaceDN w:val="0"/>
              <w:spacing w:line="280" w:lineRule="exact"/>
              <w:jc w:val="left"/>
              <w:rPr>
                <w:rFonts w:ascii="仿宋_GB2312" w:hAnsi="仿宋_GB2312" w:cs="宋体"/>
                <w:szCs w:val="21"/>
                <w:shd w:val="clear" w:color="auto" w:fill="FFFFFF"/>
              </w:rPr>
            </w:pPr>
            <w:r>
              <w:rPr>
                <w:rFonts w:hint="eastAsia" w:ascii="仿宋_GB2312" w:hAnsi="仿宋_GB2312" w:cs="宋体"/>
                <w:szCs w:val="21"/>
                <w:shd w:val="clear" w:color="auto" w:fill="FFFFFF"/>
              </w:rPr>
              <w:t>1套</w:t>
            </w:r>
          </w:p>
        </w:tc>
        <w:tc>
          <w:tcPr>
            <w:tcW w:w="1791" w:type="dxa"/>
            <w:noWrap w:val="0"/>
            <w:vAlign w:val="center"/>
          </w:tcPr>
          <w:p w14:paraId="6C6B0A94">
            <w:pPr>
              <w:autoSpaceDE w:val="0"/>
              <w:autoSpaceDN w:val="0"/>
              <w:spacing w:line="280" w:lineRule="exact"/>
              <w:rPr>
                <w:rFonts w:ascii="仿宋_GB2312" w:hAnsi="仿宋_GB2312" w:cs="宋体"/>
                <w:szCs w:val="21"/>
                <w:shd w:val="clear" w:color="auto" w:fill="FFFFFF"/>
              </w:rPr>
            </w:pPr>
          </w:p>
        </w:tc>
      </w:tr>
      <w:tr w14:paraId="3066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8884" w:type="dxa"/>
            <w:gridSpan w:val="4"/>
            <w:noWrap w:val="0"/>
            <w:vAlign w:val="center"/>
          </w:tcPr>
          <w:p w14:paraId="2B48CEAC">
            <w:pPr>
              <w:pStyle w:val="12"/>
              <w:rPr>
                <w:rFonts w:hint="eastAsia" w:ascii="仿宋_GB2312" w:hAnsi="仿宋_GB2312" w:eastAsia="宋体" w:cs="宋体"/>
                <w:szCs w:val="21"/>
                <w:shd w:val="clear" w:color="auto" w:fill="FFFFFF"/>
                <w:lang w:eastAsia="zh-CN"/>
              </w:rPr>
            </w:pPr>
            <w:r>
              <w:rPr>
                <w:rFonts w:hint="eastAsia" w:ascii="仿宋_GB2312" w:hAnsi="仿宋_GB2312" w:eastAsia="宋体" w:cs="Times New Roman"/>
                <w:color w:val="auto"/>
                <w:kern w:val="2"/>
                <w:sz w:val="21"/>
                <w:szCs w:val="20"/>
                <w:shd w:val="clear" w:color="auto" w:fill="FFFFFF"/>
                <w:lang w:val="en-US" w:eastAsia="zh-CN" w:bidi="ar-SA"/>
              </w:rPr>
              <w:t>注：每个基本班不超过40人，考虑到设备利用率，所配备的设备最多可供2个基本班交叉使用。标示*为关键设备。培训规模超过2个基本班的，其场地设施设备配备数量应与经确认课程规模中所需的数量相匹配。</w:t>
            </w:r>
          </w:p>
        </w:tc>
      </w:tr>
    </w:tbl>
    <w:p w14:paraId="45AD1F70">
      <w:pPr>
        <w:keepNext/>
        <w:keepLines/>
        <w:tabs>
          <w:tab w:val="left" w:pos="377"/>
        </w:tabs>
        <w:spacing w:after="218" w:afterLines="50" w:line="280" w:lineRule="exact"/>
        <w:outlineLvl w:val="1"/>
        <w:rPr>
          <w:rFonts w:ascii="仿宋_GB2312" w:hAnsi="仿宋_GB2312" w:cs="宋体"/>
          <w:sz w:val="24"/>
          <w:szCs w:val="21"/>
          <w:shd w:val="clear" w:color="auto" w:fill="FFFFFF"/>
        </w:rPr>
      </w:pPr>
      <w:bookmarkStart w:id="36" w:name="_Toc386098660"/>
    </w:p>
    <w:p w14:paraId="4E69587C">
      <w:pPr>
        <w:keepNext/>
        <w:keepLines/>
        <w:tabs>
          <w:tab w:val="left" w:pos="377"/>
        </w:tabs>
        <w:spacing w:after="218" w:afterLines="50" w:line="280" w:lineRule="exact"/>
        <w:outlineLvl w:val="1"/>
        <w:rPr>
          <w:rFonts w:ascii="仿宋_GB2312" w:hAnsi="仿宋_GB2312"/>
          <w:b/>
          <w:sz w:val="24"/>
          <w:szCs w:val="28"/>
          <w:shd w:val="clear" w:color="auto" w:fill="FFFFFF"/>
        </w:rPr>
      </w:pPr>
      <w:r>
        <w:rPr>
          <w:rFonts w:hint="eastAsia" w:ascii="仿宋_GB2312" w:hAnsi="仿宋_GB2312"/>
          <w:b/>
          <w:sz w:val="24"/>
          <w:szCs w:val="28"/>
          <w:shd w:val="clear" w:color="auto" w:fill="FFFFFF"/>
        </w:rPr>
        <w:t>3.6客船</w:t>
      </w:r>
      <w:bookmarkEnd w:id="36"/>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694"/>
        <w:gridCol w:w="3403"/>
        <w:gridCol w:w="1926"/>
      </w:tblGrid>
      <w:tr w14:paraId="67107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51" w:type="dxa"/>
            <w:noWrap w:val="0"/>
            <w:vAlign w:val="center"/>
          </w:tcPr>
          <w:p w14:paraId="30715091">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序号</w:t>
            </w:r>
          </w:p>
        </w:tc>
        <w:tc>
          <w:tcPr>
            <w:tcW w:w="2694" w:type="dxa"/>
            <w:noWrap w:val="0"/>
            <w:vAlign w:val="center"/>
          </w:tcPr>
          <w:p w14:paraId="13162844">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场地、设施、设备</w:t>
            </w:r>
          </w:p>
        </w:tc>
        <w:tc>
          <w:tcPr>
            <w:tcW w:w="3403" w:type="dxa"/>
            <w:noWrap w:val="0"/>
            <w:vAlign w:val="center"/>
          </w:tcPr>
          <w:p w14:paraId="7F406641">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要求</w:t>
            </w:r>
          </w:p>
        </w:tc>
        <w:tc>
          <w:tcPr>
            <w:tcW w:w="1926" w:type="dxa"/>
            <w:noWrap w:val="0"/>
            <w:vAlign w:val="center"/>
          </w:tcPr>
          <w:p w14:paraId="1AA3C315">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备注</w:t>
            </w:r>
          </w:p>
        </w:tc>
      </w:tr>
      <w:tr w14:paraId="2D293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51" w:type="dxa"/>
            <w:noWrap w:val="0"/>
            <w:vAlign w:val="center"/>
          </w:tcPr>
          <w:p w14:paraId="695A0D63">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w:t>
            </w:r>
          </w:p>
        </w:tc>
        <w:tc>
          <w:tcPr>
            <w:tcW w:w="2694" w:type="dxa"/>
            <w:noWrap w:val="0"/>
            <w:vAlign w:val="center"/>
          </w:tcPr>
          <w:p w14:paraId="1A91DD80">
            <w:pPr>
              <w:autoSpaceDE w:val="0"/>
              <w:autoSpaceDN w:val="0"/>
              <w:adjustRightInd w:val="0"/>
              <w:spacing w:line="280" w:lineRule="exact"/>
              <w:rPr>
                <w:rFonts w:ascii="仿宋_GB2312" w:hAnsi="仿宋_GB2312"/>
                <w:szCs w:val="21"/>
                <w:shd w:val="clear" w:color="auto" w:fill="FFFFFF"/>
              </w:rPr>
            </w:pPr>
            <w:r>
              <w:rPr>
                <w:rFonts w:hint="eastAsia" w:ascii="仿宋_GB2312" w:hAnsi="仿宋_GB2312"/>
                <w:szCs w:val="21"/>
                <w:shd w:val="clear" w:color="auto" w:fill="FFFFFF"/>
              </w:rPr>
              <w:t>教室</w:t>
            </w:r>
          </w:p>
        </w:tc>
        <w:tc>
          <w:tcPr>
            <w:tcW w:w="3403" w:type="dxa"/>
            <w:noWrap w:val="0"/>
            <w:vAlign w:val="center"/>
          </w:tcPr>
          <w:p w14:paraId="65DA26FF">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1间，带多媒体功能能容纳40人。</w:t>
            </w:r>
          </w:p>
        </w:tc>
        <w:tc>
          <w:tcPr>
            <w:tcW w:w="1926" w:type="dxa"/>
            <w:noWrap w:val="0"/>
            <w:vAlign w:val="center"/>
          </w:tcPr>
          <w:p w14:paraId="7C7BC322">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场地可租用。</w:t>
            </w:r>
          </w:p>
        </w:tc>
      </w:tr>
      <w:tr w14:paraId="77D8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51" w:type="dxa"/>
            <w:noWrap w:val="0"/>
            <w:vAlign w:val="center"/>
          </w:tcPr>
          <w:p w14:paraId="06CA9F63">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2</w:t>
            </w:r>
          </w:p>
        </w:tc>
        <w:tc>
          <w:tcPr>
            <w:tcW w:w="2694" w:type="dxa"/>
            <w:noWrap w:val="0"/>
            <w:vAlign w:val="center"/>
          </w:tcPr>
          <w:p w14:paraId="36C535EE">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船用对讲机</w:t>
            </w:r>
          </w:p>
        </w:tc>
        <w:tc>
          <w:tcPr>
            <w:tcW w:w="3403" w:type="dxa"/>
            <w:noWrap w:val="0"/>
            <w:vAlign w:val="center"/>
          </w:tcPr>
          <w:p w14:paraId="7AE0815D">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4台</w:t>
            </w:r>
          </w:p>
        </w:tc>
        <w:tc>
          <w:tcPr>
            <w:tcW w:w="1926" w:type="dxa"/>
            <w:noWrap w:val="0"/>
            <w:vAlign w:val="center"/>
          </w:tcPr>
          <w:p w14:paraId="4EF46C14">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综合演练使用。</w:t>
            </w:r>
          </w:p>
        </w:tc>
      </w:tr>
      <w:tr w14:paraId="5BCF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51" w:type="dxa"/>
            <w:noWrap w:val="0"/>
            <w:vAlign w:val="center"/>
          </w:tcPr>
          <w:p w14:paraId="7E7B9E5D">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3</w:t>
            </w:r>
          </w:p>
        </w:tc>
        <w:tc>
          <w:tcPr>
            <w:tcW w:w="2694" w:type="dxa"/>
            <w:noWrap w:val="0"/>
            <w:vAlign w:val="center"/>
          </w:tcPr>
          <w:p w14:paraId="1AAD4EA5">
            <w:pPr>
              <w:spacing w:line="280" w:lineRule="exact"/>
              <w:ind w:right="340"/>
              <w:rPr>
                <w:rFonts w:ascii="仿宋_GB2312" w:hAnsi="仿宋_GB2312"/>
                <w:szCs w:val="21"/>
                <w:shd w:val="clear" w:color="auto" w:fill="FFFFFF"/>
              </w:rPr>
            </w:pPr>
            <w:r>
              <w:rPr>
                <w:rFonts w:hint="eastAsia" w:ascii="仿宋_GB2312" w:hAnsi="仿宋_GB2312"/>
                <w:szCs w:val="21"/>
                <w:shd w:val="clear" w:color="auto" w:fill="FFFFFF"/>
              </w:rPr>
              <w:t>教学用客船*</w:t>
            </w:r>
          </w:p>
        </w:tc>
        <w:tc>
          <w:tcPr>
            <w:tcW w:w="3403" w:type="dxa"/>
            <w:noWrap w:val="0"/>
            <w:vAlign w:val="center"/>
          </w:tcPr>
          <w:p w14:paraId="7188B1CE">
            <w:pPr>
              <w:spacing w:line="280" w:lineRule="exact"/>
              <w:ind w:right="340"/>
              <w:rPr>
                <w:rFonts w:ascii="仿宋_GB2312" w:hAnsi="仿宋_GB2312"/>
                <w:szCs w:val="21"/>
                <w:shd w:val="clear" w:color="auto" w:fill="FFFFFF"/>
              </w:rPr>
            </w:pPr>
            <w:r>
              <w:rPr>
                <w:rFonts w:hint="eastAsia" w:ascii="仿宋_GB2312" w:hAnsi="仿宋_GB2312"/>
                <w:szCs w:val="21"/>
                <w:shd w:val="clear" w:color="auto" w:fill="FFFFFF"/>
              </w:rPr>
              <w:t>额定乘客30人以上的客船1艘</w:t>
            </w:r>
          </w:p>
        </w:tc>
        <w:tc>
          <w:tcPr>
            <w:tcW w:w="1926" w:type="dxa"/>
            <w:noWrap w:val="0"/>
            <w:vAlign w:val="center"/>
          </w:tcPr>
          <w:p w14:paraId="5FCAEE2A">
            <w:pPr>
              <w:spacing w:line="280" w:lineRule="exact"/>
              <w:ind w:right="340"/>
              <w:rPr>
                <w:rFonts w:ascii="仿宋_GB2312" w:hAnsi="仿宋_GB2312"/>
                <w:szCs w:val="21"/>
                <w:shd w:val="clear" w:color="auto" w:fill="FFFFFF"/>
              </w:rPr>
            </w:pPr>
            <w:r>
              <w:rPr>
                <w:rFonts w:hint="eastAsia" w:ascii="仿宋_GB2312" w:hAnsi="仿宋_GB2312"/>
                <w:szCs w:val="21"/>
                <w:shd w:val="clear" w:color="auto" w:fill="FFFFFF"/>
              </w:rPr>
              <w:t>可租用。</w:t>
            </w:r>
          </w:p>
        </w:tc>
      </w:tr>
      <w:tr w14:paraId="1E92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51" w:type="dxa"/>
            <w:noWrap w:val="0"/>
            <w:vAlign w:val="center"/>
          </w:tcPr>
          <w:p w14:paraId="0A005B95">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4</w:t>
            </w:r>
          </w:p>
        </w:tc>
        <w:tc>
          <w:tcPr>
            <w:tcW w:w="2694" w:type="dxa"/>
            <w:noWrap w:val="0"/>
            <w:vAlign w:val="center"/>
          </w:tcPr>
          <w:p w14:paraId="253B9207">
            <w:pPr>
              <w:spacing w:line="280" w:lineRule="exact"/>
              <w:ind w:right="340"/>
              <w:rPr>
                <w:rFonts w:ascii="仿宋_GB2312" w:hAnsi="仿宋_GB2312"/>
                <w:szCs w:val="21"/>
                <w:shd w:val="clear" w:color="auto" w:fill="FFFFFF"/>
              </w:rPr>
            </w:pPr>
            <w:r>
              <w:rPr>
                <w:rFonts w:hint="eastAsia" w:ascii="仿宋_GB2312" w:hAnsi="仿宋_GB2312"/>
                <w:szCs w:val="21"/>
                <w:shd w:val="clear" w:color="auto" w:fill="FFFFFF"/>
              </w:rPr>
              <w:t>成人救生衣</w:t>
            </w:r>
          </w:p>
        </w:tc>
        <w:tc>
          <w:tcPr>
            <w:tcW w:w="3403" w:type="dxa"/>
            <w:noWrap w:val="0"/>
            <w:vAlign w:val="center"/>
          </w:tcPr>
          <w:p w14:paraId="6F3D488F">
            <w:pPr>
              <w:spacing w:line="280" w:lineRule="exact"/>
              <w:ind w:right="340"/>
              <w:rPr>
                <w:rFonts w:ascii="仿宋_GB2312" w:hAnsi="仿宋_GB2312"/>
                <w:szCs w:val="21"/>
                <w:shd w:val="clear" w:color="auto" w:fill="FFFFFF"/>
              </w:rPr>
            </w:pPr>
            <w:r>
              <w:rPr>
                <w:rFonts w:hint="eastAsia" w:ascii="仿宋_GB2312" w:hAnsi="仿宋_GB2312"/>
                <w:szCs w:val="21"/>
                <w:shd w:val="clear" w:color="auto" w:fill="FFFFFF"/>
              </w:rPr>
              <w:t>42件</w:t>
            </w:r>
          </w:p>
        </w:tc>
        <w:tc>
          <w:tcPr>
            <w:tcW w:w="1926" w:type="dxa"/>
            <w:noWrap w:val="0"/>
            <w:vAlign w:val="center"/>
          </w:tcPr>
          <w:p w14:paraId="33259AE3">
            <w:pPr>
              <w:spacing w:line="280" w:lineRule="exact"/>
              <w:ind w:right="340"/>
              <w:rPr>
                <w:rFonts w:ascii="仿宋_GB2312" w:hAnsi="仿宋_GB2312"/>
                <w:szCs w:val="21"/>
                <w:shd w:val="clear" w:color="auto" w:fill="FFFFFF"/>
              </w:rPr>
            </w:pPr>
          </w:p>
        </w:tc>
      </w:tr>
      <w:tr w14:paraId="7D3A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51" w:type="dxa"/>
            <w:noWrap w:val="0"/>
            <w:vAlign w:val="center"/>
          </w:tcPr>
          <w:p w14:paraId="045978A9">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5</w:t>
            </w:r>
          </w:p>
        </w:tc>
        <w:tc>
          <w:tcPr>
            <w:tcW w:w="2694" w:type="dxa"/>
            <w:noWrap w:val="0"/>
            <w:vAlign w:val="center"/>
          </w:tcPr>
          <w:p w14:paraId="72F7B712">
            <w:pPr>
              <w:spacing w:line="280" w:lineRule="exact"/>
              <w:ind w:right="340"/>
              <w:rPr>
                <w:rFonts w:ascii="仿宋_GB2312" w:hAnsi="仿宋_GB2312"/>
                <w:szCs w:val="21"/>
                <w:shd w:val="clear" w:color="auto" w:fill="FFFFFF"/>
              </w:rPr>
            </w:pPr>
            <w:r>
              <w:rPr>
                <w:rFonts w:hint="eastAsia" w:ascii="仿宋_GB2312" w:hAnsi="仿宋_GB2312"/>
                <w:szCs w:val="21"/>
                <w:shd w:val="clear" w:color="auto" w:fill="FFFFFF"/>
              </w:rPr>
              <w:t>儿童救生衣</w:t>
            </w:r>
          </w:p>
        </w:tc>
        <w:tc>
          <w:tcPr>
            <w:tcW w:w="3403" w:type="dxa"/>
            <w:noWrap w:val="0"/>
            <w:vAlign w:val="center"/>
          </w:tcPr>
          <w:p w14:paraId="3108AE86">
            <w:pPr>
              <w:spacing w:line="280" w:lineRule="exact"/>
              <w:ind w:right="340"/>
              <w:rPr>
                <w:rFonts w:ascii="仿宋_GB2312" w:hAnsi="仿宋_GB2312"/>
                <w:szCs w:val="21"/>
                <w:shd w:val="clear" w:color="auto" w:fill="FFFFFF"/>
              </w:rPr>
            </w:pPr>
            <w:r>
              <w:rPr>
                <w:rFonts w:hint="eastAsia" w:ascii="仿宋_GB2312" w:hAnsi="仿宋_GB2312"/>
                <w:szCs w:val="21"/>
                <w:shd w:val="clear" w:color="auto" w:fill="FFFFFF"/>
              </w:rPr>
              <w:t>5件</w:t>
            </w:r>
          </w:p>
        </w:tc>
        <w:tc>
          <w:tcPr>
            <w:tcW w:w="1926" w:type="dxa"/>
            <w:noWrap w:val="0"/>
            <w:vAlign w:val="center"/>
          </w:tcPr>
          <w:p w14:paraId="358E8D7D">
            <w:pPr>
              <w:spacing w:line="280" w:lineRule="exact"/>
              <w:ind w:right="340"/>
              <w:rPr>
                <w:rFonts w:ascii="仿宋_GB2312" w:hAnsi="仿宋_GB2312"/>
                <w:szCs w:val="21"/>
                <w:shd w:val="clear" w:color="auto" w:fill="FFFFFF"/>
              </w:rPr>
            </w:pPr>
          </w:p>
        </w:tc>
      </w:tr>
      <w:tr w14:paraId="5C76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51" w:type="dxa"/>
            <w:noWrap w:val="0"/>
            <w:vAlign w:val="center"/>
          </w:tcPr>
          <w:p w14:paraId="6C3FEDBD">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6</w:t>
            </w:r>
          </w:p>
        </w:tc>
        <w:tc>
          <w:tcPr>
            <w:tcW w:w="2694" w:type="dxa"/>
            <w:noWrap w:val="0"/>
            <w:vAlign w:val="center"/>
          </w:tcPr>
          <w:p w14:paraId="13966C7D">
            <w:pPr>
              <w:spacing w:line="280" w:lineRule="exact"/>
              <w:ind w:right="340"/>
              <w:rPr>
                <w:rFonts w:ascii="仿宋_GB2312" w:hAnsi="仿宋_GB2312"/>
                <w:szCs w:val="21"/>
                <w:shd w:val="clear" w:color="auto" w:fill="FFFFFF"/>
              </w:rPr>
            </w:pPr>
            <w:r>
              <w:rPr>
                <w:rFonts w:hint="eastAsia" w:ascii="仿宋_GB2312" w:hAnsi="仿宋_GB2312"/>
                <w:szCs w:val="21"/>
                <w:shd w:val="clear" w:color="auto" w:fill="FFFFFF"/>
              </w:rPr>
              <w:t>救生圈</w:t>
            </w:r>
          </w:p>
        </w:tc>
        <w:tc>
          <w:tcPr>
            <w:tcW w:w="3403" w:type="dxa"/>
            <w:noWrap w:val="0"/>
            <w:vAlign w:val="center"/>
          </w:tcPr>
          <w:p w14:paraId="6B1ADD5C">
            <w:pPr>
              <w:spacing w:line="280" w:lineRule="exact"/>
              <w:ind w:right="340"/>
              <w:rPr>
                <w:rFonts w:ascii="仿宋_GB2312" w:hAnsi="仿宋_GB2312"/>
                <w:szCs w:val="21"/>
                <w:shd w:val="clear" w:color="auto" w:fill="FFFFFF"/>
              </w:rPr>
            </w:pPr>
            <w:r>
              <w:rPr>
                <w:rFonts w:hint="eastAsia" w:ascii="仿宋_GB2312" w:hAnsi="仿宋_GB2312"/>
                <w:szCs w:val="21"/>
                <w:shd w:val="clear" w:color="auto" w:fill="FFFFFF"/>
              </w:rPr>
              <w:t>5个</w:t>
            </w:r>
          </w:p>
        </w:tc>
        <w:tc>
          <w:tcPr>
            <w:tcW w:w="1926" w:type="dxa"/>
            <w:noWrap w:val="0"/>
            <w:vAlign w:val="center"/>
          </w:tcPr>
          <w:p w14:paraId="1F0F1F5F">
            <w:pPr>
              <w:spacing w:line="280" w:lineRule="exact"/>
              <w:ind w:right="340"/>
              <w:rPr>
                <w:rFonts w:ascii="仿宋_GB2312" w:hAnsi="仿宋_GB2312"/>
                <w:szCs w:val="21"/>
                <w:shd w:val="clear" w:color="auto" w:fill="FFFFFF"/>
              </w:rPr>
            </w:pPr>
          </w:p>
        </w:tc>
      </w:tr>
      <w:tr w14:paraId="4572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51" w:type="dxa"/>
            <w:noWrap w:val="0"/>
            <w:vAlign w:val="center"/>
          </w:tcPr>
          <w:p w14:paraId="1B888313">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7</w:t>
            </w:r>
          </w:p>
        </w:tc>
        <w:tc>
          <w:tcPr>
            <w:tcW w:w="2694" w:type="dxa"/>
            <w:noWrap w:val="0"/>
            <w:vAlign w:val="center"/>
          </w:tcPr>
          <w:p w14:paraId="6623729F">
            <w:pPr>
              <w:spacing w:line="280" w:lineRule="exact"/>
              <w:ind w:right="340"/>
              <w:rPr>
                <w:rFonts w:ascii="仿宋_GB2312" w:hAnsi="仿宋_GB2312"/>
                <w:szCs w:val="21"/>
                <w:shd w:val="clear" w:color="auto" w:fill="FFFFFF"/>
              </w:rPr>
            </w:pPr>
            <w:r>
              <w:rPr>
                <w:rFonts w:hint="eastAsia" w:ascii="仿宋_GB2312" w:hAnsi="仿宋_GB2312"/>
                <w:szCs w:val="21"/>
                <w:shd w:val="clear" w:color="auto" w:fill="FFFFFF"/>
              </w:rPr>
              <w:t>手提式灭火器</w:t>
            </w:r>
          </w:p>
        </w:tc>
        <w:tc>
          <w:tcPr>
            <w:tcW w:w="3403" w:type="dxa"/>
            <w:noWrap w:val="0"/>
            <w:vAlign w:val="center"/>
          </w:tcPr>
          <w:p w14:paraId="114FD04E">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二氧化碳、泡沫、干粉灭火器各10个。</w:t>
            </w:r>
          </w:p>
        </w:tc>
        <w:tc>
          <w:tcPr>
            <w:tcW w:w="1926" w:type="dxa"/>
            <w:noWrap w:val="0"/>
            <w:vAlign w:val="center"/>
          </w:tcPr>
          <w:p w14:paraId="416880EB">
            <w:pPr>
              <w:spacing w:line="280" w:lineRule="exact"/>
              <w:ind w:right="340"/>
              <w:rPr>
                <w:rFonts w:ascii="仿宋_GB2312" w:hAnsi="仿宋_GB2312"/>
                <w:szCs w:val="21"/>
                <w:shd w:val="clear" w:color="auto" w:fill="FFFFFF"/>
              </w:rPr>
            </w:pPr>
          </w:p>
        </w:tc>
      </w:tr>
      <w:tr w14:paraId="330B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851" w:type="dxa"/>
            <w:noWrap w:val="0"/>
            <w:vAlign w:val="center"/>
          </w:tcPr>
          <w:p w14:paraId="1B178252">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8</w:t>
            </w:r>
          </w:p>
        </w:tc>
        <w:tc>
          <w:tcPr>
            <w:tcW w:w="2694" w:type="dxa"/>
            <w:noWrap w:val="0"/>
            <w:vAlign w:val="center"/>
          </w:tcPr>
          <w:p w14:paraId="3353928C">
            <w:pPr>
              <w:spacing w:line="280" w:lineRule="exact"/>
              <w:ind w:right="340"/>
              <w:rPr>
                <w:rFonts w:ascii="仿宋_GB2312" w:hAnsi="仿宋_GB2312"/>
                <w:szCs w:val="21"/>
                <w:shd w:val="clear" w:color="auto" w:fill="FFFFFF"/>
              </w:rPr>
            </w:pPr>
            <w:r>
              <w:rPr>
                <w:rFonts w:hint="eastAsia" w:ascii="仿宋_GB2312" w:hAnsi="仿宋_GB2312"/>
                <w:szCs w:val="21"/>
                <w:shd w:val="clear" w:color="auto" w:fill="FFFFFF"/>
              </w:rPr>
              <w:t>船模和辅助教学挂图</w:t>
            </w:r>
          </w:p>
        </w:tc>
        <w:tc>
          <w:tcPr>
            <w:tcW w:w="3403" w:type="dxa"/>
            <w:noWrap w:val="0"/>
            <w:vAlign w:val="center"/>
          </w:tcPr>
          <w:p w14:paraId="13AADBA5">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代表性船模1个以上；教学挂图1套。</w:t>
            </w:r>
          </w:p>
        </w:tc>
        <w:tc>
          <w:tcPr>
            <w:tcW w:w="1926" w:type="dxa"/>
            <w:noWrap w:val="0"/>
            <w:vAlign w:val="center"/>
          </w:tcPr>
          <w:p w14:paraId="0C79F6C9">
            <w:pPr>
              <w:spacing w:line="280" w:lineRule="exact"/>
              <w:ind w:right="340"/>
              <w:rPr>
                <w:rFonts w:ascii="仿宋_GB2312" w:hAnsi="仿宋_GB2312"/>
                <w:szCs w:val="21"/>
                <w:shd w:val="clear" w:color="auto" w:fill="FFFFFF"/>
              </w:rPr>
            </w:pPr>
          </w:p>
        </w:tc>
      </w:tr>
      <w:tr w14:paraId="221E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851" w:type="dxa"/>
            <w:noWrap w:val="0"/>
            <w:vAlign w:val="center"/>
          </w:tcPr>
          <w:p w14:paraId="347954E7">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9</w:t>
            </w:r>
          </w:p>
        </w:tc>
        <w:tc>
          <w:tcPr>
            <w:tcW w:w="2694" w:type="dxa"/>
            <w:noWrap w:val="0"/>
            <w:vAlign w:val="center"/>
          </w:tcPr>
          <w:p w14:paraId="57009B3C">
            <w:pPr>
              <w:spacing w:line="280" w:lineRule="exact"/>
              <w:ind w:right="340"/>
              <w:rPr>
                <w:rFonts w:ascii="仿宋_GB2312" w:hAnsi="仿宋_GB2312"/>
                <w:szCs w:val="21"/>
                <w:shd w:val="clear" w:color="auto" w:fill="FFFFFF"/>
              </w:rPr>
            </w:pPr>
            <w:r>
              <w:rPr>
                <w:rFonts w:hint="eastAsia" w:ascii="仿宋_GB2312" w:hAnsi="仿宋_GB2312"/>
                <w:szCs w:val="21"/>
                <w:shd w:val="clear" w:color="auto" w:fill="FFFFFF"/>
              </w:rPr>
              <w:t>识别符号</w:t>
            </w:r>
          </w:p>
        </w:tc>
        <w:tc>
          <w:tcPr>
            <w:tcW w:w="3403" w:type="dxa"/>
            <w:noWrap w:val="0"/>
            <w:vAlign w:val="center"/>
          </w:tcPr>
          <w:p w14:paraId="22C07917">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包括船舶防火控制图识别符号、救生设备和装置有关符号</w:t>
            </w:r>
          </w:p>
        </w:tc>
        <w:tc>
          <w:tcPr>
            <w:tcW w:w="1926" w:type="dxa"/>
            <w:noWrap w:val="0"/>
            <w:vAlign w:val="center"/>
          </w:tcPr>
          <w:p w14:paraId="2CE1C3E6">
            <w:pPr>
              <w:spacing w:line="280" w:lineRule="exact"/>
              <w:ind w:right="340"/>
              <w:rPr>
                <w:rFonts w:ascii="仿宋_GB2312" w:hAnsi="仿宋_GB2312"/>
                <w:szCs w:val="21"/>
                <w:shd w:val="clear" w:color="auto" w:fill="FFFFFF"/>
              </w:rPr>
            </w:pPr>
          </w:p>
        </w:tc>
      </w:tr>
      <w:tr w14:paraId="07A57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851" w:type="dxa"/>
            <w:noWrap w:val="0"/>
            <w:vAlign w:val="center"/>
          </w:tcPr>
          <w:p w14:paraId="4EEE87A3">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10</w:t>
            </w:r>
          </w:p>
        </w:tc>
        <w:tc>
          <w:tcPr>
            <w:tcW w:w="2694" w:type="dxa"/>
            <w:noWrap w:val="0"/>
            <w:vAlign w:val="center"/>
          </w:tcPr>
          <w:p w14:paraId="2BC920EF">
            <w:pPr>
              <w:spacing w:line="280" w:lineRule="exact"/>
              <w:ind w:right="340"/>
              <w:rPr>
                <w:rFonts w:ascii="仿宋_GB2312" w:hAnsi="仿宋_GB2312"/>
                <w:szCs w:val="21"/>
                <w:shd w:val="clear" w:color="auto" w:fill="FFFFFF"/>
              </w:rPr>
            </w:pPr>
            <w:r>
              <w:rPr>
                <w:rFonts w:hint="eastAsia" w:ascii="仿宋_GB2312" w:hAnsi="仿宋_GB2312"/>
                <w:szCs w:val="21"/>
                <w:shd w:val="clear" w:color="auto" w:fill="FFFFFF"/>
              </w:rPr>
              <w:t>相关法规、文件和资料</w:t>
            </w:r>
          </w:p>
        </w:tc>
        <w:tc>
          <w:tcPr>
            <w:tcW w:w="3403" w:type="dxa"/>
            <w:noWrap w:val="0"/>
            <w:vAlign w:val="center"/>
          </w:tcPr>
          <w:p w14:paraId="58A33059">
            <w:pPr>
              <w:spacing w:line="280" w:lineRule="exact"/>
              <w:ind w:right="340"/>
              <w:rPr>
                <w:rFonts w:ascii="仿宋_GB2312" w:hAnsi="仿宋_GB2312"/>
                <w:szCs w:val="21"/>
                <w:shd w:val="clear" w:color="auto" w:fill="FFFFFF"/>
              </w:rPr>
            </w:pPr>
            <w:r>
              <w:rPr>
                <w:rFonts w:hint="eastAsia" w:ascii="仿宋_GB2312" w:hAnsi="仿宋_GB2312"/>
                <w:szCs w:val="21"/>
                <w:shd w:val="clear" w:color="auto" w:fill="FFFFFF"/>
              </w:rPr>
              <w:t>若干</w:t>
            </w:r>
          </w:p>
        </w:tc>
        <w:tc>
          <w:tcPr>
            <w:tcW w:w="1926" w:type="dxa"/>
            <w:noWrap w:val="0"/>
            <w:vAlign w:val="center"/>
          </w:tcPr>
          <w:p w14:paraId="6412E4DB">
            <w:pPr>
              <w:spacing w:line="280" w:lineRule="exact"/>
              <w:ind w:right="340"/>
              <w:rPr>
                <w:rFonts w:ascii="仿宋_GB2312" w:hAnsi="仿宋_GB2312"/>
                <w:szCs w:val="21"/>
                <w:shd w:val="clear" w:color="auto" w:fill="FFFFFF"/>
              </w:rPr>
            </w:pPr>
          </w:p>
        </w:tc>
      </w:tr>
      <w:tr w14:paraId="282E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874" w:type="dxa"/>
            <w:gridSpan w:val="4"/>
            <w:noWrap w:val="0"/>
            <w:vAlign w:val="center"/>
          </w:tcPr>
          <w:p w14:paraId="23C63FC9">
            <w:pPr>
              <w:spacing w:line="280" w:lineRule="exact"/>
              <w:jc w:val="left"/>
              <w:rPr>
                <w:rFonts w:hint="eastAsia" w:ascii="仿宋_GB2312" w:hAnsi="仿宋_GB2312" w:eastAsia="宋体"/>
                <w:szCs w:val="21"/>
                <w:shd w:val="clear" w:color="auto" w:fill="FFFFFF"/>
                <w:lang w:eastAsia="zh-CN"/>
              </w:rPr>
            </w:pPr>
            <w:r>
              <w:rPr>
                <w:rFonts w:hint="eastAsia" w:ascii="仿宋_GB2312" w:hAnsi="仿宋_GB2312"/>
                <w:szCs w:val="21"/>
                <w:shd w:val="clear" w:color="auto" w:fill="FFFFFF"/>
              </w:rPr>
              <w:t>注：每</w:t>
            </w:r>
            <w:r>
              <w:rPr>
                <w:rFonts w:hint="eastAsia" w:ascii="仿宋_GB2312" w:hAnsi="仿宋_GB2312" w:eastAsia="仿宋_GB2312" w:cs="宋体"/>
                <w:snapToGrid w:val="0"/>
                <w:szCs w:val="21"/>
                <w:shd w:val="clear" w:color="auto" w:fill="FFFFFF"/>
              </w:rPr>
              <w:t>个</w:t>
            </w:r>
            <w:r>
              <w:rPr>
                <w:rFonts w:hint="eastAsia" w:ascii="仿宋_GB2312" w:hAnsi="仿宋_GB2312"/>
                <w:shd w:val="clear" w:color="auto" w:fill="FFFFFF"/>
              </w:rPr>
              <w:t>基本</w:t>
            </w:r>
            <w:r>
              <w:rPr>
                <w:rFonts w:hint="eastAsia" w:ascii="仿宋_GB2312" w:hAnsi="仿宋_GB2312"/>
                <w:szCs w:val="21"/>
                <w:shd w:val="clear" w:color="auto" w:fill="FFFFFF"/>
              </w:rPr>
              <w:t>班不超过40人，考虑到设备利用率，所配备的设备最多可供2个基本</w:t>
            </w:r>
            <w:r>
              <w:rPr>
                <w:rFonts w:hint="eastAsia" w:ascii="仿宋_GB2312" w:hAnsi="仿宋_GB2312"/>
                <w:szCs w:val="21"/>
                <w:shd w:val="clear" w:color="auto" w:fill="FFFFFF"/>
              </w:rPr>
              <w:t>班交叉使用。标示*为关键设备。</w:t>
            </w:r>
            <w:r>
              <w:rPr>
                <w:rFonts w:hint="eastAsia" w:ascii="仿宋_GB2312" w:hAnsi="仿宋_GB2312"/>
                <w:szCs w:val="21"/>
                <w:shd w:val="clear" w:color="auto" w:fill="FFFFFF"/>
                <w:lang w:val="en-US" w:eastAsia="zh-CN"/>
              </w:rPr>
              <w:t>培训规模超过2个基本班的，其场地设施设备配备数量应与经确认课程规模中所需的数量相匹配。</w:t>
            </w:r>
          </w:p>
        </w:tc>
      </w:tr>
    </w:tbl>
    <w:p w14:paraId="575B4FA5">
      <w:pPr>
        <w:spacing w:line="280" w:lineRule="exact"/>
        <w:rPr>
          <w:rFonts w:ascii="仿宋_GB2312" w:hAnsi="仿宋_GB2312"/>
          <w:sz w:val="24"/>
          <w:shd w:val="clear" w:color="auto" w:fill="FFFFFF"/>
        </w:rPr>
      </w:pPr>
    </w:p>
    <w:p w14:paraId="0370BE3F">
      <w:pPr>
        <w:keepNext/>
        <w:keepLines/>
        <w:tabs>
          <w:tab w:val="left" w:pos="377"/>
        </w:tabs>
        <w:spacing w:after="218" w:afterLines="50" w:line="280" w:lineRule="exact"/>
        <w:outlineLvl w:val="1"/>
        <w:rPr>
          <w:rFonts w:ascii="仿宋_GB2312" w:hAnsi="仿宋_GB2312"/>
          <w:b/>
          <w:sz w:val="24"/>
          <w:szCs w:val="28"/>
          <w:shd w:val="clear" w:color="auto" w:fill="FFFFFF"/>
        </w:rPr>
      </w:pPr>
      <w:bookmarkStart w:id="37" w:name="_Toc386098661"/>
      <w:r>
        <w:rPr>
          <w:rFonts w:hint="eastAsia" w:ascii="仿宋_GB2312" w:hAnsi="仿宋_GB2312"/>
          <w:b/>
          <w:sz w:val="24"/>
          <w:szCs w:val="28"/>
          <w:shd w:val="clear" w:color="auto" w:fill="FFFFFF"/>
        </w:rPr>
        <w:t>3.7高速船</w:t>
      </w:r>
      <w:bookmarkEnd w:id="37"/>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363"/>
        <w:gridCol w:w="2347"/>
        <w:gridCol w:w="2370"/>
      </w:tblGrid>
      <w:tr w14:paraId="2D79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51" w:type="dxa"/>
            <w:noWrap w:val="0"/>
            <w:vAlign w:val="center"/>
          </w:tcPr>
          <w:p w14:paraId="3BD84F31">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序号</w:t>
            </w:r>
          </w:p>
        </w:tc>
        <w:tc>
          <w:tcPr>
            <w:tcW w:w="3363" w:type="dxa"/>
            <w:noWrap w:val="0"/>
            <w:vAlign w:val="center"/>
          </w:tcPr>
          <w:p w14:paraId="5C722443">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场地、设施、设备</w:t>
            </w:r>
          </w:p>
        </w:tc>
        <w:tc>
          <w:tcPr>
            <w:tcW w:w="2347" w:type="dxa"/>
            <w:noWrap w:val="0"/>
            <w:vAlign w:val="center"/>
          </w:tcPr>
          <w:p w14:paraId="255A47B0">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要求</w:t>
            </w:r>
          </w:p>
        </w:tc>
        <w:tc>
          <w:tcPr>
            <w:tcW w:w="2370" w:type="dxa"/>
            <w:noWrap w:val="0"/>
            <w:vAlign w:val="center"/>
          </w:tcPr>
          <w:p w14:paraId="2216AC36">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备注</w:t>
            </w:r>
          </w:p>
        </w:tc>
      </w:tr>
      <w:tr w14:paraId="3055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51" w:type="dxa"/>
            <w:noWrap w:val="0"/>
            <w:vAlign w:val="center"/>
          </w:tcPr>
          <w:p w14:paraId="5324BEEB">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3363" w:type="dxa"/>
            <w:noWrap w:val="0"/>
            <w:vAlign w:val="center"/>
          </w:tcPr>
          <w:p w14:paraId="787C230E">
            <w:pPr>
              <w:spacing w:line="280" w:lineRule="exact"/>
              <w:jc w:val="lef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教室</w:t>
            </w:r>
          </w:p>
        </w:tc>
        <w:tc>
          <w:tcPr>
            <w:tcW w:w="2347" w:type="dxa"/>
            <w:noWrap w:val="0"/>
            <w:vAlign w:val="center"/>
          </w:tcPr>
          <w:p w14:paraId="3B0555CF">
            <w:pPr>
              <w:spacing w:line="280" w:lineRule="exact"/>
              <w:jc w:val="lef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1间，带多媒体功能能容纳40人。</w:t>
            </w:r>
          </w:p>
        </w:tc>
        <w:tc>
          <w:tcPr>
            <w:tcW w:w="2370" w:type="dxa"/>
            <w:noWrap w:val="0"/>
            <w:vAlign w:val="top"/>
          </w:tcPr>
          <w:p w14:paraId="6D924B0C">
            <w:pPr>
              <w:spacing w:line="280" w:lineRule="exact"/>
              <w:jc w:val="lef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场地可租用。</w:t>
            </w:r>
          </w:p>
        </w:tc>
      </w:tr>
      <w:tr w14:paraId="4B92A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51" w:type="dxa"/>
            <w:noWrap w:val="0"/>
            <w:vAlign w:val="center"/>
          </w:tcPr>
          <w:p w14:paraId="3962F3C4">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3363" w:type="dxa"/>
            <w:noWrap w:val="0"/>
            <w:vAlign w:val="center"/>
          </w:tcPr>
          <w:p w14:paraId="52499E6E">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教学用高速船*</w:t>
            </w:r>
          </w:p>
        </w:tc>
        <w:tc>
          <w:tcPr>
            <w:tcW w:w="2347" w:type="dxa"/>
            <w:noWrap w:val="0"/>
            <w:vAlign w:val="center"/>
          </w:tcPr>
          <w:p w14:paraId="2B06919A">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1艘，船长5米以上</w:t>
            </w:r>
          </w:p>
        </w:tc>
        <w:tc>
          <w:tcPr>
            <w:tcW w:w="2370" w:type="dxa"/>
            <w:noWrap w:val="0"/>
            <w:vAlign w:val="center"/>
          </w:tcPr>
          <w:p w14:paraId="29CA324E">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可租用。</w:t>
            </w:r>
          </w:p>
        </w:tc>
      </w:tr>
      <w:tr w14:paraId="51A4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51" w:type="dxa"/>
            <w:noWrap w:val="0"/>
            <w:vAlign w:val="center"/>
          </w:tcPr>
          <w:p w14:paraId="1610D7C0">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3363" w:type="dxa"/>
            <w:noWrap w:val="0"/>
            <w:vAlign w:val="center"/>
          </w:tcPr>
          <w:p w14:paraId="340959AC">
            <w:pPr>
              <w:spacing w:line="280" w:lineRule="exact"/>
              <w:jc w:val="lef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可供安全训练的水域（航线）*</w:t>
            </w:r>
          </w:p>
        </w:tc>
        <w:tc>
          <w:tcPr>
            <w:tcW w:w="2347" w:type="dxa"/>
            <w:noWrap w:val="0"/>
            <w:vAlign w:val="center"/>
          </w:tcPr>
          <w:p w14:paraId="5FBA9710">
            <w:pPr>
              <w:spacing w:line="280" w:lineRule="exact"/>
              <w:jc w:val="lef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供实操训练</w:t>
            </w:r>
          </w:p>
        </w:tc>
        <w:tc>
          <w:tcPr>
            <w:tcW w:w="2370" w:type="dxa"/>
            <w:noWrap w:val="0"/>
            <w:vAlign w:val="center"/>
          </w:tcPr>
          <w:p w14:paraId="248A0143">
            <w:pPr>
              <w:spacing w:line="280" w:lineRule="exact"/>
              <w:jc w:val="left"/>
              <w:rPr>
                <w:rFonts w:hint="eastAsia" w:ascii="仿宋_GB2312" w:hAnsi="仿宋_GB2312" w:eastAsia="仿宋_GB2312"/>
                <w:szCs w:val="21"/>
                <w:shd w:val="clear" w:color="auto" w:fill="FFFFFF"/>
              </w:rPr>
            </w:pPr>
          </w:p>
        </w:tc>
      </w:tr>
      <w:tr w14:paraId="36AC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51" w:type="dxa"/>
            <w:noWrap w:val="0"/>
            <w:vAlign w:val="center"/>
          </w:tcPr>
          <w:p w14:paraId="5C8EF798">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3363" w:type="dxa"/>
            <w:noWrap w:val="0"/>
            <w:vAlign w:val="center"/>
          </w:tcPr>
          <w:p w14:paraId="54567705">
            <w:pPr>
              <w:spacing w:line="280" w:lineRule="exact"/>
              <w:jc w:val="lef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教学用教具、挂图</w:t>
            </w:r>
          </w:p>
        </w:tc>
        <w:tc>
          <w:tcPr>
            <w:tcW w:w="2347" w:type="dxa"/>
            <w:noWrap w:val="0"/>
            <w:vAlign w:val="center"/>
          </w:tcPr>
          <w:p w14:paraId="59F5C461">
            <w:pPr>
              <w:spacing w:line="280" w:lineRule="exact"/>
              <w:jc w:val="lef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2370" w:type="dxa"/>
            <w:noWrap w:val="0"/>
            <w:vAlign w:val="top"/>
          </w:tcPr>
          <w:p w14:paraId="7D3ECBB1">
            <w:pPr>
              <w:spacing w:line="280" w:lineRule="exact"/>
              <w:jc w:val="left"/>
              <w:rPr>
                <w:rFonts w:hint="eastAsia" w:ascii="仿宋_GB2312" w:hAnsi="仿宋_GB2312" w:eastAsia="仿宋_GB2312"/>
                <w:szCs w:val="21"/>
                <w:shd w:val="clear" w:color="auto" w:fill="FFFFFF"/>
              </w:rPr>
            </w:pPr>
          </w:p>
        </w:tc>
      </w:tr>
      <w:tr w14:paraId="755B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51" w:type="dxa"/>
            <w:noWrap w:val="0"/>
            <w:vAlign w:val="center"/>
          </w:tcPr>
          <w:p w14:paraId="09FC0F87">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3363" w:type="dxa"/>
            <w:noWrap w:val="0"/>
            <w:vAlign w:val="center"/>
          </w:tcPr>
          <w:p w14:paraId="144E5AFB">
            <w:pPr>
              <w:spacing w:line="280" w:lineRule="exact"/>
              <w:jc w:val="lef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相关法规、文件和资料</w:t>
            </w:r>
          </w:p>
        </w:tc>
        <w:tc>
          <w:tcPr>
            <w:tcW w:w="2347" w:type="dxa"/>
            <w:noWrap w:val="0"/>
            <w:vAlign w:val="center"/>
          </w:tcPr>
          <w:p w14:paraId="20C4BE7A">
            <w:pPr>
              <w:spacing w:line="280" w:lineRule="exact"/>
              <w:jc w:val="lef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若干</w:t>
            </w:r>
          </w:p>
        </w:tc>
        <w:tc>
          <w:tcPr>
            <w:tcW w:w="2370" w:type="dxa"/>
            <w:noWrap w:val="0"/>
            <w:vAlign w:val="top"/>
          </w:tcPr>
          <w:p w14:paraId="188D46F9">
            <w:pPr>
              <w:spacing w:line="280" w:lineRule="exact"/>
              <w:jc w:val="left"/>
              <w:rPr>
                <w:rFonts w:hint="eastAsia" w:ascii="仿宋_GB2312" w:hAnsi="仿宋_GB2312" w:eastAsia="仿宋_GB2312"/>
                <w:szCs w:val="21"/>
                <w:shd w:val="clear" w:color="auto" w:fill="FFFFFF"/>
              </w:rPr>
            </w:pPr>
          </w:p>
        </w:tc>
      </w:tr>
      <w:tr w14:paraId="4F810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931" w:type="dxa"/>
            <w:gridSpan w:val="4"/>
            <w:noWrap w:val="0"/>
            <w:vAlign w:val="center"/>
          </w:tcPr>
          <w:p w14:paraId="671E4960">
            <w:pPr>
              <w:spacing w:line="280" w:lineRule="exact"/>
              <w:jc w:val="left"/>
              <w:rPr>
                <w:rFonts w:hint="eastAsia" w:ascii="仿宋_GB2312" w:hAnsi="仿宋_GB2312" w:eastAsia="仿宋_GB2312"/>
                <w:shd w:val="clear" w:color="auto" w:fill="FFFFFF"/>
              </w:rPr>
            </w:pPr>
            <w:r>
              <w:rPr>
                <w:rFonts w:hint="eastAsia" w:ascii="仿宋_GB2312" w:hAnsi="仿宋_GB2312" w:eastAsia="仿宋_GB2312"/>
                <w:szCs w:val="21"/>
                <w:shd w:val="clear" w:color="auto" w:fill="FFFFFF"/>
              </w:rPr>
              <w:t>注：</w:t>
            </w:r>
            <w:r>
              <w:rPr>
                <w:rFonts w:hint="eastAsia" w:ascii="仿宋_GB2312" w:hAnsi="仿宋_GB2312" w:eastAsia="仿宋_GB2312"/>
                <w:shd w:val="clear" w:color="auto" w:fill="FFFFFF"/>
              </w:rPr>
              <w:t>每</w:t>
            </w:r>
            <w:r>
              <w:rPr>
                <w:rFonts w:hint="eastAsia" w:ascii="仿宋_GB2312" w:hAnsi="仿宋_GB2312"/>
                <w:shd w:val="clear" w:color="auto" w:fill="FFFFFF"/>
              </w:rPr>
              <w:t>个</w:t>
            </w:r>
            <w:r>
              <w:rPr>
                <w:rFonts w:hint="eastAsia" w:ascii="仿宋_GB2312" w:hAnsi="仿宋_GB2312" w:eastAsia="仿宋_GB2312"/>
                <w:shd w:val="clear" w:color="auto" w:fill="FFFFFF"/>
              </w:rPr>
              <w:t>基本</w:t>
            </w:r>
            <w:r>
              <w:rPr>
                <w:rFonts w:hint="eastAsia" w:ascii="仿宋_GB2312" w:hAnsi="仿宋_GB2312" w:eastAsia="仿宋_GB2312"/>
                <w:shd w:val="clear" w:color="auto" w:fill="FFFFFF"/>
              </w:rPr>
              <w:t>班不超过40人。</w:t>
            </w:r>
            <w:r>
              <w:rPr>
                <w:rFonts w:hint="eastAsia" w:ascii="仿宋_GB2312" w:hAnsi="仿宋_GB2312" w:eastAsia="仿宋_GB2312" w:cs="宋体"/>
                <w:szCs w:val="21"/>
                <w:shd w:val="clear" w:color="auto" w:fill="FFFFFF"/>
              </w:rPr>
              <w:t>标示*为关键设备。</w:t>
            </w:r>
          </w:p>
        </w:tc>
      </w:tr>
    </w:tbl>
    <w:p w14:paraId="34E4AD66">
      <w:pPr>
        <w:spacing w:line="280" w:lineRule="exact"/>
        <w:rPr>
          <w:rFonts w:hint="eastAsia" w:ascii="仿宋_GB2312" w:hAnsi="仿宋_GB2312" w:eastAsia="宋体"/>
          <w:b/>
          <w:sz w:val="28"/>
          <w:szCs w:val="28"/>
          <w:shd w:val="clear" w:color="auto" w:fill="FFFFFF"/>
          <w:lang w:eastAsia="zh-CN"/>
        </w:rPr>
      </w:pPr>
      <w:bookmarkStart w:id="38" w:name="_Toc386098662"/>
    </w:p>
    <w:p w14:paraId="20E55E0D">
      <w:pPr>
        <w:keepNext/>
        <w:keepLines/>
        <w:tabs>
          <w:tab w:val="left" w:pos="377"/>
        </w:tabs>
        <w:spacing w:after="218" w:afterLines="50" w:line="280" w:lineRule="exact"/>
        <w:outlineLvl w:val="1"/>
        <w:rPr>
          <w:rFonts w:ascii="仿宋_GB2312" w:hAnsi="仿宋_GB2312"/>
          <w:b/>
          <w:sz w:val="24"/>
          <w:szCs w:val="28"/>
          <w:shd w:val="clear" w:color="auto" w:fill="FFFFFF"/>
        </w:rPr>
      </w:pPr>
      <w:r>
        <w:rPr>
          <w:rFonts w:hint="eastAsia" w:ascii="仿宋_GB2312" w:hAnsi="仿宋_GB2312"/>
          <w:b/>
          <w:sz w:val="24"/>
          <w:szCs w:val="28"/>
          <w:shd w:val="clear" w:color="auto" w:fill="FFFFFF"/>
        </w:rPr>
        <w:t>3.8滚装船</w:t>
      </w:r>
      <w:bookmarkEnd w:id="38"/>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842"/>
        <w:gridCol w:w="2137"/>
        <w:gridCol w:w="3101"/>
      </w:tblGrid>
      <w:tr w14:paraId="75AB5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51" w:type="dxa"/>
            <w:noWrap w:val="0"/>
            <w:vAlign w:val="center"/>
          </w:tcPr>
          <w:p w14:paraId="7F1C1B46">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序号</w:t>
            </w:r>
          </w:p>
        </w:tc>
        <w:tc>
          <w:tcPr>
            <w:tcW w:w="2842" w:type="dxa"/>
            <w:noWrap w:val="0"/>
            <w:vAlign w:val="center"/>
          </w:tcPr>
          <w:p w14:paraId="38317E3E">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场地、设施、设备</w:t>
            </w:r>
          </w:p>
        </w:tc>
        <w:tc>
          <w:tcPr>
            <w:tcW w:w="2137" w:type="dxa"/>
            <w:noWrap w:val="0"/>
            <w:vAlign w:val="center"/>
          </w:tcPr>
          <w:p w14:paraId="11156226">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要求</w:t>
            </w:r>
          </w:p>
        </w:tc>
        <w:tc>
          <w:tcPr>
            <w:tcW w:w="3101" w:type="dxa"/>
            <w:noWrap w:val="0"/>
            <w:vAlign w:val="center"/>
          </w:tcPr>
          <w:p w14:paraId="14B11F81">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备注</w:t>
            </w:r>
          </w:p>
        </w:tc>
      </w:tr>
      <w:tr w14:paraId="50D0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51" w:type="dxa"/>
            <w:noWrap w:val="0"/>
            <w:vAlign w:val="center"/>
          </w:tcPr>
          <w:p w14:paraId="35A2AF9C">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w:t>
            </w:r>
          </w:p>
        </w:tc>
        <w:tc>
          <w:tcPr>
            <w:tcW w:w="2842" w:type="dxa"/>
            <w:noWrap w:val="0"/>
            <w:vAlign w:val="center"/>
          </w:tcPr>
          <w:p w14:paraId="24553B82">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教室</w:t>
            </w:r>
          </w:p>
        </w:tc>
        <w:tc>
          <w:tcPr>
            <w:tcW w:w="2137" w:type="dxa"/>
            <w:noWrap w:val="0"/>
            <w:vAlign w:val="center"/>
          </w:tcPr>
          <w:p w14:paraId="5E722AC6">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1间，带多媒体功能能容纳40人。</w:t>
            </w:r>
          </w:p>
        </w:tc>
        <w:tc>
          <w:tcPr>
            <w:tcW w:w="3101" w:type="dxa"/>
            <w:noWrap w:val="0"/>
            <w:vAlign w:val="center"/>
          </w:tcPr>
          <w:p w14:paraId="71010D35">
            <w:pPr>
              <w:spacing w:line="280" w:lineRule="exact"/>
              <w:rPr>
                <w:rFonts w:ascii="仿宋_GB2312" w:hAnsi="仿宋_GB2312" w:eastAsia="等线"/>
                <w:szCs w:val="21"/>
                <w:shd w:val="clear" w:color="auto" w:fill="FFFFFF"/>
              </w:rPr>
            </w:pPr>
            <w:r>
              <w:rPr>
                <w:rFonts w:hint="eastAsia" w:ascii="仿宋_GB2312" w:hAnsi="仿宋_GB2312"/>
                <w:szCs w:val="21"/>
                <w:shd w:val="clear" w:color="auto" w:fill="FFFFFF"/>
              </w:rPr>
              <w:t>场地可租用。</w:t>
            </w:r>
          </w:p>
        </w:tc>
      </w:tr>
      <w:tr w14:paraId="2D52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51" w:type="dxa"/>
            <w:noWrap w:val="0"/>
            <w:vAlign w:val="center"/>
          </w:tcPr>
          <w:p w14:paraId="11029036">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2</w:t>
            </w:r>
          </w:p>
        </w:tc>
        <w:tc>
          <w:tcPr>
            <w:tcW w:w="2842" w:type="dxa"/>
            <w:noWrap w:val="0"/>
            <w:vAlign w:val="center"/>
          </w:tcPr>
          <w:p w14:paraId="37D4256A">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船用对讲机</w:t>
            </w:r>
          </w:p>
        </w:tc>
        <w:tc>
          <w:tcPr>
            <w:tcW w:w="2137" w:type="dxa"/>
            <w:noWrap w:val="0"/>
            <w:vAlign w:val="center"/>
          </w:tcPr>
          <w:p w14:paraId="32EC19EC">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4台</w:t>
            </w:r>
          </w:p>
        </w:tc>
        <w:tc>
          <w:tcPr>
            <w:tcW w:w="3101" w:type="dxa"/>
            <w:noWrap w:val="0"/>
            <w:vAlign w:val="center"/>
          </w:tcPr>
          <w:p w14:paraId="1D903843">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综合演练使用。</w:t>
            </w:r>
          </w:p>
        </w:tc>
      </w:tr>
      <w:tr w14:paraId="1E3F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51" w:type="dxa"/>
            <w:noWrap w:val="0"/>
            <w:vAlign w:val="center"/>
          </w:tcPr>
          <w:p w14:paraId="37E8DD83">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3</w:t>
            </w:r>
          </w:p>
        </w:tc>
        <w:tc>
          <w:tcPr>
            <w:tcW w:w="2842" w:type="dxa"/>
            <w:noWrap w:val="0"/>
            <w:vAlign w:val="center"/>
          </w:tcPr>
          <w:p w14:paraId="0A36AF96">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教学用滚装船*</w:t>
            </w:r>
          </w:p>
        </w:tc>
        <w:tc>
          <w:tcPr>
            <w:tcW w:w="2137" w:type="dxa"/>
            <w:noWrap w:val="0"/>
            <w:vAlign w:val="center"/>
          </w:tcPr>
          <w:p w14:paraId="3A58432A">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1艘</w:t>
            </w:r>
          </w:p>
        </w:tc>
        <w:tc>
          <w:tcPr>
            <w:tcW w:w="3101" w:type="dxa"/>
            <w:noWrap w:val="0"/>
            <w:vAlign w:val="center"/>
          </w:tcPr>
          <w:p w14:paraId="4D697B94">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可租用，包括强肋骨、支柱，固定系固设备、救生艇等。</w:t>
            </w:r>
          </w:p>
        </w:tc>
      </w:tr>
      <w:tr w14:paraId="2607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51" w:type="dxa"/>
            <w:noWrap w:val="0"/>
            <w:vAlign w:val="center"/>
          </w:tcPr>
          <w:p w14:paraId="7D27C5D4">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4</w:t>
            </w:r>
          </w:p>
        </w:tc>
        <w:tc>
          <w:tcPr>
            <w:tcW w:w="2842" w:type="dxa"/>
            <w:noWrap w:val="0"/>
            <w:vAlign w:val="center"/>
          </w:tcPr>
          <w:p w14:paraId="4697F844">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成人救生衣</w:t>
            </w:r>
          </w:p>
        </w:tc>
        <w:tc>
          <w:tcPr>
            <w:tcW w:w="2137" w:type="dxa"/>
            <w:noWrap w:val="0"/>
            <w:vAlign w:val="center"/>
          </w:tcPr>
          <w:p w14:paraId="36043902">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42件</w:t>
            </w:r>
          </w:p>
        </w:tc>
        <w:tc>
          <w:tcPr>
            <w:tcW w:w="3101" w:type="dxa"/>
            <w:noWrap w:val="0"/>
            <w:vAlign w:val="center"/>
          </w:tcPr>
          <w:p w14:paraId="43139EAD">
            <w:pPr>
              <w:spacing w:line="280" w:lineRule="exact"/>
              <w:rPr>
                <w:rFonts w:ascii="仿宋_GB2312" w:hAnsi="仿宋_GB2312"/>
                <w:szCs w:val="21"/>
                <w:shd w:val="clear" w:color="auto" w:fill="FFFFFF"/>
              </w:rPr>
            </w:pPr>
          </w:p>
        </w:tc>
      </w:tr>
      <w:tr w14:paraId="20E2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51" w:type="dxa"/>
            <w:noWrap w:val="0"/>
            <w:vAlign w:val="center"/>
          </w:tcPr>
          <w:p w14:paraId="65439042">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5</w:t>
            </w:r>
          </w:p>
        </w:tc>
        <w:tc>
          <w:tcPr>
            <w:tcW w:w="2842" w:type="dxa"/>
            <w:noWrap w:val="0"/>
            <w:vAlign w:val="center"/>
          </w:tcPr>
          <w:p w14:paraId="1223CC17">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儿童救生衣</w:t>
            </w:r>
          </w:p>
        </w:tc>
        <w:tc>
          <w:tcPr>
            <w:tcW w:w="2137" w:type="dxa"/>
            <w:noWrap w:val="0"/>
            <w:vAlign w:val="center"/>
          </w:tcPr>
          <w:p w14:paraId="7E081465">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5件</w:t>
            </w:r>
          </w:p>
        </w:tc>
        <w:tc>
          <w:tcPr>
            <w:tcW w:w="3101" w:type="dxa"/>
            <w:noWrap w:val="0"/>
            <w:vAlign w:val="center"/>
          </w:tcPr>
          <w:p w14:paraId="7EDB48D6">
            <w:pPr>
              <w:spacing w:line="280" w:lineRule="exact"/>
              <w:rPr>
                <w:rFonts w:ascii="仿宋_GB2312" w:hAnsi="仿宋_GB2312"/>
                <w:szCs w:val="21"/>
                <w:shd w:val="clear" w:color="auto" w:fill="FFFFFF"/>
              </w:rPr>
            </w:pPr>
          </w:p>
        </w:tc>
      </w:tr>
      <w:tr w14:paraId="01E7B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51" w:type="dxa"/>
            <w:noWrap w:val="0"/>
            <w:vAlign w:val="center"/>
          </w:tcPr>
          <w:p w14:paraId="3598272A">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6</w:t>
            </w:r>
          </w:p>
        </w:tc>
        <w:tc>
          <w:tcPr>
            <w:tcW w:w="2842" w:type="dxa"/>
            <w:noWrap w:val="0"/>
            <w:vAlign w:val="center"/>
          </w:tcPr>
          <w:p w14:paraId="53B701E0">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救生圈</w:t>
            </w:r>
          </w:p>
        </w:tc>
        <w:tc>
          <w:tcPr>
            <w:tcW w:w="2137" w:type="dxa"/>
            <w:noWrap w:val="0"/>
            <w:vAlign w:val="center"/>
          </w:tcPr>
          <w:p w14:paraId="5B04BE1A">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5个</w:t>
            </w:r>
          </w:p>
        </w:tc>
        <w:tc>
          <w:tcPr>
            <w:tcW w:w="3101" w:type="dxa"/>
            <w:noWrap w:val="0"/>
            <w:vAlign w:val="center"/>
          </w:tcPr>
          <w:p w14:paraId="28624471">
            <w:pPr>
              <w:spacing w:line="280" w:lineRule="exact"/>
              <w:rPr>
                <w:rFonts w:ascii="仿宋_GB2312" w:hAnsi="仿宋_GB2312"/>
                <w:szCs w:val="21"/>
                <w:shd w:val="clear" w:color="auto" w:fill="FFFFFF"/>
              </w:rPr>
            </w:pPr>
          </w:p>
        </w:tc>
      </w:tr>
      <w:tr w14:paraId="56E7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51" w:type="dxa"/>
            <w:noWrap w:val="0"/>
            <w:vAlign w:val="center"/>
          </w:tcPr>
          <w:p w14:paraId="5D966B37">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7</w:t>
            </w:r>
          </w:p>
        </w:tc>
        <w:tc>
          <w:tcPr>
            <w:tcW w:w="2842" w:type="dxa"/>
            <w:noWrap w:val="0"/>
            <w:vAlign w:val="center"/>
          </w:tcPr>
          <w:p w14:paraId="0868F184">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手提式灭火器</w:t>
            </w:r>
          </w:p>
        </w:tc>
        <w:tc>
          <w:tcPr>
            <w:tcW w:w="2137" w:type="dxa"/>
            <w:noWrap w:val="0"/>
            <w:vAlign w:val="center"/>
          </w:tcPr>
          <w:p w14:paraId="2B20367A">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二氧化碳、泡沫、干粉灭火器各10个。</w:t>
            </w:r>
          </w:p>
        </w:tc>
        <w:tc>
          <w:tcPr>
            <w:tcW w:w="3101" w:type="dxa"/>
            <w:noWrap w:val="0"/>
            <w:vAlign w:val="center"/>
          </w:tcPr>
          <w:p w14:paraId="235A992C">
            <w:pPr>
              <w:spacing w:line="280" w:lineRule="exact"/>
              <w:rPr>
                <w:rFonts w:ascii="仿宋_GB2312" w:hAnsi="仿宋_GB2312"/>
                <w:szCs w:val="21"/>
                <w:shd w:val="clear" w:color="auto" w:fill="FFFFFF"/>
              </w:rPr>
            </w:pPr>
          </w:p>
        </w:tc>
      </w:tr>
      <w:tr w14:paraId="5A691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51" w:type="dxa"/>
            <w:noWrap w:val="0"/>
            <w:vAlign w:val="center"/>
          </w:tcPr>
          <w:p w14:paraId="179AF75A">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8</w:t>
            </w:r>
          </w:p>
        </w:tc>
        <w:tc>
          <w:tcPr>
            <w:tcW w:w="2842" w:type="dxa"/>
            <w:noWrap w:val="0"/>
            <w:vAlign w:val="center"/>
          </w:tcPr>
          <w:p w14:paraId="6EB8B882">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堵漏器材</w:t>
            </w:r>
          </w:p>
        </w:tc>
        <w:tc>
          <w:tcPr>
            <w:tcW w:w="2137" w:type="dxa"/>
            <w:noWrap w:val="0"/>
            <w:vAlign w:val="center"/>
          </w:tcPr>
          <w:p w14:paraId="7F645088">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3种以上</w:t>
            </w:r>
          </w:p>
        </w:tc>
        <w:tc>
          <w:tcPr>
            <w:tcW w:w="3101" w:type="dxa"/>
            <w:noWrap w:val="0"/>
            <w:vAlign w:val="center"/>
          </w:tcPr>
          <w:p w14:paraId="08C1C10C">
            <w:pPr>
              <w:spacing w:line="280" w:lineRule="exact"/>
              <w:rPr>
                <w:rFonts w:ascii="仿宋_GB2312" w:hAnsi="仿宋_GB2312"/>
                <w:szCs w:val="21"/>
                <w:shd w:val="clear" w:color="auto" w:fill="FFFFFF"/>
              </w:rPr>
            </w:pPr>
          </w:p>
        </w:tc>
      </w:tr>
      <w:tr w14:paraId="0D0EA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51" w:type="dxa"/>
            <w:noWrap w:val="0"/>
            <w:vAlign w:val="center"/>
          </w:tcPr>
          <w:p w14:paraId="406DDB91">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9</w:t>
            </w:r>
          </w:p>
        </w:tc>
        <w:tc>
          <w:tcPr>
            <w:tcW w:w="2842" w:type="dxa"/>
            <w:noWrap w:val="0"/>
            <w:vAlign w:val="center"/>
          </w:tcPr>
          <w:p w14:paraId="3621AB84">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教学用挂图</w:t>
            </w:r>
          </w:p>
        </w:tc>
        <w:tc>
          <w:tcPr>
            <w:tcW w:w="2137" w:type="dxa"/>
            <w:noWrap w:val="0"/>
            <w:vAlign w:val="center"/>
          </w:tcPr>
          <w:p w14:paraId="08E889DE">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1套</w:t>
            </w:r>
          </w:p>
        </w:tc>
        <w:tc>
          <w:tcPr>
            <w:tcW w:w="3101" w:type="dxa"/>
            <w:noWrap w:val="0"/>
            <w:vAlign w:val="center"/>
          </w:tcPr>
          <w:p w14:paraId="6EAE4FD3">
            <w:pPr>
              <w:spacing w:line="280" w:lineRule="exact"/>
              <w:rPr>
                <w:rFonts w:ascii="仿宋_GB2312" w:hAnsi="仿宋_GB2312"/>
                <w:szCs w:val="21"/>
                <w:shd w:val="clear" w:color="auto" w:fill="FFFFFF"/>
              </w:rPr>
            </w:pPr>
          </w:p>
        </w:tc>
      </w:tr>
      <w:tr w14:paraId="2279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51" w:type="dxa"/>
            <w:noWrap w:val="0"/>
            <w:vAlign w:val="center"/>
          </w:tcPr>
          <w:p w14:paraId="30478088">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10</w:t>
            </w:r>
          </w:p>
        </w:tc>
        <w:tc>
          <w:tcPr>
            <w:tcW w:w="2842" w:type="dxa"/>
            <w:noWrap w:val="0"/>
            <w:vAlign w:val="center"/>
          </w:tcPr>
          <w:p w14:paraId="7352EC89">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货物系固设备</w:t>
            </w:r>
          </w:p>
        </w:tc>
        <w:tc>
          <w:tcPr>
            <w:tcW w:w="2137" w:type="dxa"/>
            <w:noWrap w:val="0"/>
            <w:vAlign w:val="center"/>
          </w:tcPr>
          <w:p w14:paraId="0464F186">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1套</w:t>
            </w:r>
          </w:p>
        </w:tc>
        <w:tc>
          <w:tcPr>
            <w:tcW w:w="3101" w:type="dxa"/>
            <w:noWrap w:val="0"/>
            <w:vAlign w:val="center"/>
          </w:tcPr>
          <w:p w14:paraId="689AAE18">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系固绑扎钢丝、绑扎链条、绑扎皮带、车辆系固设备（包括千斤顶1只；防滑软板1套；橡胶l套）。</w:t>
            </w:r>
          </w:p>
        </w:tc>
      </w:tr>
      <w:tr w14:paraId="44BA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51" w:type="dxa"/>
            <w:noWrap w:val="0"/>
            <w:vAlign w:val="center"/>
          </w:tcPr>
          <w:p w14:paraId="2BB0C39E">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11</w:t>
            </w:r>
          </w:p>
        </w:tc>
        <w:tc>
          <w:tcPr>
            <w:tcW w:w="2842" w:type="dxa"/>
            <w:noWrap w:val="0"/>
            <w:vAlign w:val="center"/>
          </w:tcPr>
          <w:p w14:paraId="39E8F861">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系固手册、训练手册</w:t>
            </w:r>
          </w:p>
        </w:tc>
        <w:tc>
          <w:tcPr>
            <w:tcW w:w="2137" w:type="dxa"/>
            <w:noWrap w:val="0"/>
            <w:vAlign w:val="center"/>
          </w:tcPr>
          <w:p w14:paraId="7B05C499">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各1套</w:t>
            </w:r>
          </w:p>
        </w:tc>
        <w:tc>
          <w:tcPr>
            <w:tcW w:w="3101" w:type="dxa"/>
            <w:noWrap w:val="0"/>
            <w:vAlign w:val="center"/>
          </w:tcPr>
          <w:p w14:paraId="0EC571D2">
            <w:pPr>
              <w:spacing w:line="280" w:lineRule="exact"/>
              <w:rPr>
                <w:rFonts w:ascii="仿宋_GB2312" w:hAnsi="仿宋_GB2312"/>
                <w:szCs w:val="21"/>
                <w:shd w:val="clear" w:color="auto" w:fill="FFFFFF"/>
              </w:rPr>
            </w:pPr>
          </w:p>
        </w:tc>
      </w:tr>
      <w:tr w14:paraId="25DB5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51" w:type="dxa"/>
            <w:noWrap w:val="0"/>
            <w:vAlign w:val="center"/>
          </w:tcPr>
          <w:p w14:paraId="7D878772">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12</w:t>
            </w:r>
          </w:p>
        </w:tc>
        <w:tc>
          <w:tcPr>
            <w:tcW w:w="2842" w:type="dxa"/>
            <w:noWrap w:val="0"/>
            <w:vAlign w:val="center"/>
          </w:tcPr>
          <w:p w14:paraId="256DBFA6">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相关法规、文件和资料</w:t>
            </w:r>
          </w:p>
        </w:tc>
        <w:tc>
          <w:tcPr>
            <w:tcW w:w="2137" w:type="dxa"/>
            <w:noWrap w:val="0"/>
            <w:vAlign w:val="center"/>
          </w:tcPr>
          <w:p w14:paraId="415927D9">
            <w:pPr>
              <w:spacing w:line="280" w:lineRule="exact"/>
              <w:rPr>
                <w:rFonts w:ascii="仿宋_GB2312" w:hAnsi="仿宋_GB2312"/>
                <w:szCs w:val="21"/>
                <w:shd w:val="clear" w:color="auto" w:fill="FFFFFF"/>
              </w:rPr>
            </w:pPr>
            <w:r>
              <w:rPr>
                <w:rFonts w:hint="eastAsia" w:ascii="仿宋_GB2312" w:hAnsi="仿宋_GB2312"/>
                <w:szCs w:val="21"/>
                <w:shd w:val="clear" w:color="auto" w:fill="FFFFFF"/>
              </w:rPr>
              <w:t>若干</w:t>
            </w:r>
          </w:p>
        </w:tc>
        <w:tc>
          <w:tcPr>
            <w:tcW w:w="3101" w:type="dxa"/>
            <w:noWrap w:val="0"/>
            <w:vAlign w:val="center"/>
          </w:tcPr>
          <w:p w14:paraId="4A578B1B">
            <w:pPr>
              <w:spacing w:line="280" w:lineRule="exact"/>
              <w:rPr>
                <w:rFonts w:ascii="仿宋_GB2312" w:hAnsi="仿宋_GB2312"/>
                <w:szCs w:val="21"/>
                <w:shd w:val="clear" w:color="auto" w:fill="FFFFFF"/>
              </w:rPr>
            </w:pPr>
          </w:p>
        </w:tc>
      </w:tr>
      <w:tr w14:paraId="0AF2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931" w:type="dxa"/>
            <w:gridSpan w:val="4"/>
            <w:noWrap w:val="0"/>
            <w:vAlign w:val="top"/>
          </w:tcPr>
          <w:p w14:paraId="50394CCE">
            <w:pPr>
              <w:spacing w:line="280" w:lineRule="exact"/>
              <w:ind w:left="7" w:hanging="7"/>
              <w:rPr>
                <w:rFonts w:hint="eastAsia" w:ascii="仿宋_GB2312" w:hAnsi="仿宋_GB2312" w:eastAsia="宋体"/>
                <w:shd w:val="clear" w:color="auto" w:fill="FFFFFF"/>
                <w:lang w:eastAsia="zh-CN"/>
              </w:rPr>
            </w:pPr>
            <w:r>
              <w:rPr>
                <w:rFonts w:hint="eastAsia" w:ascii="仿宋_GB2312" w:hAnsi="仿宋_GB2312"/>
                <w:szCs w:val="21"/>
                <w:shd w:val="clear" w:color="auto" w:fill="FFFFFF"/>
              </w:rPr>
              <w:t>注：</w:t>
            </w:r>
            <w:r>
              <w:rPr>
                <w:rFonts w:hint="eastAsia" w:ascii="仿宋_GB2312" w:hAnsi="仿宋_GB2312"/>
                <w:shd w:val="clear" w:color="auto" w:fill="FFFFFF"/>
              </w:rPr>
              <w:t>每</w:t>
            </w:r>
            <w:r>
              <w:rPr>
                <w:rFonts w:hint="eastAsia" w:ascii="仿宋_GB2312" w:hAnsi="仿宋_GB2312" w:eastAsia="仿宋_GB2312" w:cs="宋体"/>
                <w:snapToGrid w:val="0"/>
                <w:szCs w:val="21"/>
                <w:shd w:val="clear" w:color="auto" w:fill="FFFFFF"/>
              </w:rPr>
              <w:t>个</w:t>
            </w:r>
            <w:r>
              <w:rPr>
                <w:rFonts w:hint="eastAsia" w:ascii="仿宋_GB2312" w:hAnsi="仿宋_GB2312"/>
                <w:shd w:val="clear" w:color="auto" w:fill="FFFFFF"/>
              </w:rPr>
              <w:t>基本班不超过40人，考虑到设备利用率，所配备的设备最多可供2个</w:t>
            </w:r>
            <w:r>
              <w:rPr>
                <w:rFonts w:hint="eastAsia" w:ascii="仿宋_GB2312" w:hAnsi="仿宋_GB2312"/>
                <w:shd w:val="clear" w:color="auto" w:fill="FFFFFF"/>
              </w:rPr>
              <w:t>基本班交叉使用。标示*为关键设备。</w:t>
            </w:r>
            <w:r>
              <w:rPr>
                <w:rFonts w:hint="eastAsia" w:ascii="仿宋_GB2312" w:hAnsi="仿宋_GB2312"/>
                <w:shd w:val="clear" w:color="auto" w:fill="FFFFFF"/>
                <w:lang w:val="en-US" w:eastAsia="zh-CN"/>
              </w:rPr>
              <w:t>培训规模超过2个基本班的，其场地设施设备配备数量应与经确认课程规模中所需的数量相匹配。</w:t>
            </w:r>
          </w:p>
        </w:tc>
      </w:tr>
    </w:tbl>
    <w:p w14:paraId="064FFF00">
      <w:pPr>
        <w:keepNext/>
        <w:keepLines/>
        <w:tabs>
          <w:tab w:val="left" w:pos="377"/>
        </w:tabs>
        <w:spacing w:after="218" w:afterLines="50" w:line="280" w:lineRule="exact"/>
        <w:outlineLvl w:val="1"/>
        <w:rPr>
          <w:rFonts w:hint="eastAsia" w:ascii="仿宋_GB2312" w:hAnsi="仿宋_GB2312"/>
          <w:b/>
          <w:sz w:val="28"/>
          <w:szCs w:val="28"/>
          <w:shd w:val="clear" w:color="auto" w:fill="FFFFFF"/>
        </w:rPr>
      </w:pPr>
      <w:bookmarkStart w:id="39" w:name="_Toc386098663"/>
    </w:p>
    <w:p w14:paraId="1AF70463">
      <w:pPr>
        <w:keepNext/>
        <w:keepLines/>
        <w:tabs>
          <w:tab w:val="left" w:pos="377"/>
        </w:tabs>
        <w:spacing w:after="218" w:afterLines="50" w:line="280" w:lineRule="exact"/>
        <w:outlineLvl w:val="1"/>
        <w:rPr>
          <w:rFonts w:ascii="仿宋_GB2312" w:hAnsi="仿宋_GB2312"/>
          <w:b/>
          <w:sz w:val="24"/>
          <w:szCs w:val="28"/>
          <w:shd w:val="clear" w:color="auto" w:fill="FFFFFF"/>
        </w:rPr>
      </w:pPr>
      <w:r>
        <w:rPr>
          <w:rFonts w:hint="eastAsia" w:ascii="仿宋_GB2312" w:hAnsi="仿宋_GB2312"/>
          <w:b/>
          <w:sz w:val="24"/>
          <w:szCs w:val="28"/>
          <w:shd w:val="clear" w:color="auto" w:fill="FFFFFF"/>
        </w:rPr>
        <w:t>3.9载运包装危险货物船</w:t>
      </w:r>
      <w:bookmarkEnd w:id="39"/>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318"/>
        <w:gridCol w:w="3054"/>
        <w:gridCol w:w="1708"/>
      </w:tblGrid>
      <w:tr w14:paraId="6CF01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noWrap w:val="0"/>
            <w:vAlign w:val="center"/>
          </w:tcPr>
          <w:p w14:paraId="743011B2">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序号</w:t>
            </w:r>
          </w:p>
        </w:tc>
        <w:tc>
          <w:tcPr>
            <w:tcW w:w="3318" w:type="dxa"/>
            <w:noWrap w:val="0"/>
            <w:vAlign w:val="center"/>
          </w:tcPr>
          <w:p w14:paraId="76A4724C">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场地、设施、设备</w:t>
            </w:r>
          </w:p>
        </w:tc>
        <w:tc>
          <w:tcPr>
            <w:tcW w:w="3054" w:type="dxa"/>
            <w:noWrap w:val="0"/>
            <w:vAlign w:val="center"/>
          </w:tcPr>
          <w:p w14:paraId="092C2B2C">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要求</w:t>
            </w:r>
          </w:p>
        </w:tc>
        <w:tc>
          <w:tcPr>
            <w:tcW w:w="1708" w:type="dxa"/>
            <w:noWrap w:val="0"/>
            <w:vAlign w:val="top"/>
          </w:tcPr>
          <w:p w14:paraId="2548E0F2">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备注</w:t>
            </w:r>
          </w:p>
        </w:tc>
      </w:tr>
      <w:tr w14:paraId="1ACB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noWrap w:val="0"/>
            <w:vAlign w:val="center"/>
          </w:tcPr>
          <w:p w14:paraId="499E4E0C">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3318" w:type="dxa"/>
            <w:noWrap w:val="0"/>
            <w:vAlign w:val="center"/>
          </w:tcPr>
          <w:p w14:paraId="565466C8">
            <w:pPr>
              <w:autoSpaceDE w:val="0"/>
              <w:autoSpaceDN w:val="0"/>
              <w:adjustRightIn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教室</w:t>
            </w:r>
          </w:p>
        </w:tc>
        <w:tc>
          <w:tcPr>
            <w:tcW w:w="3054" w:type="dxa"/>
            <w:noWrap w:val="0"/>
            <w:vAlign w:val="center"/>
          </w:tcPr>
          <w:p w14:paraId="1F7DF09A">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1间，带多媒体功能能容纳40人。</w:t>
            </w:r>
          </w:p>
        </w:tc>
        <w:tc>
          <w:tcPr>
            <w:tcW w:w="1708" w:type="dxa"/>
            <w:noWrap w:val="0"/>
            <w:vAlign w:val="top"/>
          </w:tcPr>
          <w:p w14:paraId="4D36DCFC">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场地可租用</w:t>
            </w:r>
            <w:r>
              <w:rPr>
                <w:rFonts w:hint="eastAsia" w:ascii="仿宋_GB2312" w:hAnsi="仿宋_GB2312"/>
                <w:szCs w:val="21"/>
                <w:shd w:val="clear" w:color="auto" w:fill="FFFFFF"/>
              </w:rPr>
              <w:t>。</w:t>
            </w:r>
          </w:p>
        </w:tc>
      </w:tr>
      <w:tr w14:paraId="427F0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Merge w:val="restart"/>
            <w:noWrap w:val="0"/>
            <w:vAlign w:val="center"/>
          </w:tcPr>
          <w:p w14:paraId="040EA403">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3318" w:type="dxa"/>
            <w:noWrap w:val="0"/>
            <w:vAlign w:val="center"/>
          </w:tcPr>
          <w:p w14:paraId="614A384C">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用于各种不同目的的测定仪器</w:t>
            </w:r>
          </w:p>
        </w:tc>
        <w:tc>
          <w:tcPr>
            <w:tcW w:w="3054" w:type="dxa"/>
            <w:noWrap w:val="0"/>
            <w:vAlign w:val="center"/>
          </w:tcPr>
          <w:p w14:paraId="6CB3D135">
            <w:pPr>
              <w:spacing w:line="280" w:lineRule="exact"/>
              <w:rPr>
                <w:rFonts w:hint="eastAsia" w:ascii="仿宋_GB2312" w:hAnsi="仿宋_GB2312" w:eastAsia="仿宋_GB2312"/>
                <w:szCs w:val="21"/>
                <w:shd w:val="clear" w:color="auto" w:fill="FFFFFF"/>
              </w:rPr>
            </w:pPr>
          </w:p>
        </w:tc>
        <w:tc>
          <w:tcPr>
            <w:tcW w:w="1708" w:type="dxa"/>
            <w:noWrap w:val="0"/>
            <w:vAlign w:val="top"/>
          </w:tcPr>
          <w:p w14:paraId="337C55AB">
            <w:pPr>
              <w:spacing w:line="280" w:lineRule="exact"/>
              <w:rPr>
                <w:rFonts w:hint="eastAsia" w:ascii="仿宋_GB2312" w:hAnsi="仿宋_GB2312" w:eastAsia="仿宋_GB2312"/>
                <w:szCs w:val="21"/>
                <w:shd w:val="clear" w:color="auto" w:fill="FFFFFF"/>
              </w:rPr>
            </w:pPr>
          </w:p>
        </w:tc>
      </w:tr>
      <w:tr w14:paraId="7399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Merge w:val="continue"/>
            <w:noWrap w:val="0"/>
            <w:vAlign w:val="center"/>
          </w:tcPr>
          <w:p w14:paraId="708FB32B">
            <w:pPr>
              <w:spacing w:line="280" w:lineRule="exact"/>
              <w:jc w:val="center"/>
              <w:rPr>
                <w:rFonts w:hint="eastAsia" w:ascii="仿宋_GB2312" w:hAnsi="仿宋_GB2312" w:eastAsia="仿宋_GB2312"/>
                <w:szCs w:val="21"/>
                <w:shd w:val="clear" w:color="auto" w:fill="FFFFFF"/>
              </w:rPr>
            </w:pPr>
          </w:p>
        </w:tc>
        <w:tc>
          <w:tcPr>
            <w:tcW w:w="3318" w:type="dxa"/>
            <w:noWrap w:val="0"/>
            <w:vAlign w:val="center"/>
          </w:tcPr>
          <w:p w14:paraId="0E6BB03D">
            <w:pPr>
              <w:spacing w:before="100" w:beforeAutospacing="1" w:after="100" w:afterAutospacing="1"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(1）易自热性物质测定仪器</w:t>
            </w:r>
          </w:p>
        </w:tc>
        <w:tc>
          <w:tcPr>
            <w:tcW w:w="3054" w:type="dxa"/>
            <w:noWrap w:val="0"/>
            <w:vAlign w:val="center"/>
          </w:tcPr>
          <w:p w14:paraId="465D813E">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1708" w:type="dxa"/>
            <w:vMerge w:val="restart"/>
            <w:noWrap w:val="0"/>
            <w:vAlign w:val="center"/>
          </w:tcPr>
          <w:p w14:paraId="55855E23">
            <w:pPr>
              <w:tabs>
                <w:tab w:val="left" w:pos="1492"/>
              </w:tabs>
              <w:spacing w:line="280" w:lineRule="exact"/>
              <w:jc w:val="lef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可以是组合体检测仪</w:t>
            </w:r>
            <w:r>
              <w:rPr>
                <w:rFonts w:hint="eastAsia" w:ascii="仿宋_GB2312" w:hAnsi="仿宋_GB2312"/>
                <w:szCs w:val="21"/>
                <w:shd w:val="clear" w:color="auto" w:fill="FFFFFF"/>
              </w:rPr>
              <w:t>。</w:t>
            </w:r>
          </w:p>
        </w:tc>
      </w:tr>
      <w:tr w14:paraId="6126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51" w:type="dxa"/>
            <w:vMerge w:val="continue"/>
            <w:noWrap w:val="0"/>
            <w:vAlign w:val="center"/>
          </w:tcPr>
          <w:p w14:paraId="39F7AEAB">
            <w:pPr>
              <w:spacing w:line="280" w:lineRule="exact"/>
              <w:jc w:val="center"/>
              <w:rPr>
                <w:rFonts w:hint="eastAsia" w:ascii="仿宋_GB2312" w:hAnsi="仿宋_GB2312" w:eastAsia="仿宋_GB2312"/>
                <w:szCs w:val="21"/>
                <w:shd w:val="clear" w:color="auto" w:fill="FFFFFF"/>
              </w:rPr>
            </w:pPr>
          </w:p>
        </w:tc>
        <w:tc>
          <w:tcPr>
            <w:tcW w:w="3318" w:type="dxa"/>
            <w:noWrap w:val="0"/>
            <w:vAlign w:val="center"/>
          </w:tcPr>
          <w:p w14:paraId="7B83DBA9">
            <w:pPr>
              <w:spacing w:before="100" w:beforeAutospacing="1" w:after="100" w:afterAutospacing="1"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(2）便携式可燃气体测定仪</w:t>
            </w:r>
          </w:p>
        </w:tc>
        <w:tc>
          <w:tcPr>
            <w:tcW w:w="3054" w:type="dxa"/>
            <w:noWrap w:val="0"/>
            <w:vAlign w:val="center"/>
          </w:tcPr>
          <w:p w14:paraId="48D5952F">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1708" w:type="dxa"/>
            <w:vMerge w:val="continue"/>
            <w:noWrap w:val="0"/>
            <w:vAlign w:val="top"/>
          </w:tcPr>
          <w:p w14:paraId="3C870D77">
            <w:pPr>
              <w:spacing w:line="280" w:lineRule="exact"/>
              <w:ind w:right="340"/>
              <w:rPr>
                <w:rFonts w:hint="eastAsia" w:ascii="仿宋_GB2312" w:hAnsi="仿宋_GB2312" w:eastAsia="仿宋_GB2312"/>
                <w:szCs w:val="21"/>
                <w:shd w:val="clear" w:color="auto" w:fill="FFFFFF"/>
              </w:rPr>
            </w:pPr>
          </w:p>
        </w:tc>
      </w:tr>
      <w:tr w14:paraId="0351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vMerge w:val="continue"/>
            <w:noWrap w:val="0"/>
            <w:vAlign w:val="center"/>
          </w:tcPr>
          <w:p w14:paraId="4A792C81">
            <w:pPr>
              <w:spacing w:line="280" w:lineRule="exact"/>
              <w:jc w:val="center"/>
              <w:rPr>
                <w:rFonts w:hint="eastAsia" w:ascii="仿宋_GB2312" w:hAnsi="仿宋_GB2312" w:eastAsia="仿宋_GB2312"/>
                <w:szCs w:val="21"/>
                <w:shd w:val="clear" w:color="auto" w:fill="FFFFFF"/>
              </w:rPr>
            </w:pPr>
          </w:p>
        </w:tc>
        <w:tc>
          <w:tcPr>
            <w:tcW w:w="3318" w:type="dxa"/>
            <w:noWrap w:val="0"/>
            <w:vAlign w:val="center"/>
          </w:tcPr>
          <w:p w14:paraId="229A2CDD">
            <w:pPr>
              <w:spacing w:before="100" w:beforeAutospacing="1" w:after="100" w:afterAutospacing="1"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(3）便携式氧气测定仪</w:t>
            </w:r>
          </w:p>
        </w:tc>
        <w:tc>
          <w:tcPr>
            <w:tcW w:w="3054" w:type="dxa"/>
            <w:noWrap w:val="0"/>
            <w:vAlign w:val="center"/>
          </w:tcPr>
          <w:p w14:paraId="4E7A4C38">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1708" w:type="dxa"/>
            <w:vMerge w:val="continue"/>
            <w:noWrap w:val="0"/>
            <w:vAlign w:val="top"/>
          </w:tcPr>
          <w:p w14:paraId="0459373D">
            <w:pPr>
              <w:spacing w:line="280" w:lineRule="exact"/>
              <w:ind w:right="340"/>
              <w:rPr>
                <w:rFonts w:hint="eastAsia" w:ascii="仿宋_GB2312" w:hAnsi="仿宋_GB2312" w:eastAsia="仿宋_GB2312"/>
                <w:szCs w:val="21"/>
                <w:shd w:val="clear" w:color="auto" w:fill="FFFFFF"/>
              </w:rPr>
            </w:pPr>
          </w:p>
        </w:tc>
      </w:tr>
      <w:tr w14:paraId="13780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vMerge w:val="continue"/>
            <w:noWrap w:val="0"/>
            <w:vAlign w:val="center"/>
          </w:tcPr>
          <w:p w14:paraId="2821B55D">
            <w:pPr>
              <w:spacing w:line="280" w:lineRule="exact"/>
              <w:jc w:val="center"/>
              <w:rPr>
                <w:rFonts w:hint="eastAsia" w:ascii="仿宋_GB2312" w:hAnsi="仿宋_GB2312" w:eastAsia="仿宋_GB2312"/>
                <w:szCs w:val="21"/>
                <w:shd w:val="clear" w:color="auto" w:fill="FFFFFF"/>
              </w:rPr>
            </w:pPr>
          </w:p>
        </w:tc>
        <w:tc>
          <w:tcPr>
            <w:tcW w:w="3318" w:type="dxa"/>
            <w:noWrap w:val="0"/>
            <w:vAlign w:val="center"/>
          </w:tcPr>
          <w:p w14:paraId="45915A3F">
            <w:pPr>
              <w:spacing w:before="100" w:beforeAutospacing="1" w:after="100" w:afterAutospacing="1"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(4）便携式毒性气体测定仪</w:t>
            </w:r>
          </w:p>
        </w:tc>
        <w:tc>
          <w:tcPr>
            <w:tcW w:w="3054" w:type="dxa"/>
            <w:noWrap w:val="0"/>
            <w:vAlign w:val="center"/>
          </w:tcPr>
          <w:p w14:paraId="5C189F46">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1708" w:type="dxa"/>
            <w:vMerge w:val="continue"/>
            <w:noWrap w:val="0"/>
            <w:vAlign w:val="top"/>
          </w:tcPr>
          <w:p w14:paraId="10E8295A">
            <w:pPr>
              <w:spacing w:line="280" w:lineRule="exact"/>
              <w:ind w:right="340"/>
              <w:rPr>
                <w:rFonts w:hint="eastAsia" w:ascii="仿宋_GB2312" w:hAnsi="仿宋_GB2312" w:eastAsia="仿宋_GB2312"/>
                <w:szCs w:val="21"/>
                <w:shd w:val="clear" w:color="auto" w:fill="FFFFFF"/>
              </w:rPr>
            </w:pPr>
          </w:p>
        </w:tc>
      </w:tr>
      <w:tr w14:paraId="1DA07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vMerge w:val="continue"/>
            <w:noWrap w:val="0"/>
            <w:vAlign w:val="center"/>
          </w:tcPr>
          <w:p w14:paraId="6D229830">
            <w:pPr>
              <w:spacing w:line="280" w:lineRule="exact"/>
              <w:jc w:val="center"/>
              <w:rPr>
                <w:rFonts w:hint="eastAsia" w:ascii="仿宋_GB2312" w:hAnsi="仿宋_GB2312" w:eastAsia="仿宋_GB2312"/>
                <w:szCs w:val="21"/>
                <w:shd w:val="clear" w:color="auto" w:fill="FFFFFF"/>
              </w:rPr>
            </w:pPr>
          </w:p>
        </w:tc>
        <w:tc>
          <w:tcPr>
            <w:tcW w:w="3318" w:type="dxa"/>
            <w:noWrap w:val="0"/>
            <w:vAlign w:val="center"/>
          </w:tcPr>
          <w:p w14:paraId="38CC5BF0">
            <w:pPr>
              <w:spacing w:before="100" w:beforeAutospacing="1" w:after="100" w:afterAutospacing="1"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(5）便携式温度测定仪器</w:t>
            </w:r>
          </w:p>
        </w:tc>
        <w:tc>
          <w:tcPr>
            <w:tcW w:w="3054" w:type="dxa"/>
            <w:noWrap w:val="0"/>
            <w:vAlign w:val="center"/>
          </w:tcPr>
          <w:p w14:paraId="4A1565E6">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1708" w:type="dxa"/>
            <w:vMerge w:val="continue"/>
            <w:noWrap w:val="0"/>
            <w:vAlign w:val="top"/>
          </w:tcPr>
          <w:p w14:paraId="3B8F87A4">
            <w:pPr>
              <w:spacing w:line="280" w:lineRule="exact"/>
              <w:ind w:right="340"/>
              <w:rPr>
                <w:rFonts w:hint="eastAsia" w:ascii="仿宋_GB2312" w:hAnsi="仿宋_GB2312" w:eastAsia="仿宋_GB2312"/>
                <w:szCs w:val="21"/>
                <w:shd w:val="clear" w:color="auto" w:fill="FFFFFF"/>
              </w:rPr>
            </w:pPr>
          </w:p>
        </w:tc>
      </w:tr>
      <w:tr w14:paraId="47C05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noWrap w:val="0"/>
            <w:vAlign w:val="center"/>
          </w:tcPr>
          <w:p w14:paraId="47353CC6">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3318" w:type="dxa"/>
            <w:noWrap w:val="0"/>
            <w:vAlign w:val="center"/>
          </w:tcPr>
          <w:p w14:paraId="2CE9DAA4">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用于积载与隔离实操用途的船舶模型</w:t>
            </w:r>
          </w:p>
        </w:tc>
        <w:tc>
          <w:tcPr>
            <w:tcW w:w="3054" w:type="dxa"/>
            <w:noWrap w:val="0"/>
            <w:vAlign w:val="center"/>
          </w:tcPr>
          <w:p w14:paraId="56FEEF3F">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1个</w:t>
            </w:r>
          </w:p>
        </w:tc>
        <w:tc>
          <w:tcPr>
            <w:tcW w:w="1708" w:type="dxa"/>
            <w:noWrap w:val="0"/>
            <w:vAlign w:val="top"/>
          </w:tcPr>
          <w:p w14:paraId="05C72471">
            <w:pPr>
              <w:spacing w:line="280" w:lineRule="exact"/>
              <w:ind w:right="340"/>
              <w:rPr>
                <w:rFonts w:hint="eastAsia" w:ascii="仿宋_GB2312" w:hAnsi="仿宋_GB2312" w:eastAsia="仿宋_GB2312"/>
                <w:szCs w:val="21"/>
                <w:shd w:val="clear" w:color="auto" w:fill="FFFFFF"/>
              </w:rPr>
            </w:pPr>
          </w:p>
        </w:tc>
      </w:tr>
      <w:tr w14:paraId="1542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noWrap w:val="0"/>
            <w:vAlign w:val="center"/>
          </w:tcPr>
          <w:p w14:paraId="6EC10AD5">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3318" w:type="dxa"/>
            <w:noWrap w:val="0"/>
            <w:vAlign w:val="center"/>
          </w:tcPr>
          <w:p w14:paraId="1A653B8A">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用于实操的包件若干及集装箱模型</w:t>
            </w:r>
          </w:p>
        </w:tc>
        <w:tc>
          <w:tcPr>
            <w:tcW w:w="3054" w:type="dxa"/>
            <w:noWrap w:val="0"/>
            <w:vAlign w:val="center"/>
          </w:tcPr>
          <w:p w14:paraId="591377A2">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1个</w:t>
            </w:r>
          </w:p>
        </w:tc>
        <w:tc>
          <w:tcPr>
            <w:tcW w:w="1708" w:type="dxa"/>
            <w:noWrap w:val="0"/>
            <w:vAlign w:val="top"/>
          </w:tcPr>
          <w:p w14:paraId="183BBF53">
            <w:pPr>
              <w:spacing w:line="280" w:lineRule="exact"/>
              <w:ind w:right="340"/>
              <w:rPr>
                <w:rFonts w:hint="eastAsia" w:ascii="仿宋_GB2312" w:hAnsi="仿宋_GB2312" w:eastAsia="仿宋_GB2312"/>
                <w:szCs w:val="21"/>
                <w:shd w:val="clear" w:color="auto" w:fill="FFFFFF"/>
              </w:rPr>
            </w:pPr>
          </w:p>
        </w:tc>
      </w:tr>
      <w:tr w14:paraId="1621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noWrap w:val="0"/>
            <w:vAlign w:val="center"/>
          </w:tcPr>
          <w:p w14:paraId="1821CC9A">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3318" w:type="dxa"/>
            <w:noWrap w:val="0"/>
            <w:vAlign w:val="center"/>
          </w:tcPr>
          <w:p w14:paraId="1B336210">
            <w:pPr>
              <w:spacing w:line="280" w:lineRule="exact"/>
              <w:ind w:right="340"/>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自给式呼吸器</w:t>
            </w:r>
          </w:p>
        </w:tc>
        <w:tc>
          <w:tcPr>
            <w:tcW w:w="3054" w:type="dxa"/>
            <w:noWrap w:val="0"/>
            <w:vAlign w:val="center"/>
          </w:tcPr>
          <w:p w14:paraId="7123A063">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1具</w:t>
            </w:r>
          </w:p>
        </w:tc>
        <w:tc>
          <w:tcPr>
            <w:tcW w:w="1708" w:type="dxa"/>
            <w:noWrap w:val="0"/>
            <w:vAlign w:val="top"/>
          </w:tcPr>
          <w:p w14:paraId="62252EC6">
            <w:pPr>
              <w:spacing w:line="280" w:lineRule="exact"/>
              <w:ind w:right="340"/>
              <w:rPr>
                <w:rFonts w:hint="eastAsia" w:ascii="仿宋_GB2312" w:hAnsi="仿宋_GB2312" w:eastAsia="仿宋_GB2312"/>
                <w:szCs w:val="21"/>
                <w:shd w:val="clear" w:color="auto" w:fill="FFFFFF"/>
              </w:rPr>
            </w:pPr>
          </w:p>
        </w:tc>
      </w:tr>
      <w:tr w14:paraId="69B4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noWrap w:val="0"/>
            <w:vAlign w:val="center"/>
          </w:tcPr>
          <w:p w14:paraId="24DAD9AA">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6</w:t>
            </w:r>
          </w:p>
        </w:tc>
        <w:tc>
          <w:tcPr>
            <w:tcW w:w="3318" w:type="dxa"/>
            <w:noWrap w:val="0"/>
            <w:vAlign w:val="center"/>
          </w:tcPr>
          <w:p w14:paraId="5BD860BD">
            <w:pPr>
              <w:spacing w:line="280" w:lineRule="exact"/>
              <w:ind w:right="340"/>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过滤式防毒面具</w:t>
            </w:r>
          </w:p>
        </w:tc>
        <w:tc>
          <w:tcPr>
            <w:tcW w:w="3054" w:type="dxa"/>
            <w:noWrap w:val="0"/>
            <w:vAlign w:val="center"/>
          </w:tcPr>
          <w:p w14:paraId="29C57155">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1个</w:t>
            </w:r>
          </w:p>
        </w:tc>
        <w:tc>
          <w:tcPr>
            <w:tcW w:w="1708" w:type="dxa"/>
            <w:noWrap w:val="0"/>
            <w:vAlign w:val="top"/>
          </w:tcPr>
          <w:p w14:paraId="0100A28D">
            <w:pPr>
              <w:spacing w:line="280" w:lineRule="exact"/>
              <w:ind w:right="340"/>
              <w:rPr>
                <w:rFonts w:hint="eastAsia" w:ascii="仿宋_GB2312" w:hAnsi="仿宋_GB2312" w:eastAsia="仿宋_GB2312"/>
                <w:szCs w:val="21"/>
                <w:shd w:val="clear" w:color="auto" w:fill="FFFFFF"/>
              </w:rPr>
            </w:pPr>
          </w:p>
        </w:tc>
      </w:tr>
      <w:tr w14:paraId="5D07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noWrap w:val="0"/>
            <w:vAlign w:val="center"/>
          </w:tcPr>
          <w:p w14:paraId="5C97EFFB">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7</w:t>
            </w:r>
          </w:p>
        </w:tc>
        <w:tc>
          <w:tcPr>
            <w:tcW w:w="3318" w:type="dxa"/>
            <w:noWrap w:val="0"/>
            <w:vAlign w:val="center"/>
          </w:tcPr>
          <w:p w14:paraId="61D5F050">
            <w:pPr>
              <w:spacing w:line="280" w:lineRule="exact"/>
              <w:ind w:right="340"/>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防护服、靴、手套、头盔</w:t>
            </w:r>
          </w:p>
        </w:tc>
        <w:tc>
          <w:tcPr>
            <w:tcW w:w="3054" w:type="dxa"/>
            <w:noWrap w:val="0"/>
            <w:vAlign w:val="center"/>
          </w:tcPr>
          <w:p w14:paraId="17073FB9">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各1套</w:t>
            </w:r>
          </w:p>
        </w:tc>
        <w:tc>
          <w:tcPr>
            <w:tcW w:w="1708" w:type="dxa"/>
            <w:noWrap w:val="0"/>
            <w:vAlign w:val="top"/>
          </w:tcPr>
          <w:p w14:paraId="316F9334">
            <w:pPr>
              <w:spacing w:line="280" w:lineRule="exact"/>
              <w:ind w:right="340"/>
              <w:rPr>
                <w:rFonts w:hint="eastAsia" w:ascii="仿宋_GB2312" w:hAnsi="仿宋_GB2312" w:eastAsia="仿宋_GB2312"/>
                <w:szCs w:val="21"/>
                <w:shd w:val="clear" w:color="auto" w:fill="FFFFFF"/>
              </w:rPr>
            </w:pPr>
          </w:p>
        </w:tc>
      </w:tr>
      <w:tr w14:paraId="2111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noWrap w:val="0"/>
            <w:vAlign w:val="center"/>
          </w:tcPr>
          <w:p w14:paraId="4408427D">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8</w:t>
            </w:r>
          </w:p>
        </w:tc>
        <w:tc>
          <w:tcPr>
            <w:tcW w:w="3318" w:type="dxa"/>
            <w:noWrap w:val="0"/>
            <w:vAlign w:val="center"/>
          </w:tcPr>
          <w:p w14:paraId="12D28B75">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急救药品箱（强酸、强碱烧伤或中毒的处理药品）</w:t>
            </w:r>
          </w:p>
        </w:tc>
        <w:tc>
          <w:tcPr>
            <w:tcW w:w="3054" w:type="dxa"/>
            <w:noWrap w:val="0"/>
            <w:vAlign w:val="center"/>
          </w:tcPr>
          <w:p w14:paraId="65949124">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1708" w:type="dxa"/>
            <w:noWrap w:val="0"/>
            <w:vAlign w:val="top"/>
          </w:tcPr>
          <w:p w14:paraId="1725D24E">
            <w:pPr>
              <w:spacing w:line="280" w:lineRule="exact"/>
              <w:rPr>
                <w:rFonts w:hint="eastAsia" w:ascii="仿宋_GB2312" w:hAnsi="仿宋_GB2312" w:eastAsia="仿宋_GB2312"/>
                <w:szCs w:val="21"/>
                <w:shd w:val="clear" w:color="auto" w:fill="FFFFFF"/>
              </w:rPr>
            </w:pPr>
          </w:p>
        </w:tc>
      </w:tr>
      <w:tr w14:paraId="66FF7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noWrap w:val="0"/>
            <w:vAlign w:val="center"/>
          </w:tcPr>
          <w:p w14:paraId="1838D3AF">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9</w:t>
            </w:r>
          </w:p>
        </w:tc>
        <w:tc>
          <w:tcPr>
            <w:tcW w:w="3318" w:type="dxa"/>
            <w:noWrap w:val="0"/>
            <w:vAlign w:val="center"/>
          </w:tcPr>
          <w:p w14:paraId="2A5129DB">
            <w:pPr>
              <w:spacing w:line="280" w:lineRule="exact"/>
              <w:ind w:right="340"/>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手提式灭火器</w:t>
            </w:r>
          </w:p>
        </w:tc>
        <w:tc>
          <w:tcPr>
            <w:tcW w:w="3054" w:type="dxa"/>
            <w:noWrap w:val="0"/>
            <w:vAlign w:val="center"/>
          </w:tcPr>
          <w:p w14:paraId="256AC4A9">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二氧化碳、泡沫、干粉灭火器各10个</w:t>
            </w:r>
          </w:p>
        </w:tc>
        <w:tc>
          <w:tcPr>
            <w:tcW w:w="1708" w:type="dxa"/>
            <w:noWrap w:val="0"/>
            <w:vAlign w:val="top"/>
          </w:tcPr>
          <w:p w14:paraId="05D44AAA">
            <w:pPr>
              <w:spacing w:line="280" w:lineRule="exact"/>
              <w:rPr>
                <w:rFonts w:hint="eastAsia" w:ascii="仿宋_GB2312" w:hAnsi="仿宋_GB2312" w:eastAsia="仿宋_GB2312"/>
                <w:szCs w:val="21"/>
                <w:shd w:val="clear" w:color="auto" w:fill="FFFFFF"/>
              </w:rPr>
            </w:pPr>
          </w:p>
        </w:tc>
      </w:tr>
      <w:tr w14:paraId="71EC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noWrap w:val="0"/>
            <w:vAlign w:val="center"/>
          </w:tcPr>
          <w:p w14:paraId="72CE2BD2">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10</w:t>
            </w:r>
          </w:p>
        </w:tc>
        <w:tc>
          <w:tcPr>
            <w:tcW w:w="3318" w:type="dxa"/>
            <w:noWrap w:val="0"/>
            <w:vAlign w:val="center"/>
          </w:tcPr>
          <w:p w14:paraId="18BABC5B">
            <w:pPr>
              <w:spacing w:line="280" w:lineRule="exact"/>
              <w:ind w:right="340"/>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危险品货物识别标识</w:t>
            </w:r>
          </w:p>
        </w:tc>
        <w:tc>
          <w:tcPr>
            <w:tcW w:w="3054" w:type="dxa"/>
            <w:noWrap w:val="0"/>
            <w:vAlign w:val="center"/>
          </w:tcPr>
          <w:p w14:paraId="1D1332AF">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1708" w:type="dxa"/>
            <w:noWrap w:val="0"/>
            <w:vAlign w:val="top"/>
          </w:tcPr>
          <w:p w14:paraId="75EA8635">
            <w:pPr>
              <w:spacing w:line="280" w:lineRule="exact"/>
              <w:ind w:right="340"/>
              <w:rPr>
                <w:rFonts w:hint="eastAsia" w:ascii="仿宋_GB2312" w:hAnsi="仿宋_GB2312" w:eastAsia="仿宋_GB2312"/>
                <w:szCs w:val="21"/>
                <w:shd w:val="clear" w:color="auto" w:fill="FFFFFF"/>
              </w:rPr>
            </w:pPr>
          </w:p>
        </w:tc>
      </w:tr>
      <w:tr w14:paraId="2921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noWrap w:val="0"/>
            <w:vAlign w:val="center"/>
          </w:tcPr>
          <w:p w14:paraId="31100329">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11</w:t>
            </w:r>
          </w:p>
        </w:tc>
        <w:tc>
          <w:tcPr>
            <w:tcW w:w="3318" w:type="dxa"/>
            <w:noWrap w:val="0"/>
            <w:vAlign w:val="center"/>
          </w:tcPr>
          <w:p w14:paraId="093FD91C">
            <w:pPr>
              <w:spacing w:line="280" w:lineRule="exact"/>
              <w:ind w:right="340"/>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相关法规、文件和资料</w:t>
            </w:r>
          </w:p>
        </w:tc>
        <w:tc>
          <w:tcPr>
            <w:tcW w:w="3054" w:type="dxa"/>
            <w:noWrap w:val="0"/>
            <w:vAlign w:val="center"/>
          </w:tcPr>
          <w:p w14:paraId="7FC423EC">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包括内河交通安全管理条例、危险化学品安全管理条例、水路包装危险货物运输规则、水路危险货物运输规则、港口危险货物管理规定、船舶载运危险货物安全监督管理规定、船舶载运外贸危险货物申报规定、集装箱载运包装危险货物监督管理规定、船舶污染海洋环境应急防备和应急处置管理规定等）</w:t>
            </w:r>
          </w:p>
        </w:tc>
        <w:tc>
          <w:tcPr>
            <w:tcW w:w="1708" w:type="dxa"/>
            <w:noWrap w:val="0"/>
            <w:vAlign w:val="top"/>
          </w:tcPr>
          <w:p w14:paraId="612A99E0">
            <w:pPr>
              <w:spacing w:line="280" w:lineRule="exact"/>
              <w:ind w:right="340"/>
              <w:rPr>
                <w:rFonts w:hint="eastAsia" w:ascii="仿宋_GB2312" w:hAnsi="仿宋_GB2312" w:eastAsia="仿宋_GB2312"/>
                <w:szCs w:val="21"/>
                <w:shd w:val="clear" w:color="auto" w:fill="FFFFFF"/>
              </w:rPr>
            </w:pPr>
          </w:p>
        </w:tc>
      </w:tr>
      <w:tr w14:paraId="74A7A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931" w:type="dxa"/>
            <w:gridSpan w:val="4"/>
            <w:noWrap w:val="0"/>
            <w:vAlign w:val="top"/>
          </w:tcPr>
          <w:p w14:paraId="7B26FE2C">
            <w:pPr>
              <w:spacing w:line="280" w:lineRule="exact"/>
              <w:jc w:val="lef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注：每个基本</w:t>
            </w:r>
            <w:r>
              <w:rPr>
                <w:rFonts w:hint="eastAsia" w:ascii="仿宋_GB2312" w:hAnsi="仿宋_GB2312" w:eastAsia="仿宋_GB2312"/>
                <w:szCs w:val="21"/>
                <w:shd w:val="clear" w:color="auto" w:fill="FFFFFF"/>
              </w:rPr>
              <w:t>班不超过40人，考虑到设备利用率，所配备的设备最多可供2个基本</w:t>
            </w:r>
            <w:r>
              <w:rPr>
                <w:rFonts w:hint="eastAsia" w:ascii="仿宋_GB2312" w:hAnsi="仿宋_GB2312" w:eastAsia="仿宋_GB2312"/>
                <w:szCs w:val="21"/>
                <w:shd w:val="clear" w:color="auto" w:fill="FFFFFF"/>
              </w:rPr>
              <w:t>班交叉使用。标示*为关键设备。</w:t>
            </w:r>
            <w:r>
              <w:rPr>
                <w:rFonts w:hint="eastAsia" w:ascii="仿宋_GB2312" w:hAnsi="仿宋_GB2312" w:eastAsia="仿宋_GB2312"/>
                <w:szCs w:val="21"/>
                <w:shd w:val="clear" w:color="auto" w:fill="FFFFFF"/>
                <w:lang w:val="en-US" w:eastAsia="zh-CN"/>
              </w:rPr>
              <w:t>培训规模超过2个基本班的，其场地设施设备配备数量应与经确认课程规模中所需的数量相匹配。</w:t>
            </w:r>
          </w:p>
        </w:tc>
      </w:tr>
    </w:tbl>
    <w:p w14:paraId="53B0E067">
      <w:pPr>
        <w:spacing w:line="280" w:lineRule="exact"/>
        <w:rPr>
          <w:rFonts w:ascii="仿宋_GB2312" w:hAnsi="仿宋_GB2312"/>
          <w:sz w:val="24"/>
          <w:shd w:val="clear" w:color="auto" w:fill="FFFFFF"/>
        </w:rPr>
      </w:pPr>
    </w:p>
    <w:p w14:paraId="6F196158">
      <w:pPr>
        <w:keepNext/>
        <w:keepLines/>
        <w:tabs>
          <w:tab w:val="left" w:pos="377"/>
        </w:tabs>
        <w:spacing w:after="218" w:afterLines="50" w:line="280" w:lineRule="exact"/>
        <w:outlineLvl w:val="1"/>
        <w:rPr>
          <w:rFonts w:ascii="仿宋_GB2312" w:hAnsi="仿宋_GB2312"/>
          <w:b/>
          <w:sz w:val="24"/>
          <w:szCs w:val="28"/>
          <w:shd w:val="clear" w:color="auto" w:fill="FFFFFF"/>
        </w:rPr>
      </w:pPr>
      <w:bookmarkStart w:id="40" w:name="_Toc386098664"/>
      <w:r>
        <w:rPr>
          <w:rFonts w:hint="eastAsia" w:ascii="仿宋_GB2312" w:hAnsi="仿宋_GB2312"/>
          <w:b/>
          <w:sz w:val="24"/>
          <w:szCs w:val="28"/>
          <w:shd w:val="clear" w:color="auto" w:fill="FFFFFF"/>
        </w:rPr>
        <w:t>3.10液化气燃料动力装置船</w:t>
      </w:r>
      <w:bookmarkEnd w:id="40"/>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229"/>
        <w:gridCol w:w="3684"/>
        <w:gridCol w:w="1190"/>
      </w:tblGrid>
      <w:tr w14:paraId="4DB12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51" w:type="dxa"/>
            <w:noWrap w:val="0"/>
            <w:vAlign w:val="center"/>
          </w:tcPr>
          <w:p w14:paraId="008844EA">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序号</w:t>
            </w:r>
          </w:p>
        </w:tc>
        <w:tc>
          <w:tcPr>
            <w:tcW w:w="3229" w:type="dxa"/>
            <w:noWrap w:val="0"/>
            <w:vAlign w:val="center"/>
          </w:tcPr>
          <w:p w14:paraId="1559FEEE">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场地、设施、设备</w:t>
            </w:r>
          </w:p>
        </w:tc>
        <w:tc>
          <w:tcPr>
            <w:tcW w:w="3684" w:type="dxa"/>
            <w:noWrap w:val="0"/>
            <w:vAlign w:val="center"/>
          </w:tcPr>
          <w:p w14:paraId="5AE45383">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要求</w:t>
            </w:r>
          </w:p>
        </w:tc>
        <w:tc>
          <w:tcPr>
            <w:tcW w:w="1190" w:type="dxa"/>
            <w:noWrap w:val="0"/>
            <w:vAlign w:val="top"/>
          </w:tcPr>
          <w:p w14:paraId="7E435E8C">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备注</w:t>
            </w:r>
          </w:p>
        </w:tc>
      </w:tr>
      <w:tr w14:paraId="21BC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51" w:type="dxa"/>
            <w:noWrap w:val="0"/>
            <w:vAlign w:val="center"/>
          </w:tcPr>
          <w:p w14:paraId="750CB64C">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3229" w:type="dxa"/>
            <w:noWrap w:val="0"/>
            <w:vAlign w:val="center"/>
          </w:tcPr>
          <w:p w14:paraId="7409ECD4">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教室</w:t>
            </w:r>
          </w:p>
        </w:tc>
        <w:tc>
          <w:tcPr>
            <w:tcW w:w="3684" w:type="dxa"/>
            <w:noWrap w:val="0"/>
            <w:vAlign w:val="center"/>
          </w:tcPr>
          <w:p w14:paraId="31923D6B">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1间，带多媒体功能能容纳40人。</w:t>
            </w:r>
          </w:p>
        </w:tc>
        <w:tc>
          <w:tcPr>
            <w:tcW w:w="1190" w:type="dxa"/>
            <w:noWrap w:val="0"/>
            <w:vAlign w:val="center"/>
          </w:tcPr>
          <w:p w14:paraId="091884ED">
            <w:pPr>
              <w:spacing w:line="280" w:lineRule="exact"/>
              <w:ind w:right="340"/>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场地可租用</w:t>
            </w:r>
            <w:r>
              <w:rPr>
                <w:rFonts w:hint="eastAsia" w:ascii="仿宋_GB2312" w:hAnsi="仿宋_GB2312"/>
                <w:szCs w:val="21"/>
                <w:shd w:val="clear" w:color="auto" w:fill="FFFFFF"/>
              </w:rPr>
              <w:t>。</w:t>
            </w:r>
          </w:p>
        </w:tc>
      </w:tr>
      <w:tr w14:paraId="4BFEE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51" w:type="dxa"/>
            <w:noWrap w:val="0"/>
            <w:vAlign w:val="center"/>
          </w:tcPr>
          <w:p w14:paraId="7E383322">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3229" w:type="dxa"/>
            <w:noWrap w:val="0"/>
            <w:vAlign w:val="center"/>
          </w:tcPr>
          <w:p w14:paraId="1A9A85FC">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内河液化气燃料动力装置船或模拟装置*</w:t>
            </w:r>
          </w:p>
        </w:tc>
        <w:tc>
          <w:tcPr>
            <w:tcW w:w="3684" w:type="dxa"/>
            <w:noWrap w:val="0"/>
            <w:vAlign w:val="center"/>
          </w:tcPr>
          <w:p w14:paraId="7DE45D4D">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1艘</w:t>
            </w:r>
          </w:p>
        </w:tc>
        <w:tc>
          <w:tcPr>
            <w:tcW w:w="1190" w:type="dxa"/>
            <w:noWrap w:val="0"/>
            <w:vAlign w:val="center"/>
          </w:tcPr>
          <w:p w14:paraId="73421921">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可租用</w:t>
            </w:r>
            <w:r>
              <w:rPr>
                <w:rFonts w:hint="eastAsia" w:ascii="仿宋_GB2312" w:hAnsi="仿宋_GB2312"/>
                <w:szCs w:val="21"/>
                <w:shd w:val="clear" w:color="auto" w:fill="FFFFFF"/>
              </w:rPr>
              <w:t>。</w:t>
            </w:r>
          </w:p>
        </w:tc>
      </w:tr>
      <w:tr w14:paraId="68597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51" w:type="dxa"/>
            <w:noWrap w:val="0"/>
            <w:vAlign w:val="center"/>
          </w:tcPr>
          <w:p w14:paraId="27E616F8">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3229" w:type="dxa"/>
            <w:noWrap w:val="0"/>
            <w:vAlign w:val="center"/>
          </w:tcPr>
          <w:p w14:paraId="11FA6293">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燃料储罐及附件（附件至少包括应急速闭阀、安全阀、液位计、加注阀等）的实物</w:t>
            </w:r>
          </w:p>
        </w:tc>
        <w:tc>
          <w:tcPr>
            <w:tcW w:w="3684" w:type="dxa"/>
            <w:noWrap w:val="0"/>
            <w:vAlign w:val="center"/>
          </w:tcPr>
          <w:p w14:paraId="71F22B5B">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1190" w:type="dxa"/>
            <w:noWrap w:val="0"/>
            <w:vAlign w:val="top"/>
          </w:tcPr>
          <w:p w14:paraId="091AF861">
            <w:pPr>
              <w:spacing w:line="280" w:lineRule="exact"/>
              <w:ind w:right="340"/>
              <w:rPr>
                <w:rFonts w:hint="eastAsia" w:ascii="仿宋_GB2312" w:hAnsi="仿宋_GB2312" w:eastAsia="仿宋_GB2312"/>
                <w:szCs w:val="21"/>
                <w:shd w:val="clear" w:color="auto" w:fill="FFFFFF"/>
              </w:rPr>
            </w:pPr>
          </w:p>
        </w:tc>
      </w:tr>
      <w:tr w14:paraId="79BFE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51" w:type="dxa"/>
            <w:noWrap w:val="0"/>
            <w:vAlign w:val="center"/>
          </w:tcPr>
          <w:p w14:paraId="75DC3422">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3229" w:type="dxa"/>
            <w:noWrap w:val="0"/>
            <w:vAlign w:val="center"/>
          </w:tcPr>
          <w:p w14:paraId="67F675FA">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汽化器实物</w:t>
            </w:r>
          </w:p>
        </w:tc>
        <w:tc>
          <w:tcPr>
            <w:tcW w:w="3684" w:type="dxa"/>
            <w:noWrap w:val="0"/>
            <w:vAlign w:val="center"/>
          </w:tcPr>
          <w:p w14:paraId="50441425">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1190" w:type="dxa"/>
            <w:noWrap w:val="0"/>
            <w:vAlign w:val="top"/>
          </w:tcPr>
          <w:p w14:paraId="5F72739F">
            <w:pPr>
              <w:spacing w:line="280" w:lineRule="exact"/>
              <w:ind w:right="340"/>
              <w:rPr>
                <w:rFonts w:hint="eastAsia" w:ascii="仿宋_GB2312" w:hAnsi="仿宋_GB2312" w:eastAsia="仿宋_GB2312"/>
                <w:szCs w:val="21"/>
                <w:shd w:val="clear" w:color="auto" w:fill="FFFFFF"/>
              </w:rPr>
            </w:pPr>
          </w:p>
        </w:tc>
      </w:tr>
      <w:tr w14:paraId="40435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51" w:type="dxa"/>
            <w:noWrap w:val="0"/>
            <w:vAlign w:val="center"/>
          </w:tcPr>
          <w:p w14:paraId="77AE8B4C">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3229" w:type="dxa"/>
            <w:noWrap w:val="0"/>
            <w:vAlign w:val="center"/>
          </w:tcPr>
          <w:p w14:paraId="4EFB1B07">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气体燃料管系的实物</w:t>
            </w:r>
          </w:p>
        </w:tc>
        <w:tc>
          <w:tcPr>
            <w:tcW w:w="3684" w:type="dxa"/>
            <w:noWrap w:val="0"/>
            <w:vAlign w:val="center"/>
          </w:tcPr>
          <w:p w14:paraId="63C00129">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1190" w:type="dxa"/>
            <w:noWrap w:val="0"/>
            <w:vAlign w:val="top"/>
          </w:tcPr>
          <w:p w14:paraId="4C1144B8">
            <w:pPr>
              <w:spacing w:line="280" w:lineRule="exact"/>
              <w:ind w:right="340"/>
              <w:rPr>
                <w:rFonts w:hint="eastAsia" w:ascii="仿宋_GB2312" w:hAnsi="仿宋_GB2312" w:eastAsia="仿宋_GB2312"/>
                <w:szCs w:val="21"/>
                <w:shd w:val="clear" w:color="auto" w:fill="FFFFFF"/>
              </w:rPr>
            </w:pPr>
          </w:p>
        </w:tc>
      </w:tr>
      <w:tr w14:paraId="61CF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51" w:type="dxa"/>
            <w:noWrap w:val="0"/>
            <w:vAlign w:val="center"/>
          </w:tcPr>
          <w:p w14:paraId="67047A08">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6</w:t>
            </w:r>
          </w:p>
        </w:tc>
        <w:tc>
          <w:tcPr>
            <w:tcW w:w="3229" w:type="dxa"/>
            <w:noWrap w:val="0"/>
            <w:vAlign w:val="center"/>
          </w:tcPr>
          <w:p w14:paraId="7CF3AC31">
            <w:pPr>
              <w:autoSpaceDE w:val="0"/>
              <w:autoSpaceDN w:val="0"/>
              <w:adjustRightIn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电子控制单元（ECU）实物</w:t>
            </w:r>
          </w:p>
        </w:tc>
        <w:tc>
          <w:tcPr>
            <w:tcW w:w="3684" w:type="dxa"/>
            <w:noWrap w:val="0"/>
            <w:vAlign w:val="center"/>
          </w:tcPr>
          <w:p w14:paraId="36B7B856">
            <w:pPr>
              <w:spacing w:line="280" w:lineRule="exact"/>
              <w:ind w:right="340"/>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1190" w:type="dxa"/>
            <w:noWrap w:val="0"/>
            <w:vAlign w:val="top"/>
          </w:tcPr>
          <w:p w14:paraId="6D6CE690">
            <w:pPr>
              <w:spacing w:line="280" w:lineRule="exact"/>
              <w:ind w:right="340"/>
              <w:rPr>
                <w:rFonts w:hint="eastAsia" w:ascii="仿宋_GB2312" w:hAnsi="仿宋_GB2312" w:eastAsia="仿宋_GB2312"/>
                <w:szCs w:val="21"/>
                <w:shd w:val="clear" w:color="auto" w:fill="FFFFFF"/>
              </w:rPr>
            </w:pPr>
          </w:p>
        </w:tc>
      </w:tr>
      <w:tr w14:paraId="7B16F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51" w:type="dxa"/>
            <w:noWrap w:val="0"/>
            <w:vAlign w:val="center"/>
          </w:tcPr>
          <w:p w14:paraId="70F35343">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7</w:t>
            </w:r>
          </w:p>
        </w:tc>
        <w:tc>
          <w:tcPr>
            <w:tcW w:w="3229" w:type="dxa"/>
            <w:noWrap w:val="0"/>
            <w:vAlign w:val="center"/>
          </w:tcPr>
          <w:p w14:paraId="4BE7F59B">
            <w:pPr>
              <w:autoSpaceDE w:val="0"/>
              <w:autoSpaceDN w:val="0"/>
              <w:adjustRightIn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固定式可燃气体探测器</w:t>
            </w:r>
          </w:p>
        </w:tc>
        <w:tc>
          <w:tcPr>
            <w:tcW w:w="3684" w:type="dxa"/>
            <w:noWrap w:val="0"/>
            <w:vAlign w:val="center"/>
          </w:tcPr>
          <w:p w14:paraId="10D7D8BC">
            <w:pPr>
              <w:spacing w:line="280" w:lineRule="exact"/>
              <w:ind w:right="340"/>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1190" w:type="dxa"/>
            <w:noWrap w:val="0"/>
            <w:vAlign w:val="top"/>
          </w:tcPr>
          <w:p w14:paraId="75DD4B76">
            <w:pPr>
              <w:spacing w:line="280" w:lineRule="exact"/>
              <w:ind w:right="340"/>
              <w:rPr>
                <w:rFonts w:hint="eastAsia" w:ascii="仿宋_GB2312" w:hAnsi="仿宋_GB2312" w:eastAsia="仿宋_GB2312"/>
                <w:szCs w:val="21"/>
                <w:shd w:val="clear" w:color="auto" w:fill="FFFFFF"/>
              </w:rPr>
            </w:pPr>
          </w:p>
        </w:tc>
      </w:tr>
      <w:tr w14:paraId="63257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51" w:type="dxa"/>
            <w:noWrap w:val="0"/>
            <w:vAlign w:val="center"/>
          </w:tcPr>
          <w:p w14:paraId="608C3A01">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8</w:t>
            </w:r>
          </w:p>
        </w:tc>
        <w:tc>
          <w:tcPr>
            <w:tcW w:w="3229" w:type="dxa"/>
            <w:noWrap w:val="0"/>
            <w:vAlign w:val="center"/>
          </w:tcPr>
          <w:p w14:paraId="03EEC600">
            <w:pPr>
              <w:autoSpaceDE w:val="0"/>
              <w:autoSpaceDN w:val="0"/>
              <w:adjustRightIn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电磁阀实物</w:t>
            </w:r>
          </w:p>
        </w:tc>
        <w:tc>
          <w:tcPr>
            <w:tcW w:w="3684" w:type="dxa"/>
            <w:noWrap w:val="0"/>
            <w:vAlign w:val="center"/>
          </w:tcPr>
          <w:p w14:paraId="77315BF1">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1190" w:type="dxa"/>
            <w:noWrap w:val="0"/>
            <w:vAlign w:val="center"/>
          </w:tcPr>
          <w:p w14:paraId="49A4A4F0">
            <w:pPr>
              <w:spacing w:line="280" w:lineRule="exact"/>
              <w:ind w:right="340"/>
              <w:rPr>
                <w:rFonts w:hint="eastAsia" w:ascii="仿宋_GB2312" w:hAnsi="仿宋_GB2312" w:eastAsia="仿宋_GB2312"/>
                <w:szCs w:val="21"/>
                <w:shd w:val="clear" w:color="auto" w:fill="FFFFFF"/>
              </w:rPr>
            </w:pPr>
          </w:p>
        </w:tc>
      </w:tr>
      <w:tr w14:paraId="77E3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51" w:type="dxa"/>
            <w:noWrap w:val="0"/>
            <w:vAlign w:val="center"/>
          </w:tcPr>
          <w:p w14:paraId="0A36592D">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9</w:t>
            </w:r>
          </w:p>
        </w:tc>
        <w:tc>
          <w:tcPr>
            <w:tcW w:w="3229" w:type="dxa"/>
            <w:noWrap w:val="0"/>
            <w:vAlign w:val="center"/>
          </w:tcPr>
          <w:p w14:paraId="6B140952">
            <w:pPr>
              <w:autoSpaceDE w:val="0"/>
              <w:autoSpaceDN w:val="0"/>
              <w:adjustRightIn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减压阀实物</w:t>
            </w:r>
          </w:p>
        </w:tc>
        <w:tc>
          <w:tcPr>
            <w:tcW w:w="3684" w:type="dxa"/>
            <w:noWrap w:val="0"/>
            <w:vAlign w:val="center"/>
          </w:tcPr>
          <w:p w14:paraId="1E0B5DC4">
            <w:pPr>
              <w:spacing w:line="280" w:lineRule="exact"/>
              <w:ind w:right="340"/>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1190" w:type="dxa"/>
            <w:noWrap w:val="0"/>
            <w:vAlign w:val="top"/>
          </w:tcPr>
          <w:p w14:paraId="66F93F16">
            <w:pPr>
              <w:spacing w:line="280" w:lineRule="exact"/>
              <w:ind w:right="340"/>
              <w:rPr>
                <w:rFonts w:hint="eastAsia" w:ascii="仿宋_GB2312" w:hAnsi="仿宋_GB2312" w:eastAsia="仿宋_GB2312"/>
                <w:szCs w:val="21"/>
                <w:shd w:val="clear" w:color="auto" w:fill="FFFFFF"/>
              </w:rPr>
            </w:pPr>
          </w:p>
        </w:tc>
      </w:tr>
      <w:tr w14:paraId="1A36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51" w:type="dxa"/>
            <w:noWrap w:val="0"/>
            <w:vAlign w:val="center"/>
          </w:tcPr>
          <w:p w14:paraId="665569A5">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10</w:t>
            </w:r>
          </w:p>
        </w:tc>
        <w:tc>
          <w:tcPr>
            <w:tcW w:w="3229" w:type="dxa"/>
            <w:noWrap w:val="0"/>
            <w:vAlign w:val="center"/>
          </w:tcPr>
          <w:p w14:paraId="0EEF8A6A">
            <w:pPr>
              <w:autoSpaceDE w:val="0"/>
              <w:autoSpaceDN w:val="0"/>
              <w:adjustRightIn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喷射阀实物</w:t>
            </w:r>
          </w:p>
        </w:tc>
        <w:tc>
          <w:tcPr>
            <w:tcW w:w="3684" w:type="dxa"/>
            <w:noWrap w:val="0"/>
            <w:vAlign w:val="center"/>
          </w:tcPr>
          <w:p w14:paraId="790E6836">
            <w:pPr>
              <w:spacing w:line="280" w:lineRule="exact"/>
              <w:ind w:right="340"/>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2套</w:t>
            </w:r>
          </w:p>
        </w:tc>
        <w:tc>
          <w:tcPr>
            <w:tcW w:w="1190" w:type="dxa"/>
            <w:noWrap w:val="0"/>
            <w:vAlign w:val="top"/>
          </w:tcPr>
          <w:p w14:paraId="1A042765">
            <w:pPr>
              <w:spacing w:line="280" w:lineRule="exact"/>
              <w:ind w:right="340"/>
              <w:rPr>
                <w:rFonts w:hint="eastAsia" w:ascii="仿宋_GB2312" w:hAnsi="仿宋_GB2312" w:eastAsia="仿宋_GB2312"/>
                <w:szCs w:val="21"/>
                <w:shd w:val="clear" w:color="auto" w:fill="FFFFFF"/>
              </w:rPr>
            </w:pPr>
          </w:p>
        </w:tc>
      </w:tr>
      <w:tr w14:paraId="702DB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51" w:type="dxa"/>
            <w:noWrap w:val="0"/>
            <w:vAlign w:val="center"/>
          </w:tcPr>
          <w:p w14:paraId="5D690248">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11</w:t>
            </w:r>
          </w:p>
        </w:tc>
        <w:tc>
          <w:tcPr>
            <w:tcW w:w="3229" w:type="dxa"/>
            <w:noWrap w:val="0"/>
            <w:vAlign w:val="center"/>
          </w:tcPr>
          <w:p w14:paraId="6D0AAC19">
            <w:pPr>
              <w:autoSpaceDE w:val="0"/>
              <w:autoSpaceDN w:val="0"/>
              <w:adjustRightIn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干粉灭火器</w:t>
            </w:r>
          </w:p>
        </w:tc>
        <w:tc>
          <w:tcPr>
            <w:tcW w:w="3684" w:type="dxa"/>
            <w:noWrap w:val="0"/>
            <w:vAlign w:val="center"/>
          </w:tcPr>
          <w:p w14:paraId="767E5265">
            <w:pPr>
              <w:spacing w:line="280" w:lineRule="exact"/>
              <w:ind w:right="340"/>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5个</w:t>
            </w:r>
          </w:p>
        </w:tc>
        <w:tc>
          <w:tcPr>
            <w:tcW w:w="1190" w:type="dxa"/>
            <w:noWrap w:val="0"/>
            <w:vAlign w:val="top"/>
          </w:tcPr>
          <w:p w14:paraId="1CD5B43D">
            <w:pPr>
              <w:spacing w:line="280" w:lineRule="exact"/>
              <w:ind w:right="340"/>
              <w:rPr>
                <w:rFonts w:hint="eastAsia" w:ascii="仿宋_GB2312" w:hAnsi="仿宋_GB2312" w:eastAsia="仿宋_GB2312"/>
                <w:szCs w:val="21"/>
                <w:shd w:val="clear" w:color="auto" w:fill="FFFFFF"/>
              </w:rPr>
            </w:pPr>
          </w:p>
        </w:tc>
      </w:tr>
      <w:tr w14:paraId="5E6B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1" w:type="dxa"/>
            <w:noWrap w:val="0"/>
            <w:vAlign w:val="center"/>
          </w:tcPr>
          <w:p w14:paraId="1826083C">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12</w:t>
            </w:r>
          </w:p>
        </w:tc>
        <w:tc>
          <w:tcPr>
            <w:tcW w:w="3229" w:type="dxa"/>
            <w:noWrap w:val="0"/>
            <w:vAlign w:val="center"/>
          </w:tcPr>
          <w:p w14:paraId="4F099D08">
            <w:pPr>
              <w:autoSpaceDE w:val="0"/>
              <w:autoSpaceDN w:val="0"/>
              <w:adjustRightIn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常用急救药品和器具</w:t>
            </w:r>
          </w:p>
        </w:tc>
        <w:tc>
          <w:tcPr>
            <w:tcW w:w="3684" w:type="dxa"/>
            <w:noWrap w:val="0"/>
            <w:vAlign w:val="center"/>
          </w:tcPr>
          <w:p w14:paraId="55463A6C">
            <w:pPr>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1190" w:type="dxa"/>
            <w:noWrap w:val="0"/>
            <w:vAlign w:val="top"/>
          </w:tcPr>
          <w:p w14:paraId="0B695054">
            <w:pPr>
              <w:spacing w:line="280" w:lineRule="exact"/>
              <w:ind w:right="340"/>
              <w:rPr>
                <w:rFonts w:hint="eastAsia" w:ascii="仿宋_GB2312" w:hAnsi="仿宋_GB2312" w:eastAsia="仿宋_GB2312"/>
                <w:szCs w:val="21"/>
                <w:shd w:val="clear" w:color="auto" w:fill="FFFFFF"/>
              </w:rPr>
            </w:pPr>
          </w:p>
        </w:tc>
      </w:tr>
      <w:tr w14:paraId="599A0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851" w:type="dxa"/>
            <w:noWrap w:val="0"/>
            <w:vAlign w:val="center"/>
          </w:tcPr>
          <w:p w14:paraId="221F8846">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13</w:t>
            </w:r>
          </w:p>
        </w:tc>
        <w:tc>
          <w:tcPr>
            <w:tcW w:w="3229" w:type="dxa"/>
            <w:noWrap w:val="0"/>
            <w:vAlign w:val="center"/>
          </w:tcPr>
          <w:p w14:paraId="7D40E0A9">
            <w:pPr>
              <w:autoSpaceDE w:val="0"/>
              <w:autoSpaceDN w:val="0"/>
              <w:adjustRightIn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测定仪器</w:t>
            </w:r>
          </w:p>
        </w:tc>
        <w:tc>
          <w:tcPr>
            <w:tcW w:w="3684" w:type="dxa"/>
            <w:noWrap w:val="0"/>
            <w:vAlign w:val="center"/>
          </w:tcPr>
          <w:p w14:paraId="6B85D305">
            <w:pPr>
              <w:autoSpaceDE w:val="0"/>
              <w:autoSpaceDN w:val="0"/>
              <w:adjustRightIn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便携式氧气测定仪、便携式可燃气体测定仪、毒气测定仪各1套。</w:t>
            </w:r>
          </w:p>
        </w:tc>
        <w:tc>
          <w:tcPr>
            <w:tcW w:w="1190" w:type="dxa"/>
            <w:noWrap w:val="0"/>
            <w:vAlign w:val="top"/>
          </w:tcPr>
          <w:p w14:paraId="67918A4B">
            <w:pPr>
              <w:spacing w:line="280" w:lineRule="exact"/>
              <w:ind w:right="340"/>
              <w:rPr>
                <w:rFonts w:hint="eastAsia" w:ascii="仿宋_GB2312" w:hAnsi="仿宋_GB2312" w:eastAsia="仿宋_GB2312"/>
                <w:szCs w:val="21"/>
                <w:shd w:val="clear" w:color="auto" w:fill="FFFFFF"/>
              </w:rPr>
            </w:pPr>
          </w:p>
        </w:tc>
      </w:tr>
      <w:tr w14:paraId="5E13A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51" w:type="dxa"/>
            <w:noWrap w:val="0"/>
            <w:vAlign w:val="center"/>
          </w:tcPr>
          <w:p w14:paraId="02F00D47">
            <w:pPr>
              <w:spacing w:line="280" w:lineRule="exact"/>
              <w:jc w:val="center"/>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14</w:t>
            </w:r>
          </w:p>
        </w:tc>
        <w:tc>
          <w:tcPr>
            <w:tcW w:w="3229" w:type="dxa"/>
            <w:noWrap w:val="0"/>
            <w:vAlign w:val="center"/>
          </w:tcPr>
          <w:p w14:paraId="43031355">
            <w:pPr>
              <w:spacing w:line="280" w:lineRule="exact"/>
              <w:ind w:right="340"/>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人员防护设备</w:t>
            </w:r>
          </w:p>
        </w:tc>
        <w:tc>
          <w:tcPr>
            <w:tcW w:w="3684" w:type="dxa"/>
            <w:noWrap w:val="0"/>
            <w:vAlign w:val="center"/>
          </w:tcPr>
          <w:p w14:paraId="31E0AC8F">
            <w:pPr>
              <w:autoSpaceDE w:val="0"/>
              <w:autoSpaceDN w:val="0"/>
              <w:adjustRightInd w:val="0"/>
              <w:spacing w:line="280" w:lineRule="exac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低温防护服、自给式呼吸器及过滤式防毒面具各1套，低温防护手套2副。</w:t>
            </w:r>
          </w:p>
        </w:tc>
        <w:tc>
          <w:tcPr>
            <w:tcW w:w="1190" w:type="dxa"/>
            <w:noWrap w:val="0"/>
            <w:vAlign w:val="top"/>
          </w:tcPr>
          <w:p w14:paraId="7127BB46">
            <w:pPr>
              <w:spacing w:line="280" w:lineRule="exact"/>
              <w:ind w:right="340"/>
              <w:rPr>
                <w:rFonts w:hint="eastAsia" w:ascii="仿宋_GB2312" w:hAnsi="仿宋_GB2312" w:eastAsia="仿宋_GB2312"/>
                <w:szCs w:val="21"/>
                <w:shd w:val="clear" w:color="auto" w:fill="FFFFFF"/>
              </w:rPr>
            </w:pPr>
          </w:p>
        </w:tc>
      </w:tr>
      <w:tr w14:paraId="711B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8954" w:type="dxa"/>
            <w:gridSpan w:val="4"/>
            <w:noWrap w:val="0"/>
            <w:vAlign w:val="top"/>
          </w:tcPr>
          <w:p w14:paraId="1C1C05CD">
            <w:pPr>
              <w:spacing w:line="280" w:lineRule="exact"/>
              <w:jc w:val="lef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注：1.每个基本</w:t>
            </w:r>
            <w:r>
              <w:rPr>
                <w:rFonts w:hint="eastAsia" w:ascii="仿宋_GB2312" w:hAnsi="仿宋_GB2312" w:eastAsia="仿宋_GB2312"/>
                <w:szCs w:val="21"/>
                <w:shd w:val="clear" w:color="auto" w:fill="FFFFFF"/>
              </w:rPr>
              <w:t>班不超过40人，考虑到设备利用率，所配备的设备最多可供2个基本班交叉使用。标示*为关键设备。</w:t>
            </w:r>
          </w:p>
          <w:p w14:paraId="5B47B1B0">
            <w:pPr>
              <w:spacing w:line="280" w:lineRule="exact"/>
              <w:ind w:firstLine="420" w:firstLineChars="200"/>
              <w:jc w:val="left"/>
              <w:rPr>
                <w:rFonts w:hint="eastAsia" w:ascii="仿宋_GB2312" w:hAnsi="仿宋_GB2312" w:eastAsia="仿宋_GB2312"/>
                <w:szCs w:val="21"/>
                <w:shd w:val="clear" w:color="auto" w:fill="FFFFFF"/>
              </w:rPr>
            </w:pPr>
            <w:r>
              <w:rPr>
                <w:rFonts w:hint="eastAsia" w:ascii="仿宋_GB2312" w:hAnsi="仿宋_GB2312" w:eastAsia="仿宋_GB2312"/>
                <w:szCs w:val="21"/>
                <w:shd w:val="clear" w:color="auto" w:fill="FFFFFF"/>
              </w:rPr>
              <w:t>2.若培训学员超出2个基本班，除2、3、4、5项设备外的其他设备每增2个基本班需增加1倍。</w:t>
            </w:r>
          </w:p>
        </w:tc>
      </w:tr>
    </w:tbl>
    <w:p w14:paraId="79374D18">
      <w:pPr>
        <w:keepNext/>
        <w:keepLines/>
        <w:tabs>
          <w:tab w:val="left" w:pos="377"/>
        </w:tabs>
        <w:spacing w:after="218" w:afterLines="50" w:line="280" w:lineRule="exact"/>
        <w:outlineLvl w:val="1"/>
        <w:rPr>
          <w:rFonts w:hint="eastAsia" w:ascii="仿宋_GB2312" w:hAnsi="仿宋_GB2312"/>
          <w:b/>
          <w:sz w:val="28"/>
          <w:szCs w:val="28"/>
          <w:shd w:val="clear" w:color="auto" w:fill="FFFFFF"/>
        </w:rPr>
      </w:pPr>
    </w:p>
    <w:p w14:paraId="703113BF">
      <w:pPr>
        <w:keepNext/>
        <w:keepLines/>
        <w:tabs>
          <w:tab w:val="left" w:pos="377"/>
        </w:tabs>
        <w:spacing w:after="218" w:afterLines="50" w:line="280" w:lineRule="exact"/>
        <w:outlineLvl w:val="1"/>
        <w:rPr>
          <w:rFonts w:ascii="仿宋_GB2312" w:hAnsi="仿宋_GB2312"/>
          <w:b/>
          <w:sz w:val="24"/>
          <w:szCs w:val="28"/>
          <w:shd w:val="clear" w:color="auto" w:fill="FFFFFF"/>
        </w:rPr>
      </w:pPr>
      <w:r>
        <w:rPr>
          <w:rFonts w:hint="eastAsia" w:ascii="仿宋_GB2312" w:hAnsi="仿宋_GB2312"/>
          <w:b/>
          <w:sz w:val="24"/>
          <w:szCs w:val="28"/>
          <w:shd w:val="clear" w:color="auto" w:fill="FFFFFF"/>
        </w:rPr>
        <w:t>3.11地效翼船船员特殊培训</w:t>
      </w:r>
    </w:p>
    <w:tbl>
      <w:tblPr>
        <w:tblStyle w:val="7"/>
        <w:tblW w:w="0" w:type="auto"/>
        <w:tblInd w:w="-3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3626"/>
        <w:gridCol w:w="1951"/>
        <w:gridCol w:w="2311"/>
      </w:tblGrid>
      <w:tr w14:paraId="3E72F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trPr>
        <w:tc>
          <w:tcPr>
            <w:tcW w:w="859" w:type="dxa"/>
            <w:noWrap w:val="0"/>
            <w:vAlign w:val="center"/>
          </w:tcPr>
          <w:p w14:paraId="0725B819">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序号</w:t>
            </w:r>
          </w:p>
        </w:tc>
        <w:tc>
          <w:tcPr>
            <w:tcW w:w="3626" w:type="dxa"/>
            <w:noWrap w:val="0"/>
            <w:vAlign w:val="center"/>
          </w:tcPr>
          <w:p w14:paraId="582A3327">
            <w:pPr>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场地、设施、设备</w:t>
            </w:r>
          </w:p>
        </w:tc>
        <w:tc>
          <w:tcPr>
            <w:tcW w:w="1951" w:type="dxa"/>
            <w:noWrap w:val="0"/>
            <w:vAlign w:val="center"/>
          </w:tcPr>
          <w:p w14:paraId="3D7DC9CD">
            <w:pPr>
              <w:spacing w:line="280" w:lineRule="exact"/>
              <w:jc w:val="center"/>
              <w:rPr>
                <w:rFonts w:ascii="仿宋_GB2312" w:hAnsi="仿宋_GB2312" w:eastAsia="仿宋_GB2312"/>
                <w:szCs w:val="21"/>
                <w:shd w:val="clear" w:color="auto" w:fill="FFFFFF"/>
              </w:rPr>
            </w:pPr>
            <w:r>
              <w:rPr>
                <w:rFonts w:hint="eastAsia" w:ascii="仿宋_GB2312" w:hAnsi="仿宋_GB2312"/>
                <w:szCs w:val="21"/>
                <w:shd w:val="clear" w:color="auto" w:fill="FFFFFF"/>
              </w:rPr>
              <w:t>要求</w:t>
            </w:r>
          </w:p>
        </w:tc>
        <w:tc>
          <w:tcPr>
            <w:tcW w:w="2311" w:type="dxa"/>
            <w:noWrap w:val="0"/>
            <w:vAlign w:val="center"/>
          </w:tcPr>
          <w:p w14:paraId="6DCB1C22">
            <w:pPr>
              <w:spacing w:line="280" w:lineRule="exact"/>
              <w:jc w:val="center"/>
              <w:rPr>
                <w:rFonts w:ascii="仿宋_GB2312" w:hAnsi="仿宋_GB2312" w:eastAsia="仿宋_GB2312"/>
                <w:szCs w:val="21"/>
                <w:shd w:val="clear" w:color="auto" w:fill="FFFFFF"/>
              </w:rPr>
            </w:pPr>
            <w:r>
              <w:rPr>
                <w:rFonts w:hint="eastAsia" w:ascii="仿宋_GB2312" w:hAnsi="仿宋_GB2312"/>
                <w:szCs w:val="21"/>
                <w:shd w:val="clear" w:color="auto" w:fill="FFFFFF"/>
              </w:rPr>
              <w:t>备注</w:t>
            </w:r>
          </w:p>
        </w:tc>
      </w:tr>
      <w:tr w14:paraId="032E8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exact"/>
        </w:trPr>
        <w:tc>
          <w:tcPr>
            <w:tcW w:w="859" w:type="dxa"/>
            <w:noWrap w:val="0"/>
            <w:vAlign w:val="center"/>
          </w:tcPr>
          <w:p w14:paraId="2681A8BB">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w:t>
            </w:r>
          </w:p>
        </w:tc>
        <w:tc>
          <w:tcPr>
            <w:tcW w:w="3626" w:type="dxa"/>
            <w:noWrap w:val="0"/>
            <w:vAlign w:val="center"/>
          </w:tcPr>
          <w:p w14:paraId="561F0BCE">
            <w:pPr>
              <w:autoSpaceDE w:val="0"/>
              <w:autoSpaceDN w:val="0"/>
              <w:adjustRightInd w:val="0"/>
              <w:spacing w:line="280" w:lineRule="exact"/>
              <w:rPr>
                <w:rFonts w:ascii="仿宋_GB2312" w:hAnsi="仿宋_GB2312"/>
                <w:szCs w:val="21"/>
                <w:shd w:val="clear" w:color="auto" w:fill="FFFFFF"/>
              </w:rPr>
            </w:pPr>
            <w:r>
              <w:rPr>
                <w:rFonts w:hint="eastAsia" w:ascii="仿宋_GB2312" w:hAnsi="仿宋_GB2312"/>
                <w:szCs w:val="21"/>
                <w:shd w:val="clear" w:color="auto" w:fill="FFFFFF"/>
              </w:rPr>
              <w:t>多媒体教室</w:t>
            </w:r>
          </w:p>
        </w:tc>
        <w:tc>
          <w:tcPr>
            <w:tcW w:w="1951" w:type="dxa"/>
            <w:noWrap w:val="0"/>
            <w:vAlign w:val="center"/>
          </w:tcPr>
          <w:p w14:paraId="497347E6">
            <w:pPr>
              <w:autoSpaceDE w:val="0"/>
              <w:autoSpaceDN w:val="0"/>
              <w:adjustRightInd w:val="0"/>
              <w:spacing w:line="280" w:lineRule="exact"/>
              <w:rPr>
                <w:rFonts w:hint="eastAsia" w:ascii="仿宋_GB2312" w:hAnsi="仿宋_GB2312" w:eastAsia="宋体"/>
                <w:szCs w:val="21"/>
                <w:shd w:val="clear" w:color="auto" w:fill="FFFFFF"/>
                <w:lang w:eastAsia="zh-CN"/>
              </w:rPr>
            </w:pPr>
            <w:r>
              <w:rPr>
                <w:rFonts w:hint="eastAsia" w:ascii="仿宋_GB2312" w:hAnsi="仿宋_GB2312"/>
                <w:szCs w:val="21"/>
                <w:shd w:val="clear" w:color="auto" w:fill="FFFFFF"/>
              </w:rPr>
              <w:t>1间，能容纳20人</w:t>
            </w:r>
          </w:p>
        </w:tc>
        <w:tc>
          <w:tcPr>
            <w:tcW w:w="2311" w:type="dxa"/>
            <w:noWrap w:val="0"/>
            <w:vAlign w:val="center"/>
          </w:tcPr>
          <w:p w14:paraId="4173408F">
            <w:pPr>
              <w:autoSpaceDE w:val="0"/>
              <w:autoSpaceDN w:val="0"/>
              <w:adjustRightInd w:val="0"/>
              <w:spacing w:line="280" w:lineRule="exact"/>
              <w:rPr>
                <w:rFonts w:ascii="仿宋_GB2312" w:hAnsi="仿宋_GB2312"/>
                <w:szCs w:val="21"/>
                <w:shd w:val="clear" w:color="auto" w:fill="FFFFFF"/>
              </w:rPr>
            </w:pPr>
            <w:r>
              <w:rPr>
                <w:rFonts w:hint="eastAsia" w:ascii="仿宋_GB2312" w:hAnsi="仿宋_GB2312"/>
                <w:szCs w:val="21"/>
                <w:shd w:val="clear" w:color="auto" w:fill="FFFFFF"/>
              </w:rPr>
              <w:t>包含笔记本、投影仪等教学设备。场地可租用。</w:t>
            </w:r>
          </w:p>
        </w:tc>
      </w:tr>
      <w:tr w14:paraId="404F8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9" w:type="dxa"/>
            <w:noWrap w:val="0"/>
            <w:vAlign w:val="center"/>
          </w:tcPr>
          <w:p w14:paraId="34400FFA">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2</w:t>
            </w:r>
          </w:p>
        </w:tc>
        <w:tc>
          <w:tcPr>
            <w:tcW w:w="3626" w:type="dxa"/>
            <w:noWrap w:val="0"/>
            <w:vAlign w:val="center"/>
          </w:tcPr>
          <w:p w14:paraId="497A2D1A">
            <w:pPr>
              <w:autoSpaceDE w:val="0"/>
              <w:autoSpaceDN w:val="0"/>
              <w:adjustRightInd w:val="0"/>
              <w:spacing w:line="280" w:lineRule="exact"/>
              <w:rPr>
                <w:rFonts w:ascii="仿宋_GB2312" w:hAnsi="仿宋_GB2312"/>
                <w:szCs w:val="21"/>
                <w:shd w:val="clear" w:color="auto" w:fill="FFFFFF"/>
              </w:rPr>
            </w:pPr>
            <w:r>
              <w:rPr>
                <w:rFonts w:hint="eastAsia" w:ascii="仿宋_GB2312" w:hAnsi="仿宋_GB2312"/>
                <w:szCs w:val="21"/>
                <w:shd w:val="clear" w:color="auto" w:fill="FFFFFF"/>
              </w:rPr>
              <w:t>安全航行水域</w:t>
            </w:r>
          </w:p>
        </w:tc>
        <w:tc>
          <w:tcPr>
            <w:tcW w:w="1951" w:type="dxa"/>
            <w:noWrap w:val="0"/>
            <w:vAlign w:val="center"/>
          </w:tcPr>
          <w:p w14:paraId="168022F3">
            <w:pPr>
              <w:autoSpaceDE w:val="0"/>
              <w:autoSpaceDN w:val="0"/>
              <w:adjustRightInd w:val="0"/>
              <w:spacing w:line="280" w:lineRule="exact"/>
              <w:rPr>
                <w:rFonts w:ascii="仿宋_GB2312" w:hAnsi="仿宋_GB2312"/>
                <w:szCs w:val="21"/>
                <w:shd w:val="clear" w:color="auto" w:fill="FFFFFF"/>
              </w:rPr>
            </w:pPr>
            <w:r>
              <w:rPr>
                <w:rFonts w:hint="eastAsia" w:ascii="仿宋_GB2312" w:hAnsi="仿宋_GB2312"/>
                <w:szCs w:val="21"/>
                <w:shd w:val="clear" w:color="auto" w:fill="FFFFFF"/>
              </w:rPr>
              <w:t>供地效翼船实操训练</w:t>
            </w:r>
          </w:p>
        </w:tc>
        <w:tc>
          <w:tcPr>
            <w:tcW w:w="2311" w:type="dxa"/>
            <w:noWrap w:val="0"/>
            <w:vAlign w:val="center"/>
          </w:tcPr>
          <w:p w14:paraId="2D0DACE9">
            <w:pPr>
              <w:autoSpaceDE w:val="0"/>
              <w:autoSpaceDN w:val="0"/>
              <w:adjustRightInd w:val="0"/>
              <w:spacing w:line="280" w:lineRule="exact"/>
              <w:rPr>
                <w:rFonts w:ascii="仿宋_GB2312" w:hAnsi="仿宋_GB2312"/>
                <w:szCs w:val="21"/>
                <w:shd w:val="clear" w:color="auto" w:fill="FFFFFF"/>
              </w:rPr>
            </w:pPr>
          </w:p>
        </w:tc>
      </w:tr>
      <w:tr w14:paraId="0EEB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9" w:type="dxa"/>
            <w:noWrap w:val="0"/>
            <w:vAlign w:val="center"/>
          </w:tcPr>
          <w:p w14:paraId="14EF700A">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3</w:t>
            </w:r>
          </w:p>
        </w:tc>
        <w:tc>
          <w:tcPr>
            <w:tcW w:w="3626" w:type="dxa"/>
            <w:noWrap w:val="0"/>
            <w:vAlign w:val="center"/>
          </w:tcPr>
          <w:p w14:paraId="03147D05">
            <w:pPr>
              <w:autoSpaceDE w:val="0"/>
              <w:autoSpaceDN w:val="0"/>
              <w:adjustRightInd w:val="0"/>
              <w:spacing w:line="280" w:lineRule="exact"/>
              <w:rPr>
                <w:rFonts w:ascii="仿宋_GB2312" w:hAnsi="仿宋_GB2312"/>
                <w:szCs w:val="21"/>
                <w:shd w:val="clear" w:color="auto" w:fill="FFFFFF"/>
              </w:rPr>
            </w:pPr>
            <w:r>
              <w:rPr>
                <w:rFonts w:hint="eastAsia" w:ascii="仿宋_GB2312" w:hAnsi="仿宋_GB2312"/>
                <w:szCs w:val="21"/>
                <w:shd w:val="clear" w:color="auto" w:fill="FFFFFF"/>
              </w:rPr>
              <w:t>陆上训练场所</w:t>
            </w:r>
          </w:p>
        </w:tc>
        <w:tc>
          <w:tcPr>
            <w:tcW w:w="1951" w:type="dxa"/>
            <w:noWrap w:val="0"/>
            <w:vAlign w:val="center"/>
          </w:tcPr>
          <w:p w14:paraId="57315891">
            <w:pPr>
              <w:autoSpaceDE w:val="0"/>
              <w:autoSpaceDN w:val="0"/>
              <w:adjustRightInd w:val="0"/>
              <w:spacing w:line="280" w:lineRule="exact"/>
              <w:rPr>
                <w:rFonts w:ascii="仿宋_GB2312" w:hAnsi="仿宋_GB2312"/>
                <w:szCs w:val="21"/>
                <w:shd w:val="clear" w:color="auto" w:fill="FFFFFF"/>
              </w:rPr>
            </w:pPr>
            <w:r>
              <w:rPr>
                <w:rFonts w:hint="eastAsia" w:ascii="仿宋_GB2312" w:hAnsi="仿宋_GB2312"/>
                <w:szCs w:val="21"/>
                <w:shd w:val="clear" w:color="auto" w:fill="FFFFFF"/>
              </w:rPr>
              <w:t>供陆上训练</w:t>
            </w:r>
          </w:p>
        </w:tc>
        <w:tc>
          <w:tcPr>
            <w:tcW w:w="2311" w:type="dxa"/>
            <w:noWrap w:val="0"/>
            <w:vAlign w:val="center"/>
          </w:tcPr>
          <w:p w14:paraId="28EBEDC8">
            <w:pPr>
              <w:autoSpaceDE w:val="0"/>
              <w:autoSpaceDN w:val="0"/>
              <w:adjustRightInd w:val="0"/>
              <w:spacing w:line="280" w:lineRule="exact"/>
              <w:rPr>
                <w:rFonts w:hint="eastAsia" w:ascii="仿宋_GB2312" w:hAnsi="仿宋_GB2312" w:eastAsia="仿宋_GB2312"/>
                <w:szCs w:val="21"/>
                <w:shd w:val="clear" w:color="auto" w:fill="FFFFFF"/>
              </w:rPr>
            </w:pPr>
            <w:r>
              <w:rPr>
                <w:rFonts w:hint="eastAsia" w:ascii="仿宋_GB2312" w:hAnsi="仿宋_GB2312"/>
                <w:szCs w:val="21"/>
                <w:shd w:val="clear" w:color="auto" w:fill="FFFFFF"/>
              </w:rPr>
              <w:t>场地可租用。</w:t>
            </w:r>
          </w:p>
        </w:tc>
      </w:tr>
      <w:tr w14:paraId="01B7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9" w:type="dxa"/>
            <w:noWrap w:val="0"/>
            <w:vAlign w:val="center"/>
          </w:tcPr>
          <w:p w14:paraId="2AFF3A30">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4</w:t>
            </w:r>
          </w:p>
        </w:tc>
        <w:tc>
          <w:tcPr>
            <w:tcW w:w="3626" w:type="dxa"/>
            <w:noWrap w:val="0"/>
            <w:vAlign w:val="center"/>
          </w:tcPr>
          <w:p w14:paraId="3EA3425A">
            <w:pPr>
              <w:autoSpaceDE w:val="0"/>
              <w:autoSpaceDN w:val="0"/>
              <w:adjustRightInd w:val="0"/>
              <w:spacing w:line="280" w:lineRule="exact"/>
              <w:rPr>
                <w:rFonts w:ascii="仿宋_GB2312" w:hAnsi="仿宋_GB2312"/>
                <w:szCs w:val="21"/>
                <w:shd w:val="clear" w:color="auto" w:fill="FFFFFF"/>
              </w:rPr>
            </w:pPr>
            <w:r>
              <w:rPr>
                <w:rFonts w:hint="eastAsia" w:ascii="仿宋_GB2312" w:hAnsi="仿宋_GB2312"/>
                <w:szCs w:val="21"/>
                <w:shd w:val="clear" w:color="auto" w:fill="FFFFFF"/>
              </w:rPr>
              <w:t>地效翼船*</w:t>
            </w:r>
          </w:p>
        </w:tc>
        <w:tc>
          <w:tcPr>
            <w:tcW w:w="1951" w:type="dxa"/>
            <w:noWrap w:val="0"/>
            <w:vAlign w:val="center"/>
          </w:tcPr>
          <w:p w14:paraId="114805B0">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1艘</w:t>
            </w:r>
          </w:p>
        </w:tc>
        <w:tc>
          <w:tcPr>
            <w:tcW w:w="2311" w:type="dxa"/>
            <w:noWrap w:val="0"/>
            <w:vAlign w:val="center"/>
          </w:tcPr>
          <w:p w14:paraId="55FDD61E">
            <w:pPr>
              <w:autoSpaceDE w:val="0"/>
              <w:autoSpaceDN w:val="0"/>
              <w:adjustRightInd w:val="0"/>
              <w:spacing w:line="280" w:lineRule="exact"/>
              <w:rPr>
                <w:rFonts w:ascii="仿宋_GB2312" w:hAnsi="仿宋_GB2312"/>
                <w:szCs w:val="21"/>
                <w:shd w:val="clear" w:color="auto" w:fill="FFFFFF"/>
              </w:rPr>
            </w:pPr>
          </w:p>
        </w:tc>
      </w:tr>
      <w:tr w14:paraId="55AE5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9" w:type="dxa"/>
            <w:noWrap w:val="0"/>
            <w:vAlign w:val="center"/>
          </w:tcPr>
          <w:p w14:paraId="0B039D96">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5</w:t>
            </w:r>
          </w:p>
        </w:tc>
        <w:tc>
          <w:tcPr>
            <w:tcW w:w="3626" w:type="dxa"/>
            <w:noWrap w:val="0"/>
            <w:vAlign w:val="center"/>
          </w:tcPr>
          <w:p w14:paraId="606DB4C0">
            <w:pPr>
              <w:autoSpaceDE w:val="0"/>
              <w:autoSpaceDN w:val="0"/>
              <w:adjustRightInd w:val="0"/>
              <w:spacing w:line="280" w:lineRule="exact"/>
              <w:rPr>
                <w:rFonts w:ascii="仿宋_GB2312" w:hAnsi="仿宋_GB2312"/>
                <w:szCs w:val="21"/>
                <w:shd w:val="clear" w:color="auto" w:fill="FFFFFF"/>
              </w:rPr>
            </w:pPr>
            <w:r>
              <w:rPr>
                <w:rFonts w:hint="eastAsia" w:ascii="仿宋_GB2312" w:hAnsi="仿宋_GB2312"/>
                <w:szCs w:val="21"/>
                <w:shd w:val="clear" w:color="auto" w:fill="FFFFFF"/>
              </w:rPr>
              <w:t>模拟操舵设备或模拟器</w:t>
            </w:r>
          </w:p>
        </w:tc>
        <w:tc>
          <w:tcPr>
            <w:tcW w:w="1951" w:type="dxa"/>
            <w:noWrap w:val="0"/>
            <w:vAlign w:val="center"/>
          </w:tcPr>
          <w:p w14:paraId="5C654019">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1套</w:t>
            </w:r>
          </w:p>
        </w:tc>
        <w:tc>
          <w:tcPr>
            <w:tcW w:w="2311" w:type="dxa"/>
            <w:noWrap w:val="0"/>
            <w:vAlign w:val="center"/>
          </w:tcPr>
          <w:p w14:paraId="33093C31">
            <w:pPr>
              <w:autoSpaceDE w:val="0"/>
              <w:autoSpaceDN w:val="0"/>
              <w:adjustRightInd w:val="0"/>
              <w:spacing w:line="280" w:lineRule="exact"/>
              <w:rPr>
                <w:rFonts w:ascii="仿宋_GB2312" w:hAnsi="仿宋_GB2312" w:eastAsia="仿宋_GB2312"/>
                <w:szCs w:val="21"/>
                <w:shd w:val="clear" w:color="auto" w:fill="FFFFFF"/>
              </w:rPr>
            </w:pPr>
          </w:p>
        </w:tc>
      </w:tr>
      <w:tr w14:paraId="7365E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9" w:type="dxa"/>
            <w:noWrap w:val="0"/>
            <w:vAlign w:val="center"/>
          </w:tcPr>
          <w:p w14:paraId="39CF7B6D">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6</w:t>
            </w:r>
          </w:p>
        </w:tc>
        <w:tc>
          <w:tcPr>
            <w:tcW w:w="3626" w:type="dxa"/>
            <w:noWrap w:val="0"/>
            <w:vAlign w:val="center"/>
          </w:tcPr>
          <w:p w14:paraId="6F776A4F">
            <w:pPr>
              <w:autoSpaceDE w:val="0"/>
              <w:autoSpaceDN w:val="0"/>
              <w:adjustRightInd w:val="0"/>
              <w:spacing w:line="280" w:lineRule="exact"/>
              <w:rPr>
                <w:rFonts w:ascii="仿宋_GB2312" w:hAnsi="仿宋_GB2312"/>
                <w:szCs w:val="21"/>
                <w:shd w:val="clear" w:color="auto" w:fill="FFFFFF"/>
              </w:rPr>
            </w:pPr>
            <w:r>
              <w:rPr>
                <w:rFonts w:hint="eastAsia" w:ascii="仿宋_GB2312" w:hAnsi="仿宋_GB2312"/>
                <w:szCs w:val="21"/>
                <w:shd w:val="clear" w:color="auto" w:fill="FFFFFF"/>
              </w:rPr>
              <w:t>全球定位系统接收机</w:t>
            </w:r>
          </w:p>
        </w:tc>
        <w:tc>
          <w:tcPr>
            <w:tcW w:w="1951" w:type="dxa"/>
            <w:noWrap w:val="0"/>
            <w:vAlign w:val="center"/>
          </w:tcPr>
          <w:p w14:paraId="5BADB862">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1台</w:t>
            </w:r>
          </w:p>
        </w:tc>
        <w:tc>
          <w:tcPr>
            <w:tcW w:w="2311" w:type="dxa"/>
            <w:noWrap w:val="0"/>
            <w:vAlign w:val="center"/>
          </w:tcPr>
          <w:p w14:paraId="31D8CA31">
            <w:pPr>
              <w:autoSpaceDE w:val="0"/>
              <w:autoSpaceDN w:val="0"/>
              <w:adjustRightInd w:val="0"/>
              <w:spacing w:line="280" w:lineRule="exact"/>
              <w:rPr>
                <w:rFonts w:ascii="仿宋_GB2312" w:hAnsi="仿宋_GB2312"/>
                <w:szCs w:val="21"/>
                <w:shd w:val="clear" w:color="auto" w:fill="FFFFFF"/>
              </w:rPr>
            </w:pPr>
          </w:p>
        </w:tc>
      </w:tr>
      <w:tr w14:paraId="5A747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9" w:type="dxa"/>
            <w:noWrap w:val="0"/>
            <w:vAlign w:val="center"/>
          </w:tcPr>
          <w:p w14:paraId="6C809AE0">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7</w:t>
            </w:r>
          </w:p>
        </w:tc>
        <w:tc>
          <w:tcPr>
            <w:tcW w:w="3626" w:type="dxa"/>
            <w:noWrap w:val="0"/>
            <w:vAlign w:val="center"/>
          </w:tcPr>
          <w:p w14:paraId="687E3214">
            <w:pPr>
              <w:autoSpaceDE w:val="0"/>
              <w:autoSpaceDN w:val="0"/>
              <w:adjustRightInd w:val="0"/>
              <w:spacing w:line="280" w:lineRule="exact"/>
              <w:rPr>
                <w:rFonts w:ascii="仿宋_GB2312" w:hAnsi="仿宋_GB2312"/>
                <w:szCs w:val="21"/>
                <w:shd w:val="clear" w:color="auto" w:fill="FFFFFF"/>
              </w:rPr>
            </w:pPr>
            <w:r>
              <w:rPr>
                <w:rFonts w:hint="eastAsia" w:ascii="仿宋_GB2312" w:hAnsi="仿宋_GB2312"/>
                <w:szCs w:val="21"/>
                <w:shd w:val="clear" w:color="auto" w:fill="FFFFFF"/>
              </w:rPr>
              <w:t>甚高频电话</w:t>
            </w:r>
          </w:p>
        </w:tc>
        <w:tc>
          <w:tcPr>
            <w:tcW w:w="1951" w:type="dxa"/>
            <w:noWrap w:val="0"/>
            <w:vAlign w:val="center"/>
          </w:tcPr>
          <w:p w14:paraId="2B78B2AD">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1台</w:t>
            </w:r>
          </w:p>
        </w:tc>
        <w:tc>
          <w:tcPr>
            <w:tcW w:w="2311" w:type="dxa"/>
            <w:noWrap w:val="0"/>
            <w:vAlign w:val="center"/>
          </w:tcPr>
          <w:p w14:paraId="04D34EE9">
            <w:pPr>
              <w:autoSpaceDE w:val="0"/>
              <w:autoSpaceDN w:val="0"/>
              <w:adjustRightInd w:val="0"/>
              <w:spacing w:line="280" w:lineRule="exact"/>
              <w:rPr>
                <w:rFonts w:ascii="仿宋_GB2312" w:hAnsi="仿宋_GB2312"/>
                <w:szCs w:val="21"/>
                <w:shd w:val="clear" w:color="auto" w:fill="FFFFFF"/>
              </w:rPr>
            </w:pPr>
          </w:p>
        </w:tc>
      </w:tr>
      <w:tr w14:paraId="4E581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9" w:type="dxa"/>
            <w:noWrap w:val="0"/>
            <w:vAlign w:val="center"/>
          </w:tcPr>
          <w:p w14:paraId="25240CD5">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8</w:t>
            </w:r>
          </w:p>
        </w:tc>
        <w:tc>
          <w:tcPr>
            <w:tcW w:w="3626" w:type="dxa"/>
            <w:noWrap w:val="0"/>
            <w:vAlign w:val="center"/>
          </w:tcPr>
          <w:p w14:paraId="6E46D399">
            <w:pPr>
              <w:autoSpaceDE w:val="0"/>
              <w:autoSpaceDN w:val="0"/>
              <w:adjustRightInd w:val="0"/>
              <w:spacing w:line="280" w:lineRule="exact"/>
              <w:rPr>
                <w:rFonts w:ascii="仿宋_GB2312" w:hAnsi="仿宋_GB2312"/>
                <w:szCs w:val="21"/>
                <w:shd w:val="clear" w:color="auto" w:fill="FFFFFF"/>
              </w:rPr>
            </w:pPr>
            <w:r>
              <w:rPr>
                <w:rFonts w:hint="eastAsia" w:ascii="仿宋_GB2312" w:hAnsi="仿宋_GB2312"/>
                <w:szCs w:val="21"/>
                <w:shd w:val="clear" w:color="auto" w:fill="FFFFFF"/>
              </w:rPr>
              <w:t>常用船用雷达</w:t>
            </w:r>
          </w:p>
        </w:tc>
        <w:tc>
          <w:tcPr>
            <w:tcW w:w="1951" w:type="dxa"/>
            <w:noWrap w:val="0"/>
            <w:vAlign w:val="center"/>
          </w:tcPr>
          <w:p w14:paraId="65519F16">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1台</w:t>
            </w:r>
          </w:p>
        </w:tc>
        <w:tc>
          <w:tcPr>
            <w:tcW w:w="2311" w:type="dxa"/>
            <w:noWrap w:val="0"/>
            <w:vAlign w:val="center"/>
          </w:tcPr>
          <w:p w14:paraId="08CED2AB">
            <w:pPr>
              <w:autoSpaceDE w:val="0"/>
              <w:autoSpaceDN w:val="0"/>
              <w:adjustRightInd w:val="0"/>
              <w:spacing w:line="280" w:lineRule="exact"/>
              <w:rPr>
                <w:rFonts w:ascii="仿宋_GB2312" w:hAnsi="仿宋_GB2312"/>
                <w:szCs w:val="21"/>
                <w:shd w:val="clear" w:color="auto" w:fill="FFFFFF"/>
              </w:rPr>
            </w:pPr>
          </w:p>
        </w:tc>
      </w:tr>
      <w:tr w14:paraId="27C28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9" w:type="dxa"/>
            <w:noWrap w:val="0"/>
            <w:vAlign w:val="center"/>
          </w:tcPr>
          <w:p w14:paraId="1C0668EF">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9</w:t>
            </w:r>
          </w:p>
        </w:tc>
        <w:tc>
          <w:tcPr>
            <w:tcW w:w="3626" w:type="dxa"/>
            <w:noWrap w:val="0"/>
            <w:vAlign w:val="center"/>
          </w:tcPr>
          <w:p w14:paraId="5570DD6C">
            <w:pPr>
              <w:autoSpaceDE w:val="0"/>
              <w:autoSpaceDN w:val="0"/>
              <w:adjustRightInd w:val="0"/>
              <w:spacing w:line="280" w:lineRule="exact"/>
              <w:rPr>
                <w:rFonts w:ascii="仿宋_GB2312" w:hAnsi="仿宋_GB2312"/>
                <w:szCs w:val="21"/>
                <w:shd w:val="clear" w:color="auto" w:fill="FFFFFF"/>
              </w:rPr>
            </w:pPr>
            <w:r>
              <w:rPr>
                <w:rFonts w:hint="eastAsia" w:ascii="仿宋_GB2312" w:hAnsi="仿宋_GB2312"/>
                <w:szCs w:val="21"/>
                <w:shd w:val="clear" w:color="auto" w:fill="FFFFFF"/>
              </w:rPr>
              <w:t>测深仪</w:t>
            </w:r>
          </w:p>
        </w:tc>
        <w:tc>
          <w:tcPr>
            <w:tcW w:w="1951" w:type="dxa"/>
            <w:noWrap w:val="0"/>
            <w:vAlign w:val="center"/>
          </w:tcPr>
          <w:p w14:paraId="2414E775">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1台</w:t>
            </w:r>
          </w:p>
        </w:tc>
        <w:tc>
          <w:tcPr>
            <w:tcW w:w="2311" w:type="dxa"/>
            <w:noWrap w:val="0"/>
            <w:vAlign w:val="center"/>
          </w:tcPr>
          <w:p w14:paraId="71644BFA">
            <w:pPr>
              <w:autoSpaceDE w:val="0"/>
              <w:autoSpaceDN w:val="0"/>
              <w:adjustRightInd w:val="0"/>
              <w:spacing w:line="280" w:lineRule="exact"/>
              <w:rPr>
                <w:rFonts w:ascii="仿宋_GB2312" w:hAnsi="仿宋_GB2312"/>
                <w:szCs w:val="21"/>
                <w:shd w:val="clear" w:color="auto" w:fill="FFFFFF"/>
              </w:rPr>
            </w:pPr>
          </w:p>
        </w:tc>
      </w:tr>
      <w:tr w14:paraId="59DC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9" w:type="dxa"/>
            <w:noWrap w:val="0"/>
            <w:vAlign w:val="center"/>
          </w:tcPr>
          <w:p w14:paraId="03848EBC">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10</w:t>
            </w:r>
          </w:p>
        </w:tc>
        <w:tc>
          <w:tcPr>
            <w:tcW w:w="3626" w:type="dxa"/>
            <w:noWrap w:val="0"/>
            <w:vAlign w:val="center"/>
          </w:tcPr>
          <w:p w14:paraId="7FA43224">
            <w:pPr>
              <w:autoSpaceDE w:val="0"/>
              <w:autoSpaceDN w:val="0"/>
              <w:adjustRightInd w:val="0"/>
              <w:spacing w:line="280" w:lineRule="exact"/>
              <w:rPr>
                <w:rFonts w:ascii="仿宋_GB2312" w:hAnsi="仿宋_GB2312"/>
                <w:szCs w:val="21"/>
                <w:shd w:val="clear" w:color="auto" w:fill="FFFFFF"/>
              </w:rPr>
            </w:pPr>
            <w:r>
              <w:rPr>
                <w:rFonts w:hint="eastAsia" w:ascii="仿宋_GB2312" w:hAnsi="仿宋_GB2312"/>
                <w:szCs w:val="21"/>
                <w:shd w:val="clear" w:color="auto" w:fill="FFFFFF"/>
              </w:rPr>
              <w:t>磁罗经及其配件</w:t>
            </w:r>
          </w:p>
        </w:tc>
        <w:tc>
          <w:tcPr>
            <w:tcW w:w="1951" w:type="dxa"/>
            <w:noWrap w:val="0"/>
            <w:vAlign w:val="center"/>
          </w:tcPr>
          <w:p w14:paraId="1A27DC4F">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1台套</w:t>
            </w:r>
          </w:p>
        </w:tc>
        <w:tc>
          <w:tcPr>
            <w:tcW w:w="2311" w:type="dxa"/>
            <w:noWrap w:val="0"/>
            <w:vAlign w:val="center"/>
          </w:tcPr>
          <w:p w14:paraId="395C4FD1">
            <w:pPr>
              <w:autoSpaceDE w:val="0"/>
              <w:autoSpaceDN w:val="0"/>
              <w:adjustRightInd w:val="0"/>
              <w:spacing w:line="280" w:lineRule="exact"/>
              <w:rPr>
                <w:rFonts w:ascii="仿宋_GB2312" w:hAnsi="仿宋_GB2312"/>
                <w:szCs w:val="21"/>
                <w:shd w:val="clear" w:color="auto" w:fill="FFFFFF"/>
              </w:rPr>
            </w:pPr>
          </w:p>
        </w:tc>
      </w:tr>
      <w:tr w14:paraId="182AC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9" w:type="dxa"/>
            <w:noWrap w:val="0"/>
            <w:vAlign w:val="center"/>
          </w:tcPr>
          <w:p w14:paraId="3DAF1859">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11</w:t>
            </w:r>
          </w:p>
        </w:tc>
        <w:tc>
          <w:tcPr>
            <w:tcW w:w="3626" w:type="dxa"/>
            <w:noWrap w:val="0"/>
            <w:vAlign w:val="center"/>
          </w:tcPr>
          <w:p w14:paraId="6ACF27DA">
            <w:pPr>
              <w:autoSpaceDE w:val="0"/>
              <w:autoSpaceDN w:val="0"/>
              <w:adjustRightInd w:val="0"/>
              <w:spacing w:line="280" w:lineRule="exact"/>
              <w:rPr>
                <w:rFonts w:ascii="仿宋_GB2312" w:hAnsi="仿宋_GB2312"/>
                <w:szCs w:val="21"/>
                <w:shd w:val="clear" w:color="auto" w:fill="FFFFFF"/>
              </w:rPr>
            </w:pPr>
            <w:r>
              <w:rPr>
                <w:rFonts w:hint="eastAsia" w:ascii="仿宋_GB2312" w:hAnsi="仿宋_GB2312"/>
                <w:szCs w:val="21"/>
                <w:shd w:val="clear" w:color="auto" w:fill="FFFFFF"/>
              </w:rPr>
              <w:t>号灯、号旗</w:t>
            </w:r>
          </w:p>
        </w:tc>
        <w:tc>
          <w:tcPr>
            <w:tcW w:w="1951" w:type="dxa"/>
            <w:noWrap w:val="0"/>
            <w:vAlign w:val="center"/>
          </w:tcPr>
          <w:p w14:paraId="0D2BB573">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内河信号旗1套；信号灯或挂图1套。</w:t>
            </w:r>
          </w:p>
        </w:tc>
        <w:tc>
          <w:tcPr>
            <w:tcW w:w="2311" w:type="dxa"/>
            <w:noWrap w:val="0"/>
            <w:vAlign w:val="center"/>
          </w:tcPr>
          <w:p w14:paraId="0190509B">
            <w:pPr>
              <w:autoSpaceDE w:val="0"/>
              <w:autoSpaceDN w:val="0"/>
              <w:adjustRightInd w:val="0"/>
              <w:spacing w:line="280" w:lineRule="exact"/>
              <w:rPr>
                <w:rFonts w:ascii="仿宋_GB2312" w:hAnsi="仿宋_GB2312"/>
                <w:szCs w:val="21"/>
                <w:shd w:val="clear" w:color="auto" w:fill="FFFFFF"/>
              </w:rPr>
            </w:pPr>
          </w:p>
        </w:tc>
      </w:tr>
      <w:tr w14:paraId="68172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9" w:type="dxa"/>
            <w:noWrap w:val="0"/>
            <w:vAlign w:val="center"/>
          </w:tcPr>
          <w:p w14:paraId="483CF486">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12</w:t>
            </w:r>
          </w:p>
        </w:tc>
        <w:tc>
          <w:tcPr>
            <w:tcW w:w="3626" w:type="dxa"/>
            <w:noWrap w:val="0"/>
            <w:vAlign w:val="center"/>
          </w:tcPr>
          <w:p w14:paraId="30EA13FD">
            <w:pPr>
              <w:autoSpaceDE w:val="0"/>
              <w:autoSpaceDN w:val="0"/>
              <w:adjustRightInd w:val="0"/>
              <w:spacing w:line="280" w:lineRule="exact"/>
              <w:rPr>
                <w:rFonts w:ascii="仿宋_GB2312" w:hAnsi="仿宋_GB2312"/>
                <w:szCs w:val="21"/>
                <w:shd w:val="clear" w:color="auto" w:fill="FFFFFF"/>
              </w:rPr>
            </w:pPr>
            <w:r>
              <w:rPr>
                <w:rFonts w:hint="eastAsia" w:ascii="仿宋_GB2312" w:hAnsi="仿宋_GB2312"/>
                <w:szCs w:val="21"/>
                <w:shd w:val="clear" w:color="auto" w:fill="FFFFFF"/>
              </w:rPr>
              <w:t>锚设备</w:t>
            </w:r>
          </w:p>
        </w:tc>
        <w:tc>
          <w:tcPr>
            <w:tcW w:w="1951" w:type="dxa"/>
            <w:noWrap w:val="0"/>
            <w:vAlign w:val="center"/>
          </w:tcPr>
          <w:p w14:paraId="1343FEAF">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典型锚设备模型、挂图或实物。</w:t>
            </w:r>
          </w:p>
        </w:tc>
        <w:tc>
          <w:tcPr>
            <w:tcW w:w="2311" w:type="dxa"/>
            <w:noWrap w:val="0"/>
            <w:vAlign w:val="center"/>
          </w:tcPr>
          <w:p w14:paraId="36DFA42D">
            <w:pPr>
              <w:autoSpaceDE w:val="0"/>
              <w:autoSpaceDN w:val="0"/>
              <w:adjustRightInd w:val="0"/>
              <w:spacing w:line="280" w:lineRule="exact"/>
              <w:rPr>
                <w:rFonts w:ascii="仿宋_GB2312" w:hAnsi="仿宋_GB2312"/>
                <w:szCs w:val="21"/>
                <w:shd w:val="clear" w:color="auto" w:fill="FFFFFF"/>
              </w:rPr>
            </w:pPr>
          </w:p>
        </w:tc>
      </w:tr>
      <w:tr w14:paraId="6C54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9" w:type="dxa"/>
            <w:noWrap w:val="0"/>
            <w:vAlign w:val="center"/>
          </w:tcPr>
          <w:p w14:paraId="2760BFA9">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13</w:t>
            </w:r>
          </w:p>
        </w:tc>
        <w:tc>
          <w:tcPr>
            <w:tcW w:w="3626" w:type="dxa"/>
            <w:noWrap w:val="0"/>
            <w:vAlign w:val="center"/>
          </w:tcPr>
          <w:p w14:paraId="170ADDF2">
            <w:pPr>
              <w:autoSpaceDE w:val="0"/>
              <w:autoSpaceDN w:val="0"/>
              <w:adjustRightInd w:val="0"/>
              <w:spacing w:line="280" w:lineRule="exact"/>
              <w:rPr>
                <w:rFonts w:ascii="仿宋_GB2312" w:hAnsi="仿宋_GB2312"/>
                <w:szCs w:val="21"/>
                <w:shd w:val="clear" w:color="auto" w:fill="FFFFFF"/>
              </w:rPr>
            </w:pPr>
            <w:r>
              <w:rPr>
                <w:rFonts w:hint="eastAsia" w:ascii="仿宋_GB2312" w:hAnsi="仿宋_GB2312"/>
                <w:szCs w:val="21"/>
                <w:shd w:val="clear" w:color="auto" w:fill="FFFFFF"/>
              </w:rPr>
              <w:t>船舶自动识别系统（AIS)</w:t>
            </w:r>
          </w:p>
        </w:tc>
        <w:tc>
          <w:tcPr>
            <w:tcW w:w="1951" w:type="dxa"/>
            <w:noWrap w:val="0"/>
            <w:vAlign w:val="center"/>
          </w:tcPr>
          <w:p w14:paraId="0965388E">
            <w:pPr>
              <w:autoSpaceDE w:val="0"/>
              <w:autoSpaceDN w:val="0"/>
              <w:adjustRightInd w:val="0"/>
              <w:spacing w:line="280" w:lineRule="exact"/>
              <w:jc w:val="center"/>
              <w:rPr>
                <w:rFonts w:ascii="仿宋_GB2312" w:hAnsi="仿宋_GB2312"/>
                <w:szCs w:val="21"/>
                <w:shd w:val="clear" w:color="auto" w:fill="FFFFFF"/>
              </w:rPr>
            </w:pPr>
            <w:r>
              <w:rPr>
                <w:rFonts w:ascii="仿宋_GB2312" w:hAnsi="仿宋_GB2312"/>
                <w:szCs w:val="21"/>
                <w:shd w:val="clear" w:color="auto" w:fill="FFFFFF"/>
              </w:rPr>
              <w:t>1</w:t>
            </w:r>
            <w:r>
              <w:rPr>
                <w:rFonts w:hint="eastAsia" w:ascii="仿宋_GB2312" w:hAnsi="仿宋_GB2312"/>
                <w:szCs w:val="21"/>
                <w:shd w:val="clear" w:color="auto" w:fill="FFFFFF"/>
              </w:rPr>
              <w:t>台</w:t>
            </w:r>
          </w:p>
        </w:tc>
        <w:tc>
          <w:tcPr>
            <w:tcW w:w="2311" w:type="dxa"/>
            <w:noWrap w:val="0"/>
            <w:vAlign w:val="center"/>
          </w:tcPr>
          <w:p w14:paraId="0151BF80">
            <w:pPr>
              <w:autoSpaceDE w:val="0"/>
              <w:autoSpaceDN w:val="0"/>
              <w:adjustRightInd w:val="0"/>
              <w:spacing w:line="280" w:lineRule="exact"/>
              <w:rPr>
                <w:rFonts w:ascii="仿宋_GB2312" w:hAnsi="仿宋_GB2312"/>
                <w:szCs w:val="21"/>
                <w:shd w:val="clear" w:color="auto" w:fill="FFFFFF"/>
              </w:rPr>
            </w:pPr>
          </w:p>
        </w:tc>
      </w:tr>
      <w:tr w14:paraId="4522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9" w:type="dxa"/>
            <w:noWrap w:val="0"/>
            <w:vAlign w:val="center"/>
          </w:tcPr>
          <w:p w14:paraId="29BC12F6">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14</w:t>
            </w:r>
          </w:p>
        </w:tc>
        <w:tc>
          <w:tcPr>
            <w:tcW w:w="3626" w:type="dxa"/>
            <w:noWrap w:val="0"/>
            <w:vAlign w:val="center"/>
          </w:tcPr>
          <w:p w14:paraId="6647614F">
            <w:pPr>
              <w:autoSpaceDE w:val="0"/>
              <w:autoSpaceDN w:val="0"/>
              <w:adjustRightInd w:val="0"/>
              <w:spacing w:line="280" w:lineRule="exact"/>
              <w:rPr>
                <w:rFonts w:ascii="仿宋_GB2312" w:hAnsi="仿宋_GB2312"/>
                <w:szCs w:val="21"/>
                <w:shd w:val="clear" w:color="auto" w:fill="FFFFFF"/>
              </w:rPr>
            </w:pPr>
            <w:r>
              <w:rPr>
                <w:rFonts w:hint="eastAsia" w:ascii="仿宋_GB2312" w:hAnsi="仿宋_GB2312"/>
                <w:szCs w:val="21"/>
                <w:shd w:val="clear" w:color="auto" w:fill="FFFFFF"/>
              </w:rPr>
              <w:t>船体结构模型或挂图</w:t>
            </w:r>
          </w:p>
        </w:tc>
        <w:tc>
          <w:tcPr>
            <w:tcW w:w="1951" w:type="dxa"/>
            <w:noWrap w:val="0"/>
            <w:vAlign w:val="center"/>
          </w:tcPr>
          <w:p w14:paraId="1DF8FD3B">
            <w:pPr>
              <w:autoSpaceDE w:val="0"/>
              <w:autoSpaceDN w:val="0"/>
              <w:adjustRightInd w:val="0"/>
              <w:spacing w:line="280" w:lineRule="exact"/>
              <w:jc w:val="center"/>
              <w:rPr>
                <w:rFonts w:ascii="仿宋_GB2312" w:hAnsi="仿宋_GB2312"/>
                <w:szCs w:val="21"/>
                <w:shd w:val="clear" w:color="auto" w:fill="FFFFFF"/>
              </w:rPr>
            </w:pPr>
            <w:r>
              <w:rPr>
                <w:rFonts w:ascii="仿宋_GB2312" w:hAnsi="仿宋_GB2312"/>
                <w:szCs w:val="21"/>
                <w:shd w:val="clear" w:color="auto" w:fill="FFFFFF"/>
              </w:rPr>
              <w:t>1</w:t>
            </w:r>
            <w:r>
              <w:rPr>
                <w:rFonts w:hint="eastAsia" w:ascii="仿宋_GB2312" w:hAnsi="仿宋_GB2312"/>
                <w:szCs w:val="21"/>
                <w:shd w:val="clear" w:color="auto" w:fill="FFFFFF"/>
              </w:rPr>
              <w:t>套</w:t>
            </w:r>
          </w:p>
        </w:tc>
        <w:tc>
          <w:tcPr>
            <w:tcW w:w="2311" w:type="dxa"/>
            <w:noWrap w:val="0"/>
            <w:vAlign w:val="center"/>
          </w:tcPr>
          <w:p w14:paraId="70441799">
            <w:pPr>
              <w:autoSpaceDE w:val="0"/>
              <w:autoSpaceDN w:val="0"/>
              <w:adjustRightInd w:val="0"/>
              <w:spacing w:line="280" w:lineRule="exact"/>
              <w:rPr>
                <w:rFonts w:ascii="仿宋_GB2312" w:hAnsi="仿宋_GB2312"/>
                <w:szCs w:val="21"/>
                <w:shd w:val="clear" w:color="auto" w:fill="FFFFFF"/>
              </w:rPr>
            </w:pPr>
          </w:p>
        </w:tc>
      </w:tr>
      <w:tr w14:paraId="2B40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9" w:type="dxa"/>
            <w:noWrap w:val="0"/>
            <w:vAlign w:val="center"/>
          </w:tcPr>
          <w:p w14:paraId="314466A4">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15</w:t>
            </w:r>
          </w:p>
        </w:tc>
        <w:tc>
          <w:tcPr>
            <w:tcW w:w="3626" w:type="dxa"/>
            <w:noWrap w:val="0"/>
            <w:vAlign w:val="center"/>
          </w:tcPr>
          <w:p w14:paraId="6F3AC5FD">
            <w:pPr>
              <w:autoSpaceDE w:val="0"/>
              <w:autoSpaceDN w:val="0"/>
              <w:adjustRightInd w:val="0"/>
              <w:spacing w:line="280" w:lineRule="exact"/>
              <w:rPr>
                <w:rFonts w:ascii="仿宋_GB2312" w:hAnsi="仿宋_GB2312"/>
                <w:szCs w:val="21"/>
                <w:shd w:val="clear" w:color="auto" w:fill="FFFFFF"/>
              </w:rPr>
            </w:pPr>
            <w:r>
              <w:rPr>
                <w:rFonts w:hint="eastAsia" w:ascii="仿宋_GB2312" w:hAnsi="仿宋_GB2312"/>
                <w:szCs w:val="21"/>
                <w:shd w:val="clear" w:color="auto" w:fill="FFFFFF"/>
              </w:rPr>
              <w:t>各类绳结样式或挂图</w:t>
            </w:r>
          </w:p>
        </w:tc>
        <w:tc>
          <w:tcPr>
            <w:tcW w:w="1951" w:type="dxa"/>
            <w:noWrap w:val="0"/>
            <w:vAlign w:val="center"/>
          </w:tcPr>
          <w:p w14:paraId="0BBF9E80">
            <w:pPr>
              <w:autoSpaceDE w:val="0"/>
              <w:autoSpaceDN w:val="0"/>
              <w:adjustRightInd w:val="0"/>
              <w:spacing w:line="280" w:lineRule="exact"/>
              <w:jc w:val="center"/>
              <w:rPr>
                <w:rFonts w:ascii="仿宋_GB2312" w:hAnsi="仿宋_GB2312"/>
                <w:szCs w:val="21"/>
                <w:shd w:val="clear" w:color="auto" w:fill="FFFFFF"/>
              </w:rPr>
            </w:pPr>
            <w:r>
              <w:rPr>
                <w:rFonts w:ascii="仿宋_GB2312" w:hAnsi="仿宋_GB2312"/>
                <w:szCs w:val="21"/>
                <w:shd w:val="clear" w:color="auto" w:fill="FFFFFF"/>
              </w:rPr>
              <w:t>1</w:t>
            </w:r>
            <w:r>
              <w:rPr>
                <w:rFonts w:hint="eastAsia" w:ascii="仿宋_GB2312" w:hAnsi="仿宋_GB2312"/>
                <w:szCs w:val="21"/>
                <w:shd w:val="clear" w:color="auto" w:fill="FFFFFF"/>
              </w:rPr>
              <w:t>套</w:t>
            </w:r>
          </w:p>
        </w:tc>
        <w:tc>
          <w:tcPr>
            <w:tcW w:w="2311" w:type="dxa"/>
            <w:noWrap w:val="0"/>
            <w:vAlign w:val="center"/>
          </w:tcPr>
          <w:p w14:paraId="7B9018D2">
            <w:pPr>
              <w:autoSpaceDE w:val="0"/>
              <w:autoSpaceDN w:val="0"/>
              <w:adjustRightInd w:val="0"/>
              <w:spacing w:line="280" w:lineRule="exact"/>
              <w:rPr>
                <w:rFonts w:ascii="仿宋_GB2312" w:hAnsi="仿宋_GB2312"/>
                <w:szCs w:val="21"/>
                <w:shd w:val="clear" w:color="auto" w:fill="FFFFFF"/>
              </w:rPr>
            </w:pPr>
          </w:p>
        </w:tc>
      </w:tr>
      <w:tr w14:paraId="28854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9" w:type="dxa"/>
            <w:noWrap w:val="0"/>
            <w:vAlign w:val="center"/>
          </w:tcPr>
          <w:p w14:paraId="28CE62F9">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16</w:t>
            </w:r>
          </w:p>
        </w:tc>
        <w:tc>
          <w:tcPr>
            <w:tcW w:w="3626" w:type="dxa"/>
            <w:noWrap w:val="0"/>
            <w:vAlign w:val="center"/>
          </w:tcPr>
          <w:p w14:paraId="4B309870">
            <w:pPr>
              <w:autoSpaceDE w:val="0"/>
              <w:autoSpaceDN w:val="0"/>
              <w:adjustRightInd w:val="0"/>
              <w:spacing w:line="280" w:lineRule="exact"/>
              <w:rPr>
                <w:rFonts w:ascii="仿宋_GB2312" w:hAnsi="仿宋_GB2312"/>
                <w:szCs w:val="21"/>
                <w:shd w:val="clear" w:color="auto" w:fill="FFFFFF"/>
              </w:rPr>
            </w:pPr>
            <w:r>
              <w:rPr>
                <w:rFonts w:hint="eastAsia" w:ascii="仿宋_GB2312" w:hAnsi="仿宋_GB2312"/>
                <w:szCs w:val="21"/>
                <w:shd w:val="clear" w:color="auto" w:fill="FFFFFF"/>
              </w:rPr>
              <w:t>各类钢丝绳、尼龙化纤若干及插接工具</w:t>
            </w:r>
          </w:p>
        </w:tc>
        <w:tc>
          <w:tcPr>
            <w:tcW w:w="1951" w:type="dxa"/>
            <w:noWrap w:val="0"/>
            <w:vAlign w:val="center"/>
          </w:tcPr>
          <w:p w14:paraId="15F3FD85">
            <w:pPr>
              <w:autoSpaceDE w:val="0"/>
              <w:autoSpaceDN w:val="0"/>
              <w:adjustRightInd w:val="0"/>
              <w:spacing w:line="280" w:lineRule="exact"/>
              <w:jc w:val="center"/>
              <w:rPr>
                <w:rFonts w:ascii="仿宋_GB2312" w:hAnsi="仿宋_GB2312"/>
                <w:szCs w:val="21"/>
                <w:shd w:val="clear" w:color="auto" w:fill="FFFFFF"/>
              </w:rPr>
            </w:pPr>
            <w:r>
              <w:rPr>
                <w:rFonts w:ascii="仿宋_GB2312" w:hAnsi="仿宋_GB2312"/>
                <w:szCs w:val="21"/>
                <w:shd w:val="clear" w:color="auto" w:fill="FFFFFF"/>
              </w:rPr>
              <w:t>1</w:t>
            </w:r>
            <w:r>
              <w:rPr>
                <w:rFonts w:hint="eastAsia" w:ascii="仿宋_GB2312" w:hAnsi="仿宋_GB2312"/>
                <w:szCs w:val="21"/>
                <w:shd w:val="clear" w:color="auto" w:fill="FFFFFF"/>
              </w:rPr>
              <w:t>套</w:t>
            </w:r>
          </w:p>
        </w:tc>
        <w:tc>
          <w:tcPr>
            <w:tcW w:w="2311" w:type="dxa"/>
            <w:noWrap w:val="0"/>
            <w:vAlign w:val="center"/>
          </w:tcPr>
          <w:p w14:paraId="1695E7BB">
            <w:pPr>
              <w:autoSpaceDE w:val="0"/>
              <w:autoSpaceDN w:val="0"/>
              <w:adjustRightInd w:val="0"/>
              <w:spacing w:line="280" w:lineRule="exact"/>
              <w:rPr>
                <w:rFonts w:ascii="仿宋_GB2312" w:hAnsi="仿宋_GB2312"/>
                <w:szCs w:val="21"/>
                <w:shd w:val="clear" w:color="auto" w:fill="FFFFFF"/>
              </w:rPr>
            </w:pPr>
          </w:p>
        </w:tc>
      </w:tr>
      <w:tr w14:paraId="64C4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59" w:type="dxa"/>
            <w:noWrap w:val="0"/>
            <w:vAlign w:val="center"/>
          </w:tcPr>
          <w:p w14:paraId="2D875AE1">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17</w:t>
            </w:r>
          </w:p>
        </w:tc>
        <w:tc>
          <w:tcPr>
            <w:tcW w:w="3626" w:type="dxa"/>
            <w:noWrap w:val="0"/>
            <w:vAlign w:val="center"/>
          </w:tcPr>
          <w:p w14:paraId="183F85B6">
            <w:pPr>
              <w:autoSpaceDE w:val="0"/>
              <w:autoSpaceDN w:val="0"/>
              <w:adjustRightInd w:val="0"/>
              <w:spacing w:line="280" w:lineRule="exact"/>
              <w:rPr>
                <w:rFonts w:ascii="仿宋_GB2312" w:hAnsi="仿宋_GB2312"/>
                <w:szCs w:val="21"/>
                <w:shd w:val="clear" w:color="auto" w:fill="FFFFFF"/>
              </w:rPr>
            </w:pPr>
            <w:r>
              <w:rPr>
                <w:rFonts w:hint="eastAsia" w:ascii="仿宋_GB2312" w:hAnsi="仿宋_GB2312"/>
                <w:szCs w:val="21"/>
                <w:shd w:val="clear" w:color="auto" w:fill="FFFFFF"/>
              </w:rPr>
              <w:t>各类油漆、除锈工具</w:t>
            </w:r>
          </w:p>
        </w:tc>
        <w:tc>
          <w:tcPr>
            <w:tcW w:w="1951" w:type="dxa"/>
            <w:noWrap w:val="0"/>
            <w:vAlign w:val="center"/>
          </w:tcPr>
          <w:p w14:paraId="39F3C894">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各</w:t>
            </w:r>
            <w:r>
              <w:rPr>
                <w:rFonts w:ascii="仿宋_GB2312" w:hAnsi="仿宋_GB2312"/>
                <w:szCs w:val="21"/>
                <w:shd w:val="clear" w:color="auto" w:fill="FFFFFF"/>
              </w:rPr>
              <w:t>2</w:t>
            </w:r>
            <w:r>
              <w:rPr>
                <w:rFonts w:hint="eastAsia" w:ascii="仿宋_GB2312" w:hAnsi="仿宋_GB2312"/>
                <w:szCs w:val="21"/>
                <w:shd w:val="clear" w:color="auto" w:fill="FFFFFF"/>
              </w:rPr>
              <w:t>套</w:t>
            </w:r>
          </w:p>
        </w:tc>
        <w:tc>
          <w:tcPr>
            <w:tcW w:w="2311" w:type="dxa"/>
            <w:noWrap w:val="0"/>
            <w:vAlign w:val="center"/>
          </w:tcPr>
          <w:p w14:paraId="15117323">
            <w:pPr>
              <w:autoSpaceDE w:val="0"/>
              <w:autoSpaceDN w:val="0"/>
              <w:adjustRightInd w:val="0"/>
              <w:spacing w:line="280" w:lineRule="exact"/>
              <w:rPr>
                <w:rFonts w:ascii="仿宋_GB2312" w:hAnsi="仿宋_GB2312"/>
                <w:szCs w:val="21"/>
                <w:shd w:val="clear" w:color="auto" w:fill="FFFFFF"/>
              </w:rPr>
            </w:pPr>
          </w:p>
        </w:tc>
      </w:tr>
      <w:tr w14:paraId="0F04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exact"/>
        </w:trPr>
        <w:tc>
          <w:tcPr>
            <w:tcW w:w="859" w:type="dxa"/>
            <w:noWrap w:val="0"/>
            <w:vAlign w:val="center"/>
          </w:tcPr>
          <w:p w14:paraId="2A92F053">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18</w:t>
            </w:r>
          </w:p>
        </w:tc>
        <w:tc>
          <w:tcPr>
            <w:tcW w:w="3626" w:type="dxa"/>
            <w:noWrap w:val="0"/>
            <w:vAlign w:val="center"/>
          </w:tcPr>
          <w:p w14:paraId="13783B55">
            <w:pPr>
              <w:autoSpaceDE w:val="0"/>
              <w:autoSpaceDN w:val="0"/>
              <w:adjustRightInd w:val="0"/>
              <w:spacing w:line="280" w:lineRule="exact"/>
              <w:rPr>
                <w:rFonts w:ascii="仿宋_GB2312" w:hAnsi="仿宋_GB2312"/>
                <w:szCs w:val="21"/>
                <w:shd w:val="clear" w:color="auto" w:fill="FFFFFF"/>
              </w:rPr>
            </w:pPr>
            <w:r>
              <w:rPr>
                <w:rFonts w:hint="eastAsia" w:ascii="仿宋_GB2312" w:hAnsi="仿宋_GB2312"/>
                <w:szCs w:val="21"/>
                <w:shd w:val="clear" w:color="auto" w:fill="FFFFFF"/>
              </w:rPr>
              <w:t>资料</w:t>
            </w:r>
          </w:p>
        </w:tc>
        <w:tc>
          <w:tcPr>
            <w:tcW w:w="1951" w:type="dxa"/>
            <w:noWrap w:val="0"/>
            <w:vAlign w:val="center"/>
          </w:tcPr>
          <w:p w14:paraId="01F777CC">
            <w:pPr>
              <w:autoSpaceDE w:val="0"/>
              <w:autoSpaceDN w:val="0"/>
              <w:adjustRightInd w:val="0"/>
              <w:spacing w:line="280" w:lineRule="exact"/>
              <w:jc w:val="center"/>
              <w:rPr>
                <w:rFonts w:ascii="仿宋_GB2312" w:hAnsi="仿宋_GB2312"/>
                <w:szCs w:val="21"/>
                <w:shd w:val="clear" w:color="auto" w:fill="FFFFFF"/>
              </w:rPr>
            </w:pPr>
            <w:r>
              <w:rPr>
                <w:rFonts w:hint="eastAsia" w:ascii="仿宋_GB2312" w:hAnsi="仿宋_GB2312"/>
                <w:szCs w:val="21"/>
                <w:shd w:val="clear" w:color="auto" w:fill="FFFFFF"/>
              </w:rPr>
              <w:t>常用内河航行图若干；相关教学用挂图</w:t>
            </w:r>
            <w:r>
              <w:rPr>
                <w:rFonts w:ascii="仿宋_GB2312" w:hAnsi="仿宋_GB2312"/>
                <w:szCs w:val="21"/>
                <w:shd w:val="clear" w:color="auto" w:fill="FFFFFF"/>
              </w:rPr>
              <w:t>1</w:t>
            </w:r>
            <w:r>
              <w:rPr>
                <w:rFonts w:hint="eastAsia" w:ascii="仿宋_GB2312" w:hAnsi="仿宋_GB2312"/>
                <w:szCs w:val="21"/>
                <w:shd w:val="clear" w:color="auto" w:fill="FFFFFF"/>
              </w:rPr>
              <w:t>套；相关船员培训、考试和发证管理方面的法律、法规及技术规范。</w:t>
            </w:r>
          </w:p>
        </w:tc>
        <w:tc>
          <w:tcPr>
            <w:tcW w:w="2311" w:type="dxa"/>
            <w:noWrap w:val="0"/>
            <w:vAlign w:val="center"/>
          </w:tcPr>
          <w:p w14:paraId="1C3A5800">
            <w:pPr>
              <w:autoSpaceDE w:val="0"/>
              <w:autoSpaceDN w:val="0"/>
              <w:adjustRightInd w:val="0"/>
              <w:spacing w:line="280" w:lineRule="exact"/>
              <w:rPr>
                <w:rFonts w:ascii="仿宋_GB2312" w:hAnsi="仿宋_GB2312"/>
                <w:szCs w:val="21"/>
                <w:shd w:val="clear" w:color="auto" w:fill="FFFFFF"/>
              </w:rPr>
            </w:pPr>
          </w:p>
        </w:tc>
      </w:tr>
      <w:tr w14:paraId="3E27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exact"/>
        </w:trPr>
        <w:tc>
          <w:tcPr>
            <w:tcW w:w="8747" w:type="dxa"/>
            <w:gridSpan w:val="4"/>
            <w:noWrap w:val="0"/>
            <w:vAlign w:val="center"/>
          </w:tcPr>
          <w:p w14:paraId="2DED147E">
            <w:pPr>
              <w:spacing w:line="280" w:lineRule="exact"/>
              <w:ind w:hanging="10"/>
              <w:jc w:val="left"/>
              <w:rPr>
                <w:rFonts w:ascii="仿宋_GB2312" w:hAnsi="仿宋_GB2312"/>
                <w:shd w:val="clear" w:color="auto" w:fill="FFFFFF"/>
              </w:rPr>
            </w:pPr>
            <w:r>
              <w:rPr>
                <w:rFonts w:hint="eastAsia" w:ascii="仿宋_GB2312" w:hAnsi="仿宋_GB2312"/>
                <w:szCs w:val="21"/>
                <w:shd w:val="clear" w:color="auto" w:fill="FFFFFF"/>
              </w:rPr>
              <w:t>注：1.每</w:t>
            </w:r>
            <w:r>
              <w:rPr>
                <w:rFonts w:hint="eastAsia" w:ascii="仿宋_GB2312" w:hAnsi="仿宋_GB2312" w:eastAsia="仿宋_GB2312" w:cs="宋体"/>
                <w:snapToGrid w:val="0"/>
                <w:szCs w:val="21"/>
                <w:shd w:val="clear" w:color="auto" w:fill="FFFFFF"/>
              </w:rPr>
              <w:t>个</w:t>
            </w:r>
            <w:r>
              <w:rPr>
                <w:rFonts w:hint="eastAsia" w:ascii="仿宋_GB2312" w:hAnsi="仿宋_GB2312"/>
                <w:shd w:val="clear" w:color="auto" w:fill="FFFFFF"/>
              </w:rPr>
              <w:t>基本</w:t>
            </w:r>
            <w:r>
              <w:rPr>
                <w:rFonts w:hint="eastAsia" w:ascii="仿宋_GB2312" w:hAnsi="仿宋_GB2312"/>
                <w:szCs w:val="21"/>
                <w:shd w:val="clear" w:color="auto" w:fill="FFFFFF"/>
              </w:rPr>
              <w:t>班不超过20人，</w:t>
            </w:r>
            <w:r>
              <w:rPr>
                <w:rFonts w:hint="eastAsia" w:ascii="仿宋_GB2312" w:hAnsi="仿宋_GB2312"/>
                <w:shd w:val="clear" w:color="auto" w:fill="FFFFFF"/>
              </w:rPr>
              <w:t>考虑到设备利用率，所配备的设备最多可供2</w:t>
            </w:r>
            <w:r>
              <w:rPr>
                <w:rFonts w:hint="eastAsia" w:ascii="仿宋_GB2312" w:hAnsi="仿宋_GB2312" w:eastAsia="仿宋_GB2312" w:cs="宋体"/>
                <w:snapToGrid w:val="0"/>
                <w:szCs w:val="21"/>
                <w:shd w:val="clear" w:color="auto" w:fill="FFFFFF"/>
              </w:rPr>
              <w:t>个</w:t>
            </w:r>
            <w:r>
              <w:rPr>
                <w:rFonts w:hint="eastAsia" w:ascii="仿宋_GB2312" w:hAnsi="仿宋_GB2312"/>
                <w:shd w:val="clear" w:color="auto" w:fill="FFFFFF"/>
              </w:rPr>
              <w:t>基本班交叉使用。</w:t>
            </w:r>
            <w:r>
              <w:rPr>
                <w:rFonts w:hint="eastAsia" w:ascii="仿宋_GB2312" w:hAnsi="仿宋_GB2312" w:cs="宋体"/>
                <w:szCs w:val="21"/>
                <w:shd w:val="clear" w:color="auto" w:fill="FFFFFF"/>
              </w:rPr>
              <w:t>标示</w:t>
            </w:r>
            <w:r>
              <w:rPr>
                <w:rFonts w:ascii="仿宋_GB2312" w:hAnsi="仿宋_GB2312" w:cs="宋体"/>
                <w:szCs w:val="21"/>
                <w:shd w:val="clear" w:color="auto" w:fill="FFFFFF"/>
              </w:rPr>
              <w:t>*</w:t>
            </w:r>
            <w:r>
              <w:rPr>
                <w:rFonts w:hint="eastAsia" w:ascii="仿宋_GB2312" w:hAnsi="仿宋_GB2312" w:cs="宋体"/>
                <w:szCs w:val="21"/>
                <w:shd w:val="clear" w:color="auto" w:fill="FFFFFF"/>
              </w:rPr>
              <w:t>为关键设备</w:t>
            </w:r>
            <w:r>
              <w:rPr>
                <w:rFonts w:hint="eastAsia" w:ascii="仿宋_GB2312" w:hAnsi="仿宋_GB2312"/>
                <w:szCs w:val="21"/>
                <w:shd w:val="clear" w:color="auto" w:fill="FFFFFF"/>
              </w:rPr>
              <w:t>。</w:t>
            </w:r>
            <w:r>
              <w:rPr>
                <w:rFonts w:hint="eastAsia" w:ascii="仿宋_GB2312" w:hAnsi="仿宋_GB2312"/>
                <w:szCs w:val="21"/>
                <w:shd w:val="clear" w:color="auto" w:fill="FFFFFF"/>
                <w:lang w:val="en-US" w:eastAsia="zh-CN"/>
              </w:rPr>
              <w:t>培训规模超过2个基本班的，其场地设施设备配备数量应与经确认课程规模中所需的数量相匹配。</w:t>
            </w:r>
          </w:p>
        </w:tc>
      </w:tr>
    </w:tbl>
    <w:p w14:paraId="5AE7AAE0">
      <w:pPr>
        <w:widowControl/>
        <w:jc w:val="left"/>
        <w:rPr>
          <w:rFonts w:ascii="仿宋_GB2312" w:hAnsi="仿宋_GB2312" w:eastAsia="仿宋_GB2312"/>
          <w:b/>
          <w:bCs/>
          <w:color w:val="323232"/>
          <w:sz w:val="32"/>
          <w:szCs w:val="32"/>
        </w:rPr>
      </w:pPr>
      <w:r>
        <w:rPr>
          <w:rFonts w:ascii="仿宋_GB2312" w:hAnsi="仿宋_GB2312" w:eastAsia="仿宋_GB2312"/>
          <w:b/>
          <w:sz w:val="24"/>
          <w:shd w:val="clear" w:color="auto" w:fill="FFFFFF"/>
        </w:rPr>
        <w:t>3.1</w:t>
      </w:r>
      <w:r>
        <w:rPr>
          <w:rFonts w:hint="eastAsia" w:ascii="仿宋_GB2312" w:hAnsi="仿宋_GB2312"/>
          <w:b/>
          <w:sz w:val="24"/>
          <w:shd w:val="clear" w:color="auto" w:fill="FFFFFF"/>
        </w:rPr>
        <w:t>2</w:t>
      </w:r>
      <w:r>
        <w:rPr>
          <w:rFonts w:hint="eastAsia" w:ascii="仿宋_GB2312" w:hAnsi="仿宋_GB2312" w:eastAsia="仿宋_GB2312"/>
          <w:b/>
          <w:sz w:val="24"/>
          <w:shd w:val="clear" w:color="auto" w:fill="FFFFFF"/>
        </w:rPr>
        <w:t>特定航线江海直达船舶船员行驶资格证明培训</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3172"/>
        <w:gridCol w:w="993"/>
        <w:gridCol w:w="3583"/>
      </w:tblGrid>
      <w:tr w14:paraId="53CF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6" w:hRule="atLeast"/>
          <w:jc w:val="center"/>
        </w:trPr>
        <w:tc>
          <w:tcPr>
            <w:tcW w:w="1036" w:type="dxa"/>
            <w:noWrap w:val="0"/>
            <w:vAlign w:val="center"/>
          </w:tcPr>
          <w:p w14:paraId="642C6E9B">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序号</w:t>
            </w:r>
          </w:p>
        </w:tc>
        <w:tc>
          <w:tcPr>
            <w:tcW w:w="3172" w:type="dxa"/>
            <w:noWrap w:val="0"/>
            <w:vAlign w:val="center"/>
          </w:tcPr>
          <w:p w14:paraId="6D4F9629">
            <w:pPr>
              <w:autoSpaceDE w:val="0"/>
              <w:autoSpaceDN w:val="0"/>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场地、设施、设备</w:t>
            </w:r>
          </w:p>
        </w:tc>
        <w:tc>
          <w:tcPr>
            <w:tcW w:w="993" w:type="dxa"/>
            <w:noWrap w:val="0"/>
            <w:vAlign w:val="center"/>
          </w:tcPr>
          <w:p w14:paraId="5FC60223">
            <w:pPr>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数量</w:t>
            </w:r>
          </w:p>
        </w:tc>
        <w:tc>
          <w:tcPr>
            <w:tcW w:w="3583" w:type="dxa"/>
            <w:noWrap w:val="0"/>
            <w:vAlign w:val="center"/>
          </w:tcPr>
          <w:p w14:paraId="61107DB9">
            <w:pPr>
              <w:spacing w:line="280" w:lineRule="exact"/>
              <w:jc w:val="center"/>
              <w:rPr>
                <w:rFonts w:ascii="仿宋_GB2312" w:hAnsi="仿宋_GB2312" w:eastAsia="仿宋_GB2312" w:cs="宋体"/>
                <w:bCs/>
                <w:szCs w:val="21"/>
                <w:shd w:val="clear" w:color="auto" w:fill="FFFFFF"/>
              </w:rPr>
            </w:pPr>
            <w:r>
              <w:rPr>
                <w:rFonts w:hint="eastAsia" w:ascii="仿宋_GB2312" w:hAnsi="仿宋_GB2312" w:eastAsia="仿宋_GB2312" w:cs="宋体"/>
                <w:bCs/>
                <w:szCs w:val="21"/>
                <w:shd w:val="clear" w:color="auto" w:fill="FFFFFF"/>
              </w:rPr>
              <w:t>标准</w:t>
            </w:r>
          </w:p>
        </w:tc>
      </w:tr>
      <w:tr w14:paraId="4C495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2BA5309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w:t>
            </w:r>
          </w:p>
        </w:tc>
        <w:tc>
          <w:tcPr>
            <w:tcW w:w="3172" w:type="dxa"/>
            <w:noWrap w:val="0"/>
            <w:vAlign w:val="center"/>
          </w:tcPr>
          <w:p w14:paraId="2FE7769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多媒体教室</w:t>
            </w:r>
          </w:p>
        </w:tc>
        <w:tc>
          <w:tcPr>
            <w:tcW w:w="993" w:type="dxa"/>
            <w:noWrap w:val="0"/>
            <w:vAlign w:val="center"/>
          </w:tcPr>
          <w:p w14:paraId="24A232A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583" w:type="dxa"/>
            <w:noWrap w:val="0"/>
            <w:vAlign w:val="center"/>
          </w:tcPr>
          <w:p w14:paraId="27A581F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能容纳40人</w:t>
            </w:r>
            <w:r>
              <w:rPr>
                <w:rFonts w:hint="eastAsia" w:ascii="仿宋_GB2312" w:hAnsi="仿宋_GB2312"/>
                <w:szCs w:val="21"/>
                <w:shd w:val="clear" w:color="auto" w:fill="FFFFFF"/>
              </w:rPr>
              <w:t>。</w:t>
            </w:r>
          </w:p>
        </w:tc>
      </w:tr>
      <w:tr w14:paraId="0D04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2D0E731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w:t>
            </w:r>
          </w:p>
        </w:tc>
        <w:tc>
          <w:tcPr>
            <w:tcW w:w="3172" w:type="dxa"/>
            <w:noWrap w:val="0"/>
            <w:vAlign w:val="center"/>
          </w:tcPr>
          <w:p w14:paraId="62968BE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游泳池*</w:t>
            </w:r>
          </w:p>
        </w:tc>
        <w:tc>
          <w:tcPr>
            <w:tcW w:w="993" w:type="dxa"/>
            <w:noWrap w:val="0"/>
            <w:vAlign w:val="center"/>
          </w:tcPr>
          <w:p w14:paraId="37AD60A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1个</w:t>
            </w:r>
          </w:p>
        </w:tc>
        <w:tc>
          <w:tcPr>
            <w:tcW w:w="3583" w:type="dxa"/>
            <w:noWrap w:val="0"/>
            <w:vAlign w:val="center"/>
          </w:tcPr>
          <w:p w14:paraId="15FCD28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游泳池不小于25×25米。跳水区域满足安全要求并设有5米跳台。可租用。</w:t>
            </w:r>
          </w:p>
        </w:tc>
      </w:tr>
      <w:tr w14:paraId="4EB60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08B5675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w:t>
            </w:r>
          </w:p>
        </w:tc>
        <w:tc>
          <w:tcPr>
            <w:tcW w:w="3172" w:type="dxa"/>
            <w:noWrap w:val="0"/>
            <w:vAlign w:val="center"/>
          </w:tcPr>
          <w:p w14:paraId="710980A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救生衣</w:t>
            </w:r>
          </w:p>
        </w:tc>
        <w:tc>
          <w:tcPr>
            <w:tcW w:w="993" w:type="dxa"/>
            <w:noWrap w:val="0"/>
            <w:vAlign w:val="center"/>
          </w:tcPr>
          <w:p w14:paraId="6D19474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20件</w:t>
            </w:r>
          </w:p>
        </w:tc>
        <w:tc>
          <w:tcPr>
            <w:tcW w:w="3583" w:type="dxa"/>
            <w:noWrap w:val="0"/>
            <w:vAlign w:val="center"/>
          </w:tcPr>
          <w:p w14:paraId="345A994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符合海船船用标准。</w:t>
            </w:r>
          </w:p>
        </w:tc>
      </w:tr>
      <w:tr w14:paraId="682D7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679DC40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w:t>
            </w:r>
          </w:p>
        </w:tc>
        <w:tc>
          <w:tcPr>
            <w:tcW w:w="3172" w:type="dxa"/>
            <w:noWrap w:val="0"/>
            <w:vAlign w:val="center"/>
          </w:tcPr>
          <w:p w14:paraId="4BDF192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救生服（保温浸水服）</w:t>
            </w:r>
          </w:p>
        </w:tc>
        <w:tc>
          <w:tcPr>
            <w:tcW w:w="993" w:type="dxa"/>
            <w:noWrap w:val="0"/>
            <w:vAlign w:val="center"/>
          </w:tcPr>
          <w:p w14:paraId="54694F2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10套</w:t>
            </w:r>
          </w:p>
        </w:tc>
        <w:tc>
          <w:tcPr>
            <w:tcW w:w="3583" w:type="dxa"/>
            <w:noWrap w:val="0"/>
            <w:vAlign w:val="center"/>
          </w:tcPr>
          <w:p w14:paraId="5EE8385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符合海船船用标准。</w:t>
            </w:r>
          </w:p>
        </w:tc>
      </w:tr>
      <w:tr w14:paraId="4525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3E9BBD5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w:t>
            </w:r>
          </w:p>
        </w:tc>
        <w:tc>
          <w:tcPr>
            <w:tcW w:w="3172" w:type="dxa"/>
            <w:noWrap w:val="0"/>
            <w:vAlign w:val="center"/>
          </w:tcPr>
          <w:p w14:paraId="29718BF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救生艇及收放装置*</w:t>
            </w:r>
          </w:p>
        </w:tc>
        <w:tc>
          <w:tcPr>
            <w:tcW w:w="993" w:type="dxa"/>
            <w:noWrap w:val="0"/>
            <w:vAlign w:val="center"/>
          </w:tcPr>
          <w:p w14:paraId="2CABDB9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83" w:type="dxa"/>
            <w:noWrap w:val="0"/>
            <w:vAlign w:val="center"/>
          </w:tcPr>
          <w:p w14:paraId="091956B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封闭式救生艇，属具和备品齐全。</w:t>
            </w:r>
          </w:p>
        </w:tc>
      </w:tr>
      <w:tr w14:paraId="1F52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001318E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w:t>
            </w:r>
          </w:p>
        </w:tc>
        <w:tc>
          <w:tcPr>
            <w:tcW w:w="3172" w:type="dxa"/>
            <w:noWrap w:val="0"/>
            <w:vAlign w:val="center"/>
          </w:tcPr>
          <w:p w14:paraId="357D480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气胀式救生筏</w:t>
            </w:r>
          </w:p>
        </w:tc>
        <w:tc>
          <w:tcPr>
            <w:tcW w:w="993" w:type="dxa"/>
            <w:noWrap w:val="0"/>
            <w:vAlign w:val="center"/>
          </w:tcPr>
          <w:p w14:paraId="376AF39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2具</w:t>
            </w:r>
          </w:p>
        </w:tc>
        <w:tc>
          <w:tcPr>
            <w:tcW w:w="3583" w:type="dxa"/>
            <w:noWrap w:val="0"/>
            <w:vAlign w:val="center"/>
          </w:tcPr>
          <w:p w14:paraId="4186050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属具和备品齐全。</w:t>
            </w:r>
          </w:p>
        </w:tc>
      </w:tr>
      <w:tr w14:paraId="17AC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7B14F09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7</w:t>
            </w:r>
          </w:p>
        </w:tc>
        <w:tc>
          <w:tcPr>
            <w:tcW w:w="3172" w:type="dxa"/>
            <w:noWrap w:val="0"/>
            <w:vAlign w:val="top"/>
          </w:tcPr>
          <w:p w14:paraId="311E5A1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搜救雷达应答器和卫星应急无线电示位标设备</w:t>
            </w:r>
          </w:p>
        </w:tc>
        <w:tc>
          <w:tcPr>
            <w:tcW w:w="993" w:type="dxa"/>
            <w:noWrap w:val="0"/>
            <w:vAlign w:val="center"/>
          </w:tcPr>
          <w:p w14:paraId="326608EC">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各1台</w:t>
            </w:r>
          </w:p>
        </w:tc>
        <w:tc>
          <w:tcPr>
            <w:tcW w:w="3583" w:type="dxa"/>
            <w:noWrap w:val="0"/>
            <w:vAlign w:val="center"/>
          </w:tcPr>
          <w:p w14:paraId="0085CCC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应配备实物和相关操作使用的影音资料。</w:t>
            </w:r>
          </w:p>
        </w:tc>
      </w:tr>
      <w:tr w14:paraId="6D25C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6B795D0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8</w:t>
            </w:r>
          </w:p>
        </w:tc>
        <w:tc>
          <w:tcPr>
            <w:tcW w:w="3172" w:type="dxa"/>
            <w:noWrap w:val="0"/>
            <w:vAlign w:val="center"/>
          </w:tcPr>
          <w:p w14:paraId="4DB79EF6">
            <w:pPr>
              <w:spacing w:line="280" w:lineRule="exact"/>
              <w:rPr>
                <w:rFonts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模拟消防舱室*</w:t>
            </w:r>
          </w:p>
        </w:tc>
        <w:tc>
          <w:tcPr>
            <w:tcW w:w="993" w:type="dxa"/>
            <w:noWrap w:val="0"/>
            <w:vAlign w:val="center"/>
          </w:tcPr>
          <w:p w14:paraId="4A846E35">
            <w:pPr>
              <w:spacing w:line="280" w:lineRule="exact"/>
              <w:ind w:right="-50" w:rightChars="-24"/>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1间</w:t>
            </w:r>
          </w:p>
        </w:tc>
        <w:tc>
          <w:tcPr>
            <w:tcW w:w="3583" w:type="dxa"/>
            <w:noWrap w:val="0"/>
            <w:vAlign w:val="center"/>
          </w:tcPr>
          <w:p w14:paraId="5CCF7F1C">
            <w:pPr>
              <w:spacing w:line="280" w:lineRule="exact"/>
              <w:ind w:right="-50" w:rightChars="-24"/>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分上下两层舱，设通道、直梯或斜梯、人孔、防火门、通风筒，预设2个以上燃烧点(池或盒)。烟雾发生装置1个、搜救模拟人2个、船用担架2具、急救箱2个、船用对讲机4个、推车式泡沫灭火器一具、可携式泡沫装置一具、防火毯2件、0.1m</w:t>
            </w:r>
            <w:r>
              <w:rPr>
                <w:rFonts w:hint="eastAsia" w:ascii="仿宋_GB2312" w:hAnsi="仿宋_GB2312" w:eastAsia="仿宋_GB2312"/>
                <w:szCs w:val="21"/>
                <w:shd w:val="clear" w:color="auto" w:fill="FFFFFF"/>
                <w:vertAlign w:val="superscript"/>
              </w:rPr>
              <w:t>3</w:t>
            </w:r>
            <w:r>
              <w:rPr>
                <w:rFonts w:hint="eastAsia" w:ascii="仿宋_GB2312" w:hAnsi="仿宋_GB2312" w:eastAsia="仿宋_GB2312"/>
                <w:szCs w:val="21"/>
                <w:shd w:val="clear" w:color="auto" w:fill="FFFFFF"/>
              </w:rPr>
              <w:t>沙箱2个、手提灭火器2只。</w:t>
            </w:r>
          </w:p>
        </w:tc>
      </w:tr>
      <w:tr w14:paraId="46DB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30B664B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9</w:t>
            </w:r>
          </w:p>
        </w:tc>
        <w:tc>
          <w:tcPr>
            <w:tcW w:w="3172" w:type="dxa"/>
            <w:noWrap w:val="0"/>
            <w:vAlign w:val="center"/>
          </w:tcPr>
          <w:p w14:paraId="159CC724">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手提式灭火器</w:t>
            </w:r>
          </w:p>
        </w:tc>
        <w:tc>
          <w:tcPr>
            <w:tcW w:w="993" w:type="dxa"/>
            <w:noWrap w:val="0"/>
            <w:vAlign w:val="center"/>
          </w:tcPr>
          <w:p w14:paraId="7DA1D4C6">
            <w:pPr>
              <w:spacing w:line="280" w:lineRule="exact"/>
              <w:ind w:right="-50" w:rightChars="-24"/>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15个</w:t>
            </w:r>
          </w:p>
        </w:tc>
        <w:tc>
          <w:tcPr>
            <w:tcW w:w="3583" w:type="dxa"/>
            <w:noWrap w:val="0"/>
            <w:vAlign w:val="center"/>
          </w:tcPr>
          <w:p w14:paraId="44B85E08">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干粉灭火器，二氧化碳，泡沫至少各5个。</w:t>
            </w:r>
          </w:p>
        </w:tc>
      </w:tr>
      <w:tr w14:paraId="06077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5614FB1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w:t>
            </w:r>
          </w:p>
        </w:tc>
        <w:tc>
          <w:tcPr>
            <w:tcW w:w="3172" w:type="dxa"/>
            <w:noWrap w:val="0"/>
            <w:vAlign w:val="center"/>
          </w:tcPr>
          <w:p w14:paraId="7143B018">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应急消防泵</w:t>
            </w:r>
          </w:p>
        </w:tc>
        <w:tc>
          <w:tcPr>
            <w:tcW w:w="993" w:type="dxa"/>
            <w:noWrap w:val="0"/>
            <w:vAlign w:val="center"/>
          </w:tcPr>
          <w:p w14:paraId="5FD24715">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3583" w:type="dxa"/>
            <w:noWrap w:val="0"/>
            <w:vAlign w:val="center"/>
          </w:tcPr>
          <w:p w14:paraId="40EBF921">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符合FSS第十二章各条款的要求，并且具有配套水源（包括水井、水池或其他的能够供水的设施）。</w:t>
            </w:r>
          </w:p>
        </w:tc>
      </w:tr>
      <w:tr w14:paraId="637FD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0621F77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11</w:t>
            </w:r>
          </w:p>
        </w:tc>
        <w:tc>
          <w:tcPr>
            <w:tcW w:w="3172" w:type="dxa"/>
            <w:noWrap w:val="0"/>
            <w:vAlign w:val="center"/>
          </w:tcPr>
          <w:p w14:paraId="182C9FA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水龙带</w:t>
            </w:r>
          </w:p>
        </w:tc>
        <w:tc>
          <w:tcPr>
            <w:tcW w:w="993" w:type="dxa"/>
            <w:noWrap w:val="0"/>
            <w:vAlign w:val="center"/>
          </w:tcPr>
          <w:p w14:paraId="2E76A8B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12条</w:t>
            </w:r>
          </w:p>
        </w:tc>
        <w:tc>
          <w:tcPr>
            <w:tcW w:w="3583" w:type="dxa"/>
            <w:noWrap w:val="0"/>
            <w:vAlign w:val="center"/>
          </w:tcPr>
          <w:p w14:paraId="6E9E8EF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直径为50毫米或65毫米。</w:t>
            </w:r>
          </w:p>
        </w:tc>
      </w:tr>
      <w:tr w14:paraId="694D8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3D1CCC4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12</w:t>
            </w:r>
          </w:p>
        </w:tc>
        <w:tc>
          <w:tcPr>
            <w:tcW w:w="3172" w:type="dxa"/>
            <w:noWrap w:val="0"/>
            <w:vAlign w:val="center"/>
          </w:tcPr>
          <w:p w14:paraId="1C85288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消防栓</w:t>
            </w:r>
          </w:p>
        </w:tc>
        <w:tc>
          <w:tcPr>
            <w:tcW w:w="993" w:type="dxa"/>
            <w:noWrap w:val="0"/>
            <w:vAlign w:val="center"/>
          </w:tcPr>
          <w:p w14:paraId="6EB2531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6个</w:t>
            </w:r>
          </w:p>
        </w:tc>
        <w:tc>
          <w:tcPr>
            <w:tcW w:w="3583" w:type="dxa"/>
            <w:noWrap w:val="0"/>
            <w:vAlign w:val="center"/>
          </w:tcPr>
          <w:p w14:paraId="20F0D6EC">
            <w:pPr>
              <w:spacing w:line="280" w:lineRule="exact"/>
              <w:rPr>
                <w:rFonts w:ascii="仿宋_GB2312" w:hAnsi="仿宋_GB2312" w:eastAsia="仿宋_GB2312"/>
                <w:szCs w:val="21"/>
                <w:shd w:val="clear" w:color="auto" w:fill="FFFFFF"/>
              </w:rPr>
            </w:pPr>
          </w:p>
        </w:tc>
      </w:tr>
      <w:tr w14:paraId="74A5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03B100C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13</w:t>
            </w:r>
          </w:p>
        </w:tc>
        <w:tc>
          <w:tcPr>
            <w:tcW w:w="3172" w:type="dxa"/>
            <w:noWrap w:val="0"/>
            <w:vAlign w:val="center"/>
          </w:tcPr>
          <w:p w14:paraId="3C8370E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水枪</w:t>
            </w:r>
          </w:p>
        </w:tc>
        <w:tc>
          <w:tcPr>
            <w:tcW w:w="993" w:type="dxa"/>
            <w:noWrap w:val="0"/>
            <w:vAlign w:val="center"/>
          </w:tcPr>
          <w:p w14:paraId="4083236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6个</w:t>
            </w:r>
          </w:p>
        </w:tc>
        <w:tc>
          <w:tcPr>
            <w:tcW w:w="3583" w:type="dxa"/>
            <w:noWrap w:val="0"/>
            <w:vAlign w:val="center"/>
          </w:tcPr>
          <w:p w14:paraId="761360D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水柱和水雾两用型4个、直流型1个、水雾型1个。</w:t>
            </w:r>
          </w:p>
        </w:tc>
      </w:tr>
      <w:tr w14:paraId="0A30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38F43B1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14</w:t>
            </w:r>
          </w:p>
        </w:tc>
        <w:tc>
          <w:tcPr>
            <w:tcW w:w="3172" w:type="dxa"/>
            <w:noWrap w:val="0"/>
            <w:vAlign w:val="center"/>
          </w:tcPr>
          <w:p w14:paraId="7E41C2D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紧急逃生呼吸装置</w:t>
            </w:r>
          </w:p>
        </w:tc>
        <w:tc>
          <w:tcPr>
            <w:tcW w:w="993" w:type="dxa"/>
            <w:noWrap w:val="0"/>
            <w:vAlign w:val="center"/>
          </w:tcPr>
          <w:p w14:paraId="3E740DE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4套</w:t>
            </w:r>
          </w:p>
        </w:tc>
        <w:tc>
          <w:tcPr>
            <w:tcW w:w="3583" w:type="dxa"/>
            <w:noWrap w:val="0"/>
            <w:vAlign w:val="center"/>
          </w:tcPr>
          <w:p w14:paraId="1DC1D62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符合国际消防安全系统规则（FSSCode）第三章的要求。</w:t>
            </w:r>
          </w:p>
        </w:tc>
      </w:tr>
      <w:tr w14:paraId="1DCF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5B5E329E">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15</w:t>
            </w:r>
          </w:p>
        </w:tc>
        <w:tc>
          <w:tcPr>
            <w:tcW w:w="3172" w:type="dxa"/>
            <w:noWrap w:val="0"/>
            <w:vAlign w:val="center"/>
          </w:tcPr>
          <w:p w14:paraId="0A18D5BE">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训练服</w:t>
            </w:r>
          </w:p>
        </w:tc>
        <w:tc>
          <w:tcPr>
            <w:tcW w:w="993" w:type="dxa"/>
            <w:noWrap w:val="0"/>
            <w:vAlign w:val="center"/>
          </w:tcPr>
          <w:p w14:paraId="1E1C1370">
            <w:pPr>
              <w:spacing w:line="280" w:lineRule="exact"/>
              <w:ind w:right="-4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20套</w:t>
            </w:r>
          </w:p>
        </w:tc>
        <w:tc>
          <w:tcPr>
            <w:tcW w:w="3583" w:type="dxa"/>
            <w:noWrap w:val="0"/>
            <w:vAlign w:val="center"/>
          </w:tcPr>
          <w:p w14:paraId="4267A2EE">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包括安全帽、棉质训练服、工作鞋、手套等。</w:t>
            </w:r>
          </w:p>
        </w:tc>
      </w:tr>
      <w:tr w14:paraId="0E251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566A156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16</w:t>
            </w:r>
          </w:p>
        </w:tc>
        <w:tc>
          <w:tcPr>
            <w:tcW w:w="3172" w:type="dxa"/>
            <w:noWrap w:val="0"/>
            <w:vAlign w:val="center"/>
          </w:tcPr>
          <w:p w14:paraId="65F0EE4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消防员装备</w:t>
            </w:r>
          </w:p>
        </w:tc>
        <w:tc>
          <w:tcPr>
            <w:tcW w:w="993" w:type="dxa"/>
            <w:noWrap w:val="0"/>
            <w:vAlign w:val="center"/>
          </w:tcPr>
          <w:p w14:paraId="133E3E3E">
            <w:pPr>
              <w:spacing w:line="280" w:lineRule="exact"/>
              <w:ind w:right="-4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10套</w:t>
            </w:r>
          </w:p>
        </w:tc>
        <w:tc>
          <w:tcPr>
            <w:tcW w:w="3583" w:type="dxa"/>
            <w:noWrap w:val="0"/>
            <w:vAlign w:val="center"/>
          </w:tcPr>
          <w:p w14:paraId="541282D9">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符合国际消防安全系统规则（FSSCode）第三章的要求，至少包括：个人配备（防护服、长筒靴、硬头盔、安全灯、消防斧），自给式压缩空气呼吸器（配空气瓶20个或充气装置1套）和耐火救生绳。</w:t>
            </w:r>
          </w:p>
        </w:tc>
      </w:tr>
      <w:tr w14:paraId="21F1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2293061F">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17</w:t>
            </w:r>
          </w:p>
        </w:tc>
        <w:tc>
          <w:tcPr>
            <w:tcW w:w="3172" w:type="dxa"/>
            <w:noWrap w:val="0"/>
            <w:vAlign w:val="center"/>
          </w:tcPr>
          <w:p w14:paraId="39CBF8E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船舶灭火系统</w:t>
            </w:r>
          </w:p>
        </w:tc>
        <w:tc>
          <w:tcPr>
            <w:tcW w:w="993" w:type="dxa"/>
            <w:noWrap w:val="0"/>
            <w:vAlign w:val="center"/>
          </w:tcPr>
          <w:p w14:paraId="00D894BE">
            <w:pPr>
              <w:spacing w:line="280" w:lineRule="exact"/>
              <w:ind w:right="-42"/>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83" w:type="dxa"/>
            <w:noWrap w:val="0"/>
            <w:vAlign w:val="center"/>
          </w:tcPr>
          <w:p w14:paraId="73318871">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固定水灭火系统、泡沫灭火系统、二氧化碳灭火系统、干粉灭火系统。</w:t>
            </w:r>
          </w:p>
        </w:tc>
      </w:tr>
      <w:tr w14:paraId="274A7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54316F4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18</w:t>
            </w:r>
          </w:p>
        </w:tc>
        <w:tc>
          <w:tcPr>
            <w:tcW w:w="3172" w:type="dxa"/>
            <w:noWrap w:val="0"/>
            <w:vAlign w:val="center"/>
          </w:tcPr>
          <w:p w14:paraId="5A9F6261">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火灾自动报警系统</w:t>
            </w:r>
          </w:p>
        </w:tc>
        <w:tc>
          <w:tcPr>
            <w:tcW w:w="993" w:type="dxa"/>
            <w:noWrap w:val="0"/>
            <w:vAlign w:val="center"/>
          </w:tcPr>
          <w:p w14:paraId="535DA275">
            <w:pPr>
              <w:tabs>
                <w:tab w:val="left" w:pos="3161"/>
              </w:tabs>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83" w:type="dxa"/>
            <w:noWrap w:val="0"/>
            <w:vAlign w:val="center"/>
          </w:tcPr>
          <w:p w14:paraId="4D822BA8">
            <w:pPr>
              <w:tabs>
                <w:tab w:val="left" w:pos="3161"/>
              </w:tabs>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包括报警装置及感温、感烟探测器各2只。</w:t>
            </w:r>
          </w:p>
        </w:tc>
      </w:tr>
      <w:tr w14:paraId="5B8E3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15C4F4A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19</w:t>
            </w:r>
          </w:p>
        </w:tc>
        <w:tc>
          <w:tcPr>
            <w:tcW w:w="3172" w:type="dxa"/>
            <w:noWrap w:val="0"/>
            <w:vAlign w:val="center"/>
          </w:tcPr>
          <w:p w14:paraId="470EAED3">
            <w:pPr>
              <w:spacing w:line="280" w:lineRule="exact"/>
              <w:rPr>
                <w:rFonts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人体解剖挂图</w:t>
            </w:r>
          </w:p>
        </w:tc>
        <w:tc>
          <w:tcPr>
            <w:tcW w:w="993" w:type="dxa"/>
            <w:noWrap w:val="0"/>
            <w:vAlign w:val="center"/>
          </w:tcPr>
          <w:p w14:paraId="7662EE4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83" w:type="dxa"/>
            <w:noWrap w:val="0"/>
            <w:vAlign w:val="center"/>
          </w:tcPr>
          <w:p w14:paraId="6341004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人体九大系统各1幅。</w:t>
            </w:r>
          </w:p>
        </w:tc>
      </w:tr>
      <w:tr w14:paraId="5CC73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49D4ACA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20</w:t>
            </w:r>
          </w:p>
        </w:tc>
        <w:tc>
          <w:tcPr>
            <w:tcW w:w="3172" w:type="dxa"/>
            <w:noWrap w:val="0"/>
            <w:vAlign w:val="center"/>
          </w:tcPr>
          <w:p w14:paraId="14DC5A07">
            <w:pPr>
              <w:spacing w:line="280" w:lineRule="exact"/>
              <w:rPr>
                <w:rFonts w:ascii="仿宋_GB2312" w:hAnsi="仿宋_GB2312" w:eastAsia="仿宋_GB2312" w:cs="宋体"/>
                <w:szCs w:val="21"/>
                <w:shd w:val="clear" w:color="auto" w:fill="FFFFFF"/>
              </w:rPr>
            </w:pPr>
            <w:r>
              <w:rPr>
                <w:rFonts w:hint="eastAsia" w:ascii="仿宋_GB2312" w:hAnsi="仿宋_GB2312" w:eastAsia="仿宋_GB2312"/>
                <w:szCs w:val="21"/>
                <w:shd w:val="clear" w:color="auto" w:fill="FFFFFF"/>
              </w:rPr>
              <w:t>人体骨骼模型</w:t>
            </w:r>
          </w:p>
        </w:tc>
        <w:tc>
          <w:tcPr>
            <w:tcW w:w="993" w:type="dxa"/>
            <w:noWrap w:val="0"/>
            <w:vAlign w:val="center"/>
          </w:tcPr>
          <w:p w14:paraId="1DE5988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1具</w:t>
            </w:r>
          </w:p>
        </w:tc>
        <w:tc>
          <w:tcPr>
            <w:tcW w:w="3583" w:type="dxa"/>
            <w:noWrap w:val="0"/>
            <w:vAlign w:val="center"/>
          </w:tcPr>
          <w:p w14:paraId="12460AC7">
            <w:pPr>
              <w:spacing w:line="280" w:lineRule="exact"/>
              <w:rPr>
                <w:rFonts w:ascii="仿宋_GB2312" w:hAnsi="仿宋_GB2312" w:eastAsia="仿宋_GB2312" w:cs="宋体"/>
                <w:szCs w:val="21"/>
                <w:shd w:val="clear" w:color="auto" w:fill="FFFFFF"/>
              </w:rPr>
            </w:pPr>
          </w:p>
        </w:tc>
      </w:tr>
      <w:tr w14:paraId="17E72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172E3CB7">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21</w:t>
            </w:r>
          </w:p>
        </w:tc>
        <w:tc>
          <w:tcPr>
            <w:tcW w:w="3172" w:type="dxa"/>
            <w:noWrap w:val="0"/>
            <w:vAlign w:val="center"/>
          </w:tcPr>
          <w:p w14:paraId="45F05CF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心肺复苏模拟人</w:t>
            </w:r>
          </w:p>
        </w:tc>
        <w:tc>
          <w:tcPr>
            <w:tcW w:w="993" w:type="dxa"/>
            <w:noWrap w:val="0"/>
            <w:vAlign w:val="center"/>
          </w:tcPr>
          <w:p w14:paraId="6EBD0F1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2个</w:t>
            </w:r>
          </w:p>
        </w:tc>
        <w:tc>
          <w:tcPr>
            <w:tcW w:w="3583" w:type="dxa"/>
            <w:noWrap w:val="0"/>
            <w:vAlign w:val="center"/>
          </w:tcPr>
          <w:p w14:paraId="3547638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具有语音提示功能，提示学员操作正确与否。</w:t>
            </w:r>
          </w:p>
        </w:tc>
      </w:tr>
      <w:tr w14:paraId="57D9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4A9E313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22</w:t>
            </w:r>
          </w:p>
        </w:tc>
        <w:tc>
          <w:tcPr>
            <w:tcW w:w="3172" w:type="dxa"/>
            <w:noWrap w:val="0"/>
            <w:vAlign w:val="center"/>
          </w:tcPr>
          <w:p w14:paraId="3E288B1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急救箱</w:t>
            </w:r>
          </w:p>
        </w:tc>
        <w:tc>
          <w:tcPr>
            <w:tcW w:w="993" w:type="dxa"/>
            <w:noWrap w:val="0"/>
            <w:vAlign w:val="center"/>
          </w:tcPr>
          <w:p w14:paraId="3425064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2个</w:t>
            </w:r>
          </w:p>
        </w:tc>
        <w:tc>
          <w:tcPr>
            <w:tcW w:w="3583" w:type="dxa"/>
            <w:noWrap w:val="0"/>
            <w:vAlign w:val="center"/>
          </w:tcPr>
          <w:p w14:paraId="7A5896C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符合海船船用标准。</w:t>
            </w:r>
          </w:p>
        </w:tc>
      </w:tr>
      <w:tr w14:paraId="1468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719AFF3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23</w:t>
            </w:r>
          </w:p>
        </w:tc>
        <w:tc>
          <w:tcPr>
            <w:tcW w:w="3172" w:type="dxa"/>
            <w:noWrap w:val="0"/>
            <w:vAlign w:val="center"/>
          </w:tcPr>
          <w:p w14:paraId="209F7A4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担架</w:t>
            </w:r>
          </w:p>
        </w:tc>
        <w:tc>
          <w:tcPr>
            <w:tcW w:w="993" w:type="dxa"/>
            <w:noWrap w:val="0"/>
            <w:vAlign w:val="center"/>
          </w:tcPr>
          <w:p w14:paraId="3EDCDE0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1具</w:t>
            </w:r>
          </w:p>
        </w:tc>
        <w:tc>
          <w:tcPr>
            <w:tcW w:w="3583" w:type="dxa"/>
            <w:noWrap w:val="0"/>
            <w:vAlign w:val="center"/>
          </w:tcPr>
          <w:p w14:paraId="2E630F75">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适合船舶医疗救护的专用担架。</w:t>
            </w:r>
          </w:p>
        </w:tc>
      </w:tr>
      <w:tr w14:paraId="0B22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514F5C8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24</w:t>
            </w:r>
          </w:p>
        </w:tc>
        <w:tc>
          <w:tcPr>
            <w:tcW w:w="3172" w:type="dxa"/>
            <w:noWrap w:val="0"/>
            <w:vAlign w:val="center"/>
          </w:tcPr>
          <w:p w14:paraId="29DF3EB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绷带、三角巾、止血带、夹板（适用上、下肢）</w:t>
            </w:r>
          </w:p>
        </w:tc>
        <w:tc>
          <w:tcPr>
            <w:tcW w:w="993" w:type="dxa"/>
            <w:noWrap w:val="0"/>
            <w:vAlign w:val="center"/>
          </w:tcPr>
          <w:p w14:paraId="428EC53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20个（副）</w:t>
            </w:r>
          </w:p>
        </w:tc>
        <w:tc>
          <w:tcPr>
            <w:tcW w:w="3583" w:type="dxa"/>
            <w:noWrap w:val="0"/>
            <w:vAlign w:val="center"/>
          </w:tcPr>
          <w:p w14:paraId="5FC7E4F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至少备有各20个（副）</w:t>
            </w:r>
            <w:r>
              <w:rPr>
                <w:rFonts w:hint="eastAsia" w:ascii="仿宋_GB2312" w:hAnsi="仿宋_GB2312"/>
                <w:szCs w:val="21"/>
                <w:shd w:val="clear" w:color="auto" w:fill="FFFFFF"/>
              </w:rPr>
              <w:t>。</w:t>
            </w:r>
          </w:p>
        </w:tc>
      </w:tr>
      <w:tr w14:paraId="34B2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57616101">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25</w:t>
            </w:r>
          </w:p>
        </w:tc>
        <w:tc>
          <w:tcPr>
            <w:tcW w:w="3172" w:type="dxa"/>
            <w:noWrap w:val="0"/>
            <w:vAlign w:val="center"/>
          </w:tcPr>
          <w:p w14:paraId="47E0A07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听诊器、血压计、体温计</w:t>
            </w:r>
          </w:p>
        </w:tc>
        <w:tc>
          <w:tcPr>
            <w:tcW w:w="993" w:type="dxa"/>
            <w:noWrap w:val="0"/>
            <w:vAlign w:val="center"/>
          </w:tcPr>
          <w:p w14:paraId="6640D604">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各6个</w:t>
            </w:r>
          </w:p>
        </w:tc>
        <w:tc>
          <w:tcPr>
            <w:tcW w:w="3583" w:type="dxa"/>
            <w:noWrap w:val="0"/>
            <w:vAlign w:val="center"/>
          </w:tcPr>
          <w:p w14:paraId="050B16A1">
            <w:pPr>
              <w:spacing w:line="280" w:lineRule="exact"/>
              <w:rPr>
                <w:rFonts w:ascii="仿宋_GB2312" w:hAnsi="仿宋_GB2312" w:eastAsia="仿宋_GB2312"/>
                <w:szCs w:val="21"/>
                <w:shd w:val="clear" w:color="auto" w:fill="FFFFFF"/>
              </w:rPr>
            </w:pPr>
          </w:p>
        </w:tc>
      </w:tr>
      <w:tr w14:paraId="29163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003C267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26</w:t>
            </w:r>
          </w:p>
        </w:tc>
        <w:tc>
          <w:tcPr>
            <w:tcW w:w="3172" w:type="dxa"/>
            <w:noWrap w:val="0"/>
            <w:vAlign w:val="center"/>
          </w:tcPr>
          <w:p w14:paraId="2B92BFFE">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教学用海图</w:t>
            </w:r>
          </w:p>
        </w:tc>
        <w:tc>
          <w:tcPr>
            <w:tcW w:w="993" w:type="dxa"/>
            <w:noWrap w:val="0"/>
            <w:vAlign w:val="center"/>
          </w:tcPr>
          <w:p w14:paraId="25788E6D">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20套</w:t>
            </w:r>
          </w:p>
        </w:tc>
        <w:tc>
          <w:tcPr>
            <w:tcW w:w="3583" w:type="dxa"/>
            <w:noWrap w:val="0"/>
            <w:vAlign w:val="center"/>
          </w:tcPr>
          <w:p w14:paraId="20A3776E">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每套包括中版</w:t>
            </w:r>
            <w:r>
              <w:rPr>
                <w:rFonts w:hint="eastAsia" w:ascii="仿宋_GB2312" w:hAnsi="仿宋_GB2312" w:eastAsia="仿宋_GB2312" w:cs="宋体"/>
                <w:szCs w:val="21"/>
                <w:shd w:val="clear" w:color="auto" w:fill="FFFFFF"/>
                <w:lang w:val="en-US" w:eastAsia="zh-CN"/>
              </w:rPr>
              <w:t>相应</w:t>
            </w:r>
            <w:r>
              <w:rPr>
                <w:rFonts w:hint="eastAsia" w:ascii="仿宋_GB2312" w:hAnsi="仿宋_GB2312" w:eastAsia="仿宋_GB2312" w:cs="宋体"/>
                <w:szCs w:val="21"/>
                <w:shd w:val="clear" w:color="auto" w:fill="FFFFFF"/>
              </w:rPr>
              <w:t>海域海图。</w:t>
            </w:r>
          </w:p>
        </w:tc>
      </w:tr>
      <w:tr w14:paraId="0704F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4284BD9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27</w:t>
            </w:r>
          </w:p>
        </w:tc>
        <w:tc>
          <w:tcPr>
            <w:tcW w:w="3172" w:type="dxa"/>
            <w:noWrap w:val="0"/>
            <w:vAlign w:val="center"/>
          </w:tcPr>
          <w:p w14:paraId="72F0664A">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教学用中、英文版航海图书资料</w:t>
            </w:r>
          </w:p>
        </w:tc>
        <w:tc>
          <w:tcPr>
            <w:tcW w:w="993" w:type="dxa"/>
            <w:noWrap w:val="0"/>
            <w:vAlign w:val="center"/>
          </w:tcPr>
          <w:p w14:paraId="12D7AE16">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20套</w:t>
            </w:r>
          </w:p>
        </w:tc>
        <w:tc>
          <w:tcPr>
            <w:tcW w:w="3583" w:type="dxa"/>
            <w:noWrap w:val="0"/>
            <w:vAlign w:val="center"/>
          </w:tcPr>
          <w:p w14:paraId="496863B7">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每套包括：航海图书目录</w:t>
            </w:r>
            <w:r>
              <w:rPr>
                <w:rFonts w:hint="eastAsia" w:ascii="仿宋_GB2312" w:hAnsi="仿宋_GB2312" w:eastAsia="仿宋_GB2312" w:cs="宋体"/>
                <w:szCs w:val="21"/>
                <w:shd w:val="clear" w:color="auto" w:fill="FFFFFF"/>
                <w:lang w:eastAsia="zh-CN"/>
              </w:rPr>
              <w:t>，</w:t>
            </w:r>
            <w:r>
              <w:rPr>
                <w:rFonts w:hint="eastAsia" w:ascii="仿宋_GB2312" w:hAnsi="仿宋_GB2312" w:eastAsia="仿宋_GB2312" w:cs="宋体"/>
                <w:szCs w:val="21"/>
                <w:shd w:val="clear" w:color="auto" w:fill="FFFFFF"/>
                <w:lang w:val="en-US" w:eastAsia="zh-CN"/>
              </w:rPr>
              <w:t>相应航区的</w:t>
            </w:r>
            <w:r>
              <w:rPr>
                <w:rFonts w:hint="eastAsia" w:ascii="仿宋_GB2312" w:hAnsi="仿宋_GB2312" w:eastAsia="仿宋_GB2312" w:cs="宋体"/>
                <w:szCs w:val="21"/>
                <w:shd w:val="clear" w:color="auto" w:fill="FFFFFF"/>
              </w:rPr>
              <w:t>海图符号识别指南、航路指南、港口指南、航海通告、航标表、潮汐表。</w:t>
            </w:r>
          </w:p>
        </w:tc>
      </w:tr>
      <w:tr w14:paraId="70FB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57DA57A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28</w:t>
            </w:r>
          </w:p>
        </w:tc>
        <w:tc>
          <w:tcPr>
            <w:tcW w:w="3172" w:type="dxa"/>
            <w:noWrap w:val="0"/>
            <w:vAlign w:val="center"/>
          </w:tcPr>
          <w:p w14:paraId="70CFEA69">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海图桌</w:t>
            </w:r>
          </w:p>
        </w:tc>
        <w:tc>
          <w:tcPr>
            <w:tcW w:w="993" w:type="dxa"/>
            <w:noWrap w:val="0"/>
            <w:vAlign w:val="center"/>
          </w:tcPr>
          <w:p w14:paraId="4F130E0E">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20套</w:t>
            </w:r>
          </w:p>
        </w:tc>
        <w:tc>
          <w:tcPr>
            <w:tcW w:w="3583" w:type="dxa"/>
            <w:noWrap w:val="0"/>
            <w:vAlign w:val="center"/>
          </w:tcPr>
          <w:p w14:paraId="0BCCF058">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海图桌能够满足海图完全展开。</w:t>
            </w:r>
          </w:p>
        </w:tc>
      </w:tr>
      <w:tr w14:paraId="0880C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4C9ECB3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29</w:t>
            </w:r>
          </w:p>
        </w:tc>
        <w:tc>
          <w:tcPr>
            <w:tcW w:w="3172" w:type="dxa"/>
            <w:noWrap w:val="0"/>
            <w:vAlign w:val="center"/>
          </w:tcPr>
          <w:p w14:paraId="350CF873">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海图作业工具</w:t>
            </w:r>
          </w:p>
        </w:tc>
        <w:tc>
          <w:tcPr>
            <w:tcW w:w="993" w:type="dxa"/>
            <w:noWrap w:val="0"/>
            <w:vAlign w:val="center"/>
          </w:tcPr>
          <w:p w14:paraId="1D0E097D">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20套</w:t>
            </w:r>
          </w:p>
        </w:tc>
        <w:tc>
          <w:tcPr>
            <w:tcW w:w="3583" w:type="dxa"/>
            <w:noWrap w:val="0"/>
            <w:vAlign w:val="center"/>
          </w:tcPr>
          <w:p w14:paraId="5F72BE79">
            <w:pPr>
              <w:autoSpaceDE w:val="0"/>
              <w:autoSpaceDN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每套包括刻度清晰的成对航海三角板、圆规、分规、平行尺、长度1米以上的直尺。</w:t>
            </w:r>
          </w:p>
        </w:tc>
      </w:tr>
      <w:tr w14:paraId="16CD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7E026E0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30</w:t>
            </w:r>
          </w:p>
        </w:tc>
        <w:tc>
          <w:tcPr>
            <w:tcW w:w="3172" w:type="dxa"/>
            <w:noWrap w:val="0"/>
            <w:vAlign w:val="center"/>
          </w:tcPr>
          <w:p w14:paraId="245C5DE7">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航线设计资料</w:t>
            </w:r>
          </w:p>
        </w:tc>
        <w:tc>
          <w:tcPr>
            <w:tcW w:w="993" w:type="dxa"/>
            <w:noWrap w:val="0"/>
            <w:vAlign w:val="center"/>
          </w:tcPr>
          <w:p w14:paraId="035EB414">
            <w:pPr>
              <w:spacing w:line="280" w:lineRule="exact"/>
              <w:ind w:firstLine="105" w:firstLineChars="50"/>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83" w:type="dxa"/>
            <w:noWrap w:val="0"/>
            <w:vAlign w:val="center"/>
          </w:tcPr>
          <w:p w14:paraId="159D96FA">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长江口沿海航线</w:t>
            </w:r>
            <w:r>
              <w:rPr>
                <w:rFonts w:hint="eastAsia" w:ascii="仿宋_GB2312" w:hAnsi="仿宋_GB2312"/>
                <w:szCs w:val="21"/>
                <w:shd w:val="clear" w:color="auto" w:fill="FFFFFF"/>
              </w:rPr>
              <w:t>。</w:t>
            </w:r>
          </w:p>
        </w:tc>
      </w:tr>
      <w:tr w14:paraId="195BF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1332AAF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31</w:t>
            </w:r>
          </w:p>
        </w:tc>
        <w:tc>
          <w:tcPr>
            <w:tcW w:w="3172" w:type="dxa"/>
            <w:noWrap w:val="0"/>
            <w:vAlign w:val="center"/>
          </w:tcPr>
          <w:p w14:paraId="4CF3C8D0">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全球定位系统接收机</w:t>
            </w:r>
          </w:p>
        </w:tc>
        <w:tc>
          <w:tcPr>
            <w:tcW w:w="993" w:type="dxa"/>
            <w:noWrap w:val="0"/>
            <w:vAlign w:val="center"/>
          </w:tcPr>
          <w:p w14:paraId="5DD5364F">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1台</w:t>
            </w:r>
          </w:p>
        </w:tc>
        <w:tc>
          <w:tcPr>
            <w:tcW w:w="3583" w:type="dxa"/>
            <w:noWrap w:val="0"/>
            <w:vAlign w:val="center"/>
          </w:tcPr>
          <w:p w14:paraId="1BB603F3">
            <w:pPr>
              <w:spacing w:line="280" w:lineRule="exact"/>
              <w:rPr>
                <w:rFonts w:ascii="仿宋_GB2312" w:hAnsi="仿宋_GB2312" w:eastAsia="仿宋_GB2312"/>
                <w:szCs w:val="21"/>
                <w:shd w:val="clear" w:color="auto" w:fill="FFFFFF"/>
              </w:rPr>
            </w:pPr>
          </w:p>
        </w:tc>
      </w:tr>
      <w:tr w14:paraId="4498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78777E9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32</w:t>
            </w:r>
          </w:p>
        </w:tc>
        <w:tc>
          <w:tcPr>
            <w:tcW w:w="3172" w:type="dxa"/>
            <w:noWrap w:val="0"/>
            <w:vAlign w:val="center"/>
          </w:tcPr>
          <w:p w14:paraId="05122EB6">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雷达</w:t>
            </w:r>
          </w:p>
        </w:tc>
        <w:tc>
          <w:tcPr>
            <w:tcW w:w="993" w:type="dxa"/>
            <w:noWrap w:val="0"/>
            <w:vAlign w:val="center"/>
          </w:tcPr>
          <w:p w14:paraId="61EDDE3F">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583" w:type="dxa"/>
            <w:noWrap w:val="0"/>
            <w:vAlign w:val="center"/>
          </w:tcPr>
          <w:p w14:paraId="43E160B7">
            <w:pPr>
              <w:spacing w:line="280" w:lineRule="exact"/>
              <w:rPr>
                <w:rFonts w:ascii="仿宋_GB2312" w:hAnsi="仿宋_GB2312" w:eastAsia="仿宋_GB2312"/>
                <w:szCs w:val="21"/>
                <w:shd w:val="clear" w:color="auto" w:fill="FFFFFF"/>
              </w:rPr>
            </w:pPr>
          </w:p>
        </w:tc>
      </w:tr>
      <w:tr w14:paraId="3345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31DEA44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33</w:t>
            </w:r>
          </w:p>
        </w:tc>
        <w:tc>
          <w:tcPr>
            <w:tcW w:w="3172" w:type="dxa"/>
            <w:noWrap w:val="0"/>
            <w:vAlign w:val="center"/>
          </w:tcPr>
          <w:p w14:paraId="20FC4CEF">
            <w:pPr>
              <w:spacing w:line="280" w:lineRule="exact"/>
              <w:ind w:right="340"/>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磁罗经</w:t>
            </w:r>
          </w:p>
        </w:tc>
        <w:tc>
          <w:tcPr>
            <w:tcW w:w="993" w:type="dxa"/>
            <w:noWrap w:val="0"/>
            <w:vAlign w:val="center"/>
          </w:tcPr>
          <w:p w14:paraId="66B1E6CD">
            <w:pPr>
              <w:tabs>
                <w:tab w:val="left" w:pos="3161"/>
              </w:tabs>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3583" w:type="dxa"/>
            <w:noWrap w:val="0"/>
            <w:vAlign w:val="center"/>
          </w:tcPr>
          <w:p w14:paraId="5C9D0F0A">
            <w:pPr>
              <w:tabs>
                <w:tab w:val="left" w:pos="3161"/>
              </w:tabs>
              <w:spacing w:line="280" w:lineRule="exact"/>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每台配备一个方位仪。</w:t>
            </w:r>
          </w:p>
        </w:tc>
      </w:tr>
      <w:tr w14:paraId="7257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19D56F9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34</w:t>
            </w:r>
          </w:p>
        </w:tc>
        <w:tc>
          <w:tcPr>
            <w:tcW w:w="3172" w:type="dxa"/>
            <w:noWrap w:val="0"/>
            <w:vAlign w:val="center"/>
          </w:tcPr>
          <w:p w14:paraId="629EFBC0">
            <w:pPr>
              <w:spacing w:line="280" w:lineRule="exact"/>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船舶自动识别系统船台</w:t>
            </w:r>
          </w:p>
        </w:tc>
        <w:tc>
          <w:tcPr>
            <w:tcW w:w="993" w:type="dxa"/>
            <w:noWrap w:val="0"/>
            <w:vAlign w:val="center"/>
          </w:tcPr>
          <w:p w14:paraId="62D1106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1台</w:t>
            </w:r>
          </w:p>
        </w:tc>
        <w:tc>
          <w:tcPr>
            <w:tcW w:w="3583" w:type="dxa"/>
            <w:noWrap w:val="0"/>
            <w:vAlign w:val="center"/>
          </w:tcPr>
          <w:p w14:paraId="4E3CED82">
            <w:pPr>
              <w:spacing w:line="280" w:lineRule="exact"/>
              <w:rPr>
                <w:rFonts w:ascii="仿宋_GB2312" w:hAnsi="仿宋_GB2312" w:eastAsia="仿宋_GB2312"/>
                <w:szCs w:val="21"/>
                <w:shd w:val="clear" w:color="auto" w:fill="FFFFFF"/>
              </w:rPr>
            </w:pPr>
          </w:p>
        </w:tc>
      </w:tr>
      <w:tr w14:paraId="0D2F5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57FF9CA4">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35</w:t>
            </w:r>
          </w:p>
        </w:tc>
        <w:tc>
          <w:tcPr>
            <w:tcW w:w="3172" w:type="dxa"/>
            <w:noWrap w:val="0"/>
            <w:vAlign w:val="center"/>
          </w:tcPr>
          <w:p w14:paraId="7ACBAEA6">
            <w:pPr>
              <w:autoSpaceDE w:val="0"/>
              <w:autoSpaceDN w:val="0"/>
              <w:adjustRightInd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航行数据记录仪或简易型航行数据记录仪</w:t>
            </w:r>
          </w:p>
        </w:tc>
        <w:tc>
          <w:tcPr>
            <w:tcW w:w="993" w:type="dxa"/>
            <w:noWrap w:val="0"/>
            <w:vAlign w:val="center"/>
          </w:tcPr>
          <w:p w14:paraId="1485A68B">
            <w:pPr>
              <w:autoSpaceDE w:val="0"/>
              <w:autoSpaceDN w:val="0"/>
              <w:snapToGrid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1套</w:t>
            </w:r>
          </w:p>
        </w:tc>
        <w:tc>
          <w:tcPr>
            <w:tcW w:w="3583" w:type="dxa"/>
            <w:noWrap w:val="0"/>
            <w:vAlign w:val="center"/>
          </w:tcPr>
          <w:p w14:paraId="74FE5F32">
            <w:pPr>
              <w:spacing w:line="280" w:lineRule="exact"/>
              <w:rPr>
                <w:rFonts w:ascii="仿宋_GB2312" w:hAnsi="仿宋_GB2312" w:eastAsia="仿宋_GB2312"/>
                <w:szCs w:val="21"/>
                <w:shd w:val="clear" w:color="auto" w:fill="FFFFFF"/>
              </w:rPr>
            </w:pPr>
          </w:p>
        </w:tc>
      </w:tr>
      <w:tr w14:paraId="57525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43829499">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36</w:t>
            </w:r>
          </w:p>
        </w:tc>
        <w:tc>
          <w:tcPr>
            <w:tcW w:w="3172" w:type="dxa"/>
            <w:noWrap w:val="0"/>
            <w:vAlign w:val="center"/>
          </w:tcPr>
          <w:p w14:paraId="5A7ECB53">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风向风速仪</w:t>
            </w:r>
          </w:p>
        </w:tc>
        <w:tc>
          <w:tcPr>
            <w:tcW w:w="993" w:type="dxa"/>
            <w:noWrap w:val="0"/>
            <w:vAlign w:val="center"/>
          </w:tcPr>
          <w:p w14:paraId="623A42E4">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1台</w:t>
            </w:r>
          </w:p>
        </w:tc>
        <w:tc>
          <w:tcPr>
            <w:tcW w:w="3583" w:type="dxa"/>
            <w:noWrap w:val="0"/>
            <w:vAlign w:val="center"/>
          </w:tcPr>
          <w:p w14:paraId="4E1F25AE">
            <w:pPr>
              <w:spacing w:line="280" w:lineRule="exact"/>
              <w:rPr>
                <w:rFonts w:ascii="仿宋_GB2312" w:hAnsi="仿宋_GB2312" w:eastAsia="仿宋_GB2312"/>
                <w:szCs w:val="21"/>
                <w:shd w:val="clear" w:color="auto" w:fill="FFFFFF"/>
              </w:rPr>
            </w:pPr>
          </w:p>
        </w:tc>
      </w:tr>
      <w:tr w14:paraId="7346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2C5D15E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37</w:t>
            </w:r>
          </w:p>
        </w:tc>
        <w:tc>
          <w:tcPr>
            <w:tcW w:w="3172" w:type="dxa"/>
            <w:noWrap w:val="0"/>
            <w:vAlign w:val="center"/>
          </w:tcPr>
          <w:p w14:paraId="74879563">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数字气象仪</w:t>
            </w:r>
          </w:p>
        </w:tc>
        <w:tc>
          <w:tcPr>
            <w:tcW w:w="993" w:type="dxa"/>
            <w:noWrap w:val="0"/>
            <w:vAlign w:val="center"/>
          </w:tcPr>
          <w:p w14:paraId="0E4D2CE0">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1台</w:t>
            </w:r>
          </w:p>
        </w:tc>
        <w:tc>
          <w:tcPr>
            <w:tcW w:w="3583" w:type="dxa"/>
            <w:noWrap w:val="0"/>
            <w:vAlign w:val="center"/>
          </w:tcPr>
          <w:p w14:paraId="58387F6D">
            <w:pPr>
              <w:spacing w:line="280" w:lineRule="exact"/>
              <w:rPr>
                <w:rFonts w:ascii="仿宋_GB2312" w:hAnsi="仿宋_GB2312" w:eastAsia="仿宋_GB2312"/>
                <w:szCs w:val="21"/>
                <w:shd w:val="clear" w:color="auto" w:fill="FFFFFF"/>
              </w:rPr>
            </w:pPr>
          </w:p>
        </w:tc>
      </w:tr>
      <w:tr w14:paraId="2F62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3EAC39A5">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38</w:t>
            </w:r>
          </w:p>
        </w:tc>
        <w:tc>
          <w:tcPr>
            <w:tcW w:w="3172" w:type="dxa"/>
            <w:noWrap w:val="0"/>
            <w:vAlign w:val="center"/>
          </w:tcPr>
          <w:p w14:paraId="47E590DE">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空盒气压表</w:t>
            </w:r>
          </w:p>
        </w:tc>
        <w:tc>
          <w:tcPr>
            <w:tcW w:w="993" w:type="dxa"/>
            <w:noWrap w:val="0"/>
            <w:vAlign w:val="center"/>
          </w:tcPr>
          <w:p w14:paraId="57E130FB">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5个</w:t>
            </w:r>
          </w:p>
        </w:tc>
        <w:tc>
          <w:tcPr>
            <w:tcW w:w="3583" w:type="dxa"/>
            <w:noWrap w:val="0"/>
            <w:vAlign w:val="center"/>
          </w:tcPr>
          <w:p w14:paraId="273097BE">
            <w:pPr>
              <w:spacing w:line="280" w:lineRule="exact"/>
              <w:rPr>
                <w:rFonts w:ascii="仿宋_GB2312" w:hAnsi="仿宋_GB2312" w:eastAsia="仿宋_GB2312"/>
                <w:szCs w:val="21"/>
                <w:shd w:val="clear" w:color="auto" w:fill="FFFFFF"/>
              </w:rPr>
            </w:pPr>
          </w:p>
        </w:tc>
      </w:tr>
      <w:tr w14:paraId="20D5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064D30F2">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39</w:t>
            </w:r>
          </w:p>
        </w:tc>
        <w:tc>
          <w:tcPr>
            <w:tcW w:w="3172" w:type="dxa"/>
            <w:noWrap w:val="0"/>
            <w:vAlign w:val="center"/>
          </w:tcPr>
          <w:p w14:paraId="21E4E98E">
            <w:pPr>
              <w:autoSpaceDE w:val="0"/>
              <w:autoSpaceDN w:val="0"/>
              <w:snapToGrid w:val="0"/>
              <w:spacing w:line="280" w:lineRule="exact"/>
              <w:jc w:val="lef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气象传真接收机</w:t>
            </w:r>
          </w:p>
        </w:tc>
        <w:tc>
          <w:tcPr>
            <w:tcW w:w="993" w:type="dxa"/>
            <w:noWrap w:val="0"/>
            <w:vAlign w:val="center"/>
          </w:tcPr>
          <w:p w14:paraId="0BB5CE3E">
            <w:pPr>
              <w:autoSpaceDE w:val="0"/>
              <w:autoSpaceDN w:val="0"/>
              <w:spacing w:line="280" w:lineRule="exact"/>
              <w:jc w:val="center"/>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1台</w:t>
            </w:r>
          </w:p>
        </w:tc>
        <w:tc>
          <w:tcPr>
            <w:tcW w:w="3583" w:type="dxa"/>
            <w:noWrap w:val="0"/>
            <w:vAlign w:val="center"/>
          </w:tcPr>
          <w:p w14:paraId="2FC297A9">
            <w:pPr>
              <w:spacing w:line="280" w:lineRule="exact"/>
              <w:rPr>
                <w:rFonts w:ascii="仿宋_GB2312" w:hAnsi="仿宋_GB2312" w:eastAsia="仿宋_GB2312"/>
                <w:szCs w:val="21"/>
                <w:shd w:val="clear" w:color="auto" w:fill="FFFFFF"/>
              </w:rPr>
            </w:pPr>
          </w:p>
        </w:tc>
      </w:tr>
      <w:tr w14:paraId="3CD4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7C7464A8">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40</w:t>
            </w:r>
          </w:p>
        </w:tc>
        <w:tc>
          <w:tcPr>
            <w:tcW w:w="3172" w:type="dxa"/>
            <w:noWrap w:val="0"/>
            <w:vAlign w:val="center"/>
          </w:tcPr>
          <w:p w14:paraId="39DC219F">
            <w:pPr>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实船货运配积资料</w:t>
            </w:r>
          </w:p>
        </w:tc>
        <w:tc>
          <w:tcPr>
            <w:tcW w:w="993" w:type="dxa"/>
            <w:noWrap w:val="0"/>
            <w:vAlign w:val="center"/>
          </w:tcPr>
          <w:p w14:paraId="2BDA84E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83" w:type="dxa"/>
            <w:noWrap w:val="0"/>
            <w:vAlign w:val="center"/>
          </w:tcPr>
          <w:p w14:paraId="65907791">
            <w:pPr>
              <w:spacing w:line="280" w:lineRule="exact"/>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集装箱船、固体散货船各20套（包括船舶资料和装货清单）。</w:t>
            </w:r>
          </w:p>
        </w:tc>
      </w:tr>
      <w:tr w14:paraId="16C11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1662B21A">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41</w:t>
            </w:r>
          </w:p>
        </w:tc>
        <w:tc>
          <w:tcPr>
            <w:tcW w:w="3172" w:type="dxa"/>
            <w:noWrap w:val="0"/>
            <w:vAlign w:val="center"/>
          </w:tcPr>
          <w:p w14:paraId="38F14055">
            <w:pPr>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配积载计算机与软件</w:t>
            </w:r>
          </w:p>
        </w:tc>
        <w:tc>
          <w:tcPr>
            <w:tcW w:w="993" w:type="dxa"/>
            <w:noWrap w:val="0"/>
            <w:vAlign w:val="center"/>
          </w:tcPr>
          <w:p w14:paraId="78DDEBD6">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20个</w:t>
            </w:r>
          </w:p>
        </w:tc>
        <w:tc>
          <w:tcPr>
            <w:tcW w:w="3583" w:type="dxa"/>
            <w:noWrap w:val="0"/>
            <w:vAlign w:val="center"/>
          </w:tcPr>
          <w:p w14:paraId="434E8DBA">
            <w:pPr>
              <w:spacing w:line="280" w:lineRule="exact"/>
              <w:rPr>
                <w:rFonts w:ascii="仿宋_GB2312" w:hAnsi="仿宋_GB2312" w:eastAsia="仿宋_GB2312"/>
                <w:szCs w:val="21"/>
                <w:shd w:val="clear" w:color="auto" w:fill="FFFFFF"/>
              </w:rPr>
            </w:pPr>
            <w:r>
              <w:rPr>
                <w:rFonts w:hint="eastAsia" w:ascii="仿宋_GB2312" w:hAnsi="仿宋_GB2312" w:eastAsia="仿宋_GB2312" w:cs="宋体"/>
                <w:szCs w:val="21"/>
                <w:shd w:val="clear" w:color="auto" w:fill="FFFFFF"/>
              </w:rPr>
              <w:t>每个终端应装载固体散装船、集装箱船配积载软件各1套。</w:t>
            </w:r>
          </w:p>
        </w:tc>
      </w:tr>
      <w:tr w14:paraId="2ADBD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2DD3125C">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42</w:t>
            </w:r>
          </w:p>
        </w:tc>
        <w:tc>
          <w:tcPr>
            <w:tcW w:w="3172" w:type="dxa"/>
            <w:noWrap w:val="0"/>
            <w:vAlign w:val="center"/>
          </w:tcPr>
          <w:p w14:paraId="24E8223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电子海图模拟器*</w:t>
            </w:r>
          </w:p>
        </w:tc>
        <w:tc>
          <w:tcPr>
            <w:tcW w:w="993" w:type="dxa"/>
            <w:noWrap w:val="0"/>
            <w:vAlign w:val="center"/>
          </w:tcPr>
          <w:p w14:paraId="6EE3AC5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20个终端</w:t>
            </w:r>
          </w:p>
        </w:tc>
        <w:tc>
          <w:tcPr>
            <w:tcW w:w="3583" w:type="dxa"/>
            <w:noWrap w:val="0"/>
            <w:vAlign w:val="center"/>
          </w:tcPr>
          <w:p w14:paraId="044AA61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可配备ECS模拟器，满足中国海事局ECS标准。</w:t>
            </w:r>
          </w:p>
        </w:tc>
      </w:tr>
      <w:tr w14:paraId="2123A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4DBEACF0">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43</w:t>
            </w:r>
          </w:p>
        </w:tc>
        <w:tc>
          <w:tcPr>
            <w:tcW w:w="3172" w:type="dxa"/>
            <w:noWrap w:val="0"/>
            <w:vAlign w:val="center"/>
          </w:tcPr>
          <w:p w14:paraId="1A9E09BF">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船舶操纵模拟器*</w:t>
            </w:r>
          </w:p>
        </w:tc>
        <w:tc>
          <w:tcPr>
            <w:tcW w:w="993" w:type="dxa"/>
            <w:noWrap w:val="0"/>
            <w:vAlign w:val="center"/>
          </w:tcPr>
          <w:p w14:paraId="057A4DDB">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至少3个本船</w:t>
            </w:r>
          </w:p>
        </w:tc>
        <w:tc>
          <w:tcPr>
            <w:tcW w:w="3583" w:type="dxa"/>
            <w:noWrap w:val="0"/>
            <w:vAlign w:val="center"/>
          </w:tcPr>
          <w:p w14:paraId="46C3D17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每台本船不超过4人/台；至少3个本船，其中一个本船水平视景不小于240度，其他本船水平视景不小于120度，且具有三维实景漫游及望远镜功能；</w:t>
            </w:r>
          </w:p>
          <w:p w14:paraId="78C4EF12">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模拟器性能应满足：</w:t>
            </w:r>
          </w:p>
          <w:p w14:paraId="74EB78C1">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1、可模拟至少6种船型的航行和操纵性能，包括车、侧推器、舵、锚、拖轮和缆绳等的使用；</w:t>
            </w:r>
          </w:p>
          <w:p w14:paraId="337FE67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2．可实时模拟航行环境，包括风、浪、流、浅水效应、岸壁效应、船吸和船推效应、外界运动和固定物标、码头、海岸等；</w:t>
            </w:r>
          </w:p>
          <w:p w14:paraId="0AC7E4E9">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具有船舶驾驶台所需的各种航行、定位和通讯设备，包括雷达、无线电定位设施、电子海图系统、操舵仪、车钟、雾号、海图及海图桌、绘图工具、测深仪、计程仪、甚高频无线电话、航海图书资料、航海日志以及其它必要设施和设备；</w:t>
            </w:r>
          </w:p>
          <w:p w14:paraId="43927AED">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4.每台本船配备1张海图桌，1套海图作业工具，1套航线设计资料，1套训练用海图（与船舶操纵模拟器练习题的电子海图配套），1套驾驶台视听监控设备，1套船内通信电话。</w:t>
            </w:r>
          </w:p>
          <w:p w14:paraId="208B854E">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5.至少配1个控制室，配备讨论桌和椅，投影仪及电动幕，本船控制设备，监控设备、打印设备。</w:t>
            </w:r>
          </w:p>
        </w:tc>
      </w:tr>
      <w:tr w14:paraId="45137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3EB691DD">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44</w:t>
            </w:r>
          </w:p>
        </w:tc>
        <w:tc>
          <w:tcPr>
            <w:tcW w:w="3172" w:type="dxa"/>
            <w:noWrap w:val="0"/>
            <w:vAlign w:val="center"/>
          </w:tcPr>
          <w:p w14:paraId="478C39E8">
            <w:pPr>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GMDSS船载设备</w:t>
            </w:r>
            <w:r>
              <w:rPr>
                <w:rFonts w:hint="eastAsia" w:ascii="仿宋_GB2312" w:hAnsi="仿宋_GB2312" w:eastAsia="仿宋_GB2312"/>
                <w:szCs w:val="21"/>
                <w:shd w:val="clear" w:color="auto" w:fill="FFFFFF"/>
              </w:rPr>
              <w:t>*</w:t>
            </w:r>
          </w:p>
        </w:tc>
        <w:tc>
          <w:tcPr>
            <w:tcW w:w="993" w:type="dxa"/>
            <w:noWrap w:val="0"/>
            <w:vAlign w:val="center"/>
          </w:tcPr>
          <w:p w14:paraId="3EF1929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83" w:type="dxa"/>
            <w:noWrap w:val="0"/>
            <w:vAlign w:val="center"/>
          </w:tcPr>
          <w:p w14:paraId="2A21606B">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尽可能按船载要求布置安装，并满足教学要求，至少包括：</w:t>
            </w:r>
          </w:p>
          <w:p w14:paraId="6B7E80D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1）双向甚高频无线电话装置</w:t>
            </w:r>
            <w:r>
              <w:rPr>
                <w:rFonts w:hint="eastAsia" w:ascii="仿宋_GB2312" w:hAnsi="仿宋_GB2312"/>
                <w:szCs w:val="21"/>
                <w:shd w:val="clear" w:color="auto" w:fill="FFFFFF"/>
              </w:rPr>
              <w:t>；</w:t>
            </w:r>
          </w:p>
          <w:p w14:paraId="5358866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2）甚高频无线电话设备</w:t>
            </w:r>
            <w:r>
              <w:rPr>
                <w:rFonts w:hint="eastAsia" w:ascii="仿宋_GB2312" w:hAnsi="仿宋_GB2312"/>
                <w:szCs w:val="21"/>
                <w:shd w:val="clear" w:color="auto" w:fill="FFFFFF"/>
              </w:rPr>
              <w:t>；</w:t>
            </w:r>
          </w:p>
          <w:p w14:paraId="5E92ECB0">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3）航行警告接收机</w:t>
            </w:r>
            <w:r>
              <w:rPr>
                <w:rFonts w:hint="eastAsia" w:ascii="仿宋_GB2312" w:hAnsi="仿宋_GB2312"/>
                <w:szCs w:val="21"/>
                <w:shd w:val="clear" w:color="auto" w:fill="FFFFFF"/>
              </w:rPr>
              <w:t>。</w:t>
            </w:r>
          </w:p>
        </w:tc>
      </w:tr>
      <w:tr w14:paraId="1623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noWrap w:val="0"/>
            <w:vAlign w:val="center"/>
          </w:tcPr>
          <w:p w14:paraId="4B242E46">
            <w:pPr>
              <w:spacing w:line="280" w:lineRule="exact"/>
              <w:jc w:val="center"/>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45</w:t>
            </w:r>
          </w:p>
        </w:tc>
        <w:tc>
          <w:tcPr>
            <w:tcW w:w="3172" w:type="dxa"/>
            <w:noWrap w:val="0"/>
            <w:vAlign w:val="center"/>
          </w:tcPr>
          <w:p w14:paraId="345C2121">
            <w:pPr>
              <w:spacing w:line="280" w:lineRule="exact"/>
              <w:rPr>
                <w:rFonts w:ascii="仿宋_GB2312" w:hAnsi="仿宋_GB2312" w:eastAsia="仿宋_GB2312" w:cs="宋体"/>
                <w:szCs w:val="21"/>
                <w:shd w:val="clear" w:color="auto" w:fill="FFFFFF"/>
              </w:rPr>
            </w:pPr>
            <w:r>
              <w:rPr>
                <w:rFonts w:hint="eastAsia" w:ascii="仿宋_GB2312" w:hAnsi="仿宋_GB2312" w:eastAsia="仿宋_GB2312" w:cs="宋体"/>
                <w:szCs w:val="21"/>
                <w:shd w:val="clear" w:color="auto" w:fill="FFFFFF"/>
              </w:rPr>
              <w:t>轮机模拟器</w:t>
            </w:r>
            <w:r>
              <w:rPr>
                <w:rFonts w:hint="eastAsia" w:ascii="仿宋_GB2312" w:hAnsi="仿宋_GB2312" w:eastAsia="仿宋_GB2312"/>
                <w:szCs w:val="21"/>
                <w:shd w:val="clear" w:color="auto" w:fill="FFFFFF"/>
              </w:rPr>
              <w:t>*</w:t>
            </w:r>
          </w:p>
        </w:tc>
        <w:tc>
          <w:tcPr>
            <w:tcW w:w="993" w:type="dxa"/>
            <w:noWrap w:val="0"/>
            <w:vAlign w:val="center"/>
          </w:tcPr>
          <w:p w14:paraId="570C78D8">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1套</w:t>
            </w:r>
          </w:p>
        </w:tc>
        <w:tc>
          <w:tcPr>
            <w:tcW w:w="3583" w:type="dxa"/>
            <w:noWrap w:val="0"/>
            <w:vAlign w:val="center"/>
          </w:tcPr>
          <w:p w14:paraId="12E046E3">
            <w:pPr>
              <w:spacing w:line="280" w:lineRule="exac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能够模拟海上船舶搁浅、碰撞、舵机失灵、主副机故障等安全应急处理。</w:t>
            </w:r>
          </w:p>
        </w:tc>
      </w:tr>
      <w:tr w14:paraId="3063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4" w:type="dxa"/>
            <w:gridSpan w:val="4"/>
            <w:noWrap w:val="0"/>
            <w:vAlign w:val="center"/>
          </w:tcPr>
          <w:p w14:paraId="7707E224">
            <w:pPr>
              <w:spacing w:line="280" w:lineRule="exact"/>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注：1.每个基本</w:t>
            </w:r>
            <w:r>
              <w:rPr>
                <w:rFonts w:hint="eastAsia" w:ascii="仿宋_GB2312" w:hAnsi="仿宋_GB2312" w:eastAsia="仿宋_GB2312"/>
                <w:szCs w:val="21"/>
                <w:shd w:val="clear" w:color="auto" w:fill="FFFFFF"/>
              </w:rPr>
              <w:t>班培训规模不超过40人。</w:t>
            </w:r>
          </w:p>
          <w:p w14:paraId="6727FBA6">
            <w:pPr>
              <w:spacing w:line="280" w:lineRule="exact"/>
              <w:ind w:left="206" w:leftChars="98" w:firstLine="212" w:firstLineChars="101"/>
              <w:jc w:val="left"/>
              <w:rPr>
                <w:rFonts w:ascii="仿宋_GB2312" w:hAnsi="仿宋_GB2312" w:eastAsia="仿宋_GB2312"/>
                <w:szCs w:val="21"/>
                <w:shd w:val="clear" w:color="auto" w:fill="FFFFFF"/>
              </w:rPr>
            </w:pPr>
            <w:r>
              <w:rPr>
                <w:rFonts w:hint="eastAsia" w:ascii="仿宋_GB2312" w:hAnsi="仿宋_GB2312" w:eastAsia="仿宋_GB2312"/>
                <w:szCs w:val="21"/>
                <w:shd w:val="clear" w:color="auto" w:fill="FFFFFF"/>
              </w:rPr>
              <w:t>2.带*号标示的为关键场地、设施设备。</w:t>
            </w:r>
          </w:p>
        </w:tc>
      </w:tr>
    </w:tbl>
    <w:p w14:paraId="2194F7B1">
      <w:pPr>
        <w:ind w:firstLine="482" w:firstLineChars="200"/>
        <w:rPr>
          <w:rFonts w:hint="default" w:eastAsia="仿宋_GB2312"/>
          <w:b/>
          <w:bCs/>
          <w:sz w:val="32"/>
          <w:highlight w:val="none"/>
          <w:lang w:val="en-US" w:eastAsia="zh-CN"/>
        </w:rPr>
      </w:pPr>
      <w:r>
        <w:rPr>
          <w:rFonts w:hint="eastAsia" w:ascii="黑体" w:hAnsi="黑体" w:eastAsia="黑体" w:cs="黑体"/>
          <w:b/>
          <w:bCs/>
          <w:sz w:val="24"/>
          <w:szCs w:val="32"/>
          <w:highlight w:val="none"/>
          <w:shd w:val="clear" w:color="auto" w:fill="FFFFFF"/>
        </w:rPr>
        <w:t>本附录中开展船上培训的实训船舶应持有有效的国籍证书和船检证书，船上设备应满足培训需要。</w:t>
      </w:r>
      <w:r>
        <w:rPr>
          <w:rFonts w:hint="eastAsia" w:ascii="黑体" w:hAnsi="黑体" w:eastAsia="黑体" w:cs="黑体"/>
          <w:b/>
          <w:bCs/>
          <w:sz w:val="24"/>
          <w:szCs w:val="32"/>
          <w:highlight w:val="none"/>
          <w:shd w:val="clear" w:color="auto" w:fill="FFFFFF"/>
          <w:lang w:val="en-US" w:eastAsia="zh-CN"/>
        </w:rPr>
        <w:t>培训机构拟申请的培训项目如属于支持和服务国家重大战略的项目，可在满足培训开展的基础上，由中华人民共和国海事局组织专家论证通过后，适当减免本附录4中相关配置要求。</w:t>
      </w:r>
    </w:p>
    <w:p w14:paraId="65274C2C">
      <w:pPr>
        <w:keepNext/>
        <w:keepLines/>
        <w:spacing w:before="340" w:after="330"/>
        <w:outlineLvl w:val="0"/>
        <w:rPr>
          <w:rFonts w:ascii="仿宋_GB2312" w:hAnsi="仿宋_GB2312"/>
          <w:b/>
          <w:bCs/>
          <w:sz w:val="24"/>
          <w:szCs w:val="32"/>
          <w:highlight w:val="yellow"/>
          <w:shd w:val="clear" w:color="auto" w:fill="FFFFFF"/>
        </w:rPr>
      </w:pPr>
    </w:p>
    <w:p w14:paraId="202528F9">
      <w:pPr>
        <w:spacing w:before="218" w:beforeLines="50" w:after="218" w:afterLines="50"/>
        <w:jc w:val="left"/>
        <w:rPr>
          <w:rFonts w:hint="eastAsia" w:ascii="黑体" w:hAnsi="黑体" w:eastAsia="黑体"/>
          <w:sz w:val="32"/>
          <w:szCs w:val="32"/>
          <w:shd w:val="clear" w:color="auto" w:fill="FFFFFF"/>
        </w:rPr>
      </w:pPr>
      <w:r>
        <w:rPr>
          <w:rFonts w:ascii="仿宋_GB2312" w:hAnsi="仿宋_GB2312" w:eastAsia="仿宋_GB2312"/>
          <w:b/>
          <w:sz w:val="24"/>
          <w:szCs w:val="28"/>
          <w:shd w:val="clear" w:color="auto" w:fill="FFFFFF"/>
        </w:rPr>
        <w:br w:type="page"/>
      </w:r>
      <w:r>
        <w:rPr>
          <w:rFonts w:hint="eastAsia" w:ascii="黑体" w:hAnsi="黑体" w:eastAsia="黑体"/>
          <w:sz w:val="32"/>
          <w:szCs w:val="32"/>
          <w:shd w:val="clear" w:color="auto" w:fill="FFFFFF"/>
        </w:rPr>
        <w:t>附录5</w:t>
      </w:r>
    </w:p>
    <w:p w14:paraId="4BD88EB4">
      <w:pPr>
        <w:spacing w:before="218" w:beforeLines="50" w:after="218" w:afterLines="50"/>
        <w:jc w:val="center"/>
        <w:rPr>
          <w:rFonts w:hint="eastAsia" w:ascii="方正小标宋简体" w:hAnsi="方正小标宋简体" w:eastAsia="方正小标宋简体"/>
          <w:bCs/>
          <w:sz w:val="36"/>
          <w:szCs w:val="30"/>
          <w:shd w:val="clear" w:color="auto" w:fill="FFFFFF"/>
        </w:rPr>
      </w:pPr>
      <w:r>
        <w:rPr>
          <w:rFonts w:hint="eastAsia" w:ascii="方正小标宋简体" w:hAnsi="方正小标宋简体" w:eastAsia="方正小标宋简体"/>
          <w:bCs/>
          <w:sz w:val="36"/>
          <w:szCs w:val="30"/>
          <w:shd w:val="clear" w:color="auto" w:fill="FFFFFF"/>
        </w:rPr>
        <w:t>船员培训项目教学人员和管理人员配置情况表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276"/>
        <w:gridCol w:w="850"/>
        <w:gridCol w:w="1134"/>
        <w:gridCol w:w="1418"/>
        <w:gridCol w:w="339"/>
        <w:gridCol w:w="653"/>
        <w:gridCol w:w="532"/>
        <w:gridCol w:w="438"/>
        <w:gridCol w:w="102"/>
        <w:gridCol w:w="903"/>
        <w:gridCol w:w="900"/>
      </w:tblGrid>
      <w:tr w14:paraId="3268E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083" w:type="dxa"/>
            <w:gridSpan w:val="2"/>
            <w:noWrap w:val="0"/>
            <w:vAlign w:val="center"/>
          </w:tcPr>
          <w:p w14:paraId="1F98190E">
            <w:pPr>
              <w:tabs>
                <w:tab w:val="left" w:pos="3060"/>
              </w:tabs>
              <w:rPr>
                <w:rFonts w:ascii="仿宋_GB2312" w:hAnsi="仿宋_GB2312" w:eastAsia="仿宋_GB2312"/>
                <w:b/>
                <w:sz w:val="24"/>
                <w:szCs w:val="21"/>
                <w:shd w:val="clear" w:color="auto" w:fill="FFFFFF"/>
              </w:rPr>
            </w:pPr>
            <w:r>
              <w:rPr>
                <w:rFonts w:hint="eastAsia" w:ascii="仿宋_GB2312" w:hAnsi="仿宋_GB2312" w:eastAsia="仿宋_GB2312"/>
                <w:b/>
                <w:sz w:val="24"/>
                <w:szCs w:val="21"/>
                <w:shd w:val="clear" w:color="auto" w:fill="FFFFFF"/>
              </w:rPr>
              <w:t>培训项目</w:t>
            </w:r>
          </w:p>
        </w:tc>
        <w:tc>
          <w:tcPr>
            <w:tcW w:w="3741" w:type="dxa"/>
            <w:gridSpan w:val="4"/>
            <w:noWrap w:val="0"/>
            <w:vAlign w:val="center"/>
          </w:tcPr>
          <w:p w14:paraId="65ABD3EC">
            <w:pPr>
              <w:tabs>
                <w:tab w:val="left" w:pos="3060"/>
              </w:tabs>
              <w:jc w:val="center"/>
              <w:rPr>
                <w:rFonts w:ascii="仿宋_GB2312" w:hAnsi="仿宋_GB2312" w:eastAsia="仿宋_GB2312"/>
                <w:b/>
                <w:sz w:val="24"/>
                <w:szCs w:val="21"/>
                <w:shd w:val="clear" w:color="auto" w:fill="FFFFFF"/>
              </w:rPr>
            </w:pPr>
          </w:p>
        </w:tc>
        <w:tc>
          <w:tcPr>
            <w:tcW w:w="1623" w:type="dxa"/>
            <w:gridSpan w:val="3"/>
            <w:noWrap w:val="0"/>
            <w:vAlign w:val="center"/>
          </w:tcPr>
          <w:p w14:paraId="1EA4286F">
            <w:pPr>
              <w:tabs>
                <w:tab w:val="left" w:pos="3060"/>
              </w:tabs>
              <w:jc w:val="center"/>
              <w:rPr>
                <w:rFonts w:ascii="仿宋_GB2312" w:hAnsi="仿宋_GB2312" w:eastAsia="仿宋_GB2312"/>
                <w:b/>
                <w:sz w:val="24"/>
                <w:szCs w:val="21"/>
                <w:shd w:val="clear" w:color="auto" w:fill="FFFFFF"/>
              </w:rPr>
            </w:pPr>
            <w:r>
              <w:rPr>
                <w:rFonts w:hint="eastAsia" w:ascii="仿宋_GB2312" w:hAnsi="仿宋_GB2312" w:eastAsia="仿宋_GB2312"/>
                <w:b/>
                <w:sz w:val="24"/>
                <w:szCs w:val="21"/>
                <w:shd w:val="clear" w:color="auto" w:fill="FFFFFF"/>
              </w:rPr>
              <w:t>规模</w:t>
            </w:r>
          </w:p>
        </w:tc>
        <w:tc>
          <w:tcPr>
            <w:tcW w:w="1905" w:type="dxa"/>
            <w:gridSpan w:val="3"/>
            <w:noWrap w:val="0"/>
            <w:vAlign w:val="center"/>
          </w:tcPr>
          <w:p w14:paraId="64B938A7">
            <w:pPr>
              <w:tabs>
                <w:tab w:val="left" w:pos="3060"/>
              </w:tabs>
              <w:jc w:val="center"/>
              <w:rPr>
                <w:rFonts w:hint="eastAsia" w:ascii="仿宋_GB2312" w:hAnsi="仿宋_GB2312" w:eastAsia="仿宋_GB2312"/>
                <w:sz w:val="24"/>
                <w:szCs w:val="21"/>
                <w:shd w:val="clear" w:color="auto" w:fill="FFFFFF"/>
                <w:lang w:eastAsia="zh-CN"/>
              </w:rPr>
            </w:pPr>
          </w:p>
        </w:tc>
      </w:tr>
      <w:tr w14:paraId="167B5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083" w:type="dxa"/>
            <w:gridSpan w:val="2"/>
            <w:noWrap w:val="0"/>
            <w:vAlign w:val="center"/>
          </w:tcPr>
          <w:p w14:paraId="34C2FC7C">
            <w:pPr>
              <w:tabs>
                <w:tab w:val="left" w:pos="3060"/>
              </w:tabs>
              <w:rPr>
                <w:rFonts w:hint="eastAsia" w:ascii="仿宋_GB2312" w:hAnsi="仿宋_GB2312" w:eastAsia="仿宋_GB2312"/>
                <w:b/>
                <w:color w:val="FF0000"/>
                <w:sz w:val="24"/>
                <w:szCs w:val="21"/>
                <w:shd w:val="clear" w:color="auto" w:fill="FFFFFF"/>
              </w:rPr>
            </w:pPr>
            <w:r>
              <w:rPr>
                <w:rFonts w:hint="eastAsia" w:ascii="仿宋_GB2312" w:hAnsi="仿宋_GB2312"/>
                <w:b/>
                <w:sz w:val="24"/>
                <w:szCs w:val="21"/>
                <w:shd w:val="clear" w:color="auto" w:fill="FFFFFF"/>
              </w:rPr>
              <w:t>日期</w:t>
            </w:r>
          </w:p>
        </w:tc>
        <w:tc>
          <w:tcPr>
            <w:tcW w:w="7269" w:type="dxa"/>
            <w:gridSpan w:val="10"/>
            <w:noWrap w:val="0"/>
            <w:vAlign w:val="center"/>
          </w:tcPr>
          <w:p w14:paraId="3225FAD0">
            <w:pPr>
              <w:tabs>
                <w:tab w:val="left" w:pos="3060"/>
              </w:tabs>
              <w:jc w:val="center"/>
              <w:rPr>
                <w:rFonts w:hint="eastAsia" w:ascii="仿宋_GB2312" w:hAnsi="仿宋_GB2312" w:eastAsia="仿宋_GB2312"/>
                <w:color w:val="FF0000"/>
                <w:sz w:val="24"/>
                <w:szCs w:val="21"/>
                <w:shd w:val="clear" w:color="auto" w:fill="FFFFFF"/>
              </w:rPr>
            </w:pPr>
          </w:p>
        </w:tc>
      </w:tr>
      <w:tr w14:paraId="14DF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9352" w:type="dxa"/>
            <w:gridSpan w:val="12"/>
            <w:noWrap w:val="0"/>
            <w:vAlign w:val="center"/>
          </w:tcPr>
          <w:p w14:paraId="42D9301C">
            <w:pPr>
              <w:tabs>
                <w:tab w:val="left" w:pos="3060"/>
              </w:tabs>
              <w:spacing w:line="400" w:lineRule="exact"/>
              <w:jc w:val="center"/>
              <w:rPr>
                <w:rFonts w:hint="eastAsia" w:ascii="仿宋_GB2312" w:hAnsi="仿宋_GB2312" w:eastAsia="仿宋_GB2312"/>
                <w:b/>
                <w:sz w:val="24"/>
                <w:shd w:val="clear" w:color="auto" w:fill="FFFFFF"/>
                <w:lang w:eastAsia="zh-CN"/>
              </w:rPr>
            </w:pPr>
            <w:r>
              <w:rPr>
                <w:rFonts w:hint="eastAsia" w:ascii="仿宋_GB2312" w:hAnsi="仿宋_GB2312" w:eastAsia="仿宋_GB2312"/>
                <w:b/>
                <w:sz w:val="24"/>
                <w:shd w:val="clear" w:color="auto" w:fill="FFFFFF"/>
              </w:rPr>
              <w:t>教学人员、管理人员配置标准</w:t>
            </w:r>
          </w:p>
        </w:tc>
      </w:tr>
      <w:tr w14:paraId="4669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7009" w:type="dxa"/>
            <w:gridSpan w:val="8"/>
            <w:noWrap w:val="0"/>
            <w:vAlign w:val="center"/>
          </w:tcPr>
          <w:p w14:paraId="563B02CA">
            <w:pPr>
              <w:tabs>
                <w:tab w:val="left" w:pos="3060"/>
              </w:tabs>
              <w:jc w:val="center"/>
              <w:rPr>
                <w:rFonts w:ascii="仿宋_GB2312" w:hAnsi="仿宋_GB2312" w:eastAsia="仿宋_GB2312"/>
                <w:b/>
                <w:sz w:val="24"/>
                <w:szCs w:val="21"/>
                <w:shd w:val="clear" w:color="auto" w:fill="FFFFFF"/>
              </w:rPr>
            </w:pPr>
            <w:r>
              <w:rPr>
                <w:rFonts w:hint="eastAsia" w:ascii="仿宋_GB2312" w:hAnsi="仿宋_GB2312" w:eastAsia="仿宋_GB2312"/>
                <w:b/>
                <w:sz w:val="24"/>
                <w:szCs w:val="21"/>
                <w:shd w:val="clear" w:color="auto" w:fill="FFFFFF"/>
              </w:rPr>
              <w:t>基本条件</w:t>
            </w:r>
          </w:p>
        </w:tc>
        <w:tc>
          <w:tcPr>
            <w:tcW w:w="2343" w:type="dxa"/>
            <w:gridSpan w:val="4"/>
            <w:noWrap w:val="0"/>
            <w:vAlign w:val="center"/>
          </w:tcPr>
          <w:p w14:paraId="783232FE">
            <w:pPr>
              <w:tabs>
                <w:tab w:val="left" w:pos="3060"/>
              </w:tabs>
              <w:rPr>
                <w:rFonts w:ascii="仿宋_GB2312" w:hAnsi="仿宋_GB2312" w:eastAsia="仿宋_GB2312"/>
                <w:b/>
                <w:sz w:val="24"/>
                <w:szCs w:val="21"/>
                <w:shd w:val="clear" w:color="auto" w:fill="FFFFFF"/>
              </w:rPr>
            </w:pPr>
            <w:r>
              <w:rPr>
                <w:rFonts w:hint="eastAsia" w:ascii="仿宋_GB2312" w:hAnsi="仿宋_GB2312" w:eastAsia="仿宋_GB2312"/>
                <w:b/>
                <w:sz w:val="24"/>
                <w:szCs w:val="21"/>
                <w:shd w:val="clear" w:color="auto" w:fill="FFFFFF"/>
              </w:rPr>
              <w:t>其它要求</w:t>
            </w:r>
          </w:p>
        </w:tc>
      </w:tr>
      <w:tr w14:paraId="58D47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jc w:val="center"/>
        </w:trPr>
        <w:tc>
          <w:tcPr>
            <w:tcW w:w="7009" w:type="dxa"/>
            <w:gridSpan w:val="8"/>
            <w:noWrap w:val="0"/>
            <w:vAlign w:val="center"/>
          </w:tcPr>
          <w:p w14:paraId="512B2AB5">
            <w:pPr>
              <w:tabs>
                <w:tab w:val="left" w:pos="3060"/>
              </w:tabs>
              <w:spacing w:line="280" w:lineRule="exact"/>
              <w:rPr>
                <w:rFonts w:ascii="仿宋_GB2312" w:hAnsi="仿宋_GB2312" w:eastAsia="仿宋_GB2312"/>
                <w:sz w:val="24"/>
                <w:szCs w:val="21"/>
                <w:shd w:val="clear" w:color="auto" w:fill="FFFFFF"/>
              </w:rPr>
            </w:pPr>
            <w:r>
              <w:rPr>
                <w:rFonts w:hint="eastAsia" w:ascii="仿宋_GB2312" w:hAnsi="仿宋_GB2312" w:eastAsia="仿宋_GB2312"/>
                <w:sz w:val="24"/>
                <w:szCs w:val="21"/>
                <w:shd w:val="clear" w:color="auto" w:fill="FFFFFF"/>
              </w:rPr>
              <w:t>教学人员：</w:t>
            </w:r>
          </w:p>
          <w:p w14:paraId="1F464278">
            <w:pPr>
              <w:tabs>
                <w:tab w:val="left" w:pos="3060"/>
              </w:tabs>
              <w:spacing w:line="280" w:lineRule="exact"/>
              <w:rPr>
                <w:rFonts w:ascii="仿宋_GB2312" w:hAnsi="仿宋_GB2312" w:eastAsia="仿宋_GB2312" w:cs="宋体"/>
                <w:sz w:val="24"/>
                <w:szCs w:val="21"/>
                <w:shd w:val="clear" w:color="auto" w:fill="FFFFFF"/>
              </w:rPr>
            </w:pPr>
          </w:p>
          <w:p w14:paraId="459DFFFE">
            <w:pPr>
              <w:tabs>
                <w:tab w:val="left" w:pos="3060"/>
              </w:tabs>
              <w:spacing w:line="280" w:lineRule="exact"/>
              <w:rPr>
                <w:rFonts w:ascii="仿宋_GB2312" w:hAnsi="仿宋_GB2312" w:eastAsia="仿宋_GB2312" w:cs="宋体"/>
                <w:sz w:val="24"/>
                <w:szCs w:val="21"/>
                <w:shd w:val="clear" w:color="auto" w:fill="FFFFFF"/>
              </w:rPr>
            </w:pPr>
          </w:p>
          <w:p w14:paraId="53DF54D6">
            <w:pPr>
              <w:tabs>
                <w:tab w:val="left" w:pos="3060"/>
              </w:tabs>
              <w:spacing w:line="280" w:lineRule="exact"/>
              <w:rPr>
                <w:rFonts w:hint="eastAsia" w:ascii="仿宋_GB2312" w:hAnsi="仿宋_GB2312" w:eastAsia="仿宋_GB2312" w:cs="宋体"/>
                <w:sz w:val="24"/>
                <w:szCs w:val="21"/>
                <w:shd w:val="clear" w:color="auto" w:fill="FFFFFF"/>
                <w:lang w:eastAsia="zh-CN"/>
              </w:rPr>
            </w:pPr>
            <w:r>
              <w:rPr>
                <w:rFonts w:hint="eastAsia" w:ascii="仿宋_GB2312" w:hAnsi="仿宋_GB2312" w:eastAsia="仿宋_GB2312" w:cs="宋体"/>
                <w:sz w:val="24"/>
                <w:szCs w:val="21"/>
                <w:shd w:val="clear" w:color="auto" w:fill="FFFFFF"/>
              </w:rPr>
              <w:t>与船员培训项目相适应的管理人员：</w:t>
            </w:r>
          </w:p>
          <w:p w14:paraId="773A73AE">
            <w:pPr>
              <w:tabs>
                <w:tab w:val="left" w:pos="3060"/>
              </w:tabs>
              <w:spacing w:line="280" w:lineRule="exact"/>
              <w:rPr>
                <w:rFonts w:hint="eastAsia" w:ascii="仿宋_GB2312" w:hAnsi="仿宋_GB2312" w:eastAsia="仿宋_GB2312" w:cs="宋体"/>
                <w:sz w:val="24"/>
                <w:szCs w:val="21"/>
                <w:shd w:val="clear" w:color="auto" w:fill="FFFFFF"/>
                <w:lang w:eastAsia="zh-CN"/>
              </w:rPr>
            </w:pPr>
          </w:p>
          <w:p w14:paraId="371D41BA">
            <w:pPr>
              <w:tabs>
                <w:tab w:val="left" w:pos="3060"/>
              </w:tabs>
              <w:spacing w:line="280" w:lineRule="exact"/>
              <w:rPr>
                <w:rFonts w:hint="eastAsia" w:ascii="仿宋_GB2312" w:hAnsi="仿宋_GB2312" w:eastAsia="仿宋_GB2312"/>
                <w:sz w:val="24"/>
                <w:szCs w:val="21"/>
                <w:shd w:val="clear" w:color="auto" w:fill="FFFFFF"/>
                <w:lang w:eastAsia="zh-CN"/>
              </w:rPr>
            </w:pPr>
          </w:p>
        </w:tc>
        <w:tc>
          <w:tcPr>
            <w:tcW w:w="2343" w:type="dxa"/>
            <w:gridSpan w:val="4"/>
            <w:noWrap w:val="0"/>
            <w:vAlign w:val="top"/>
          </w:tcPr>
          <w:p w14:paraId="6DF307BD">
            <w:pPr>
              <w:tabs>
                <w:tab w:val="left" w:pos="3060"/>
              </w:tabs>
              <w:rPr>
                <w:rFonts w:ascii="仿宋_GB2312" w:hAnsi="仿宋_GB2312" w:eastAsia="仿宋_GB2312"/>
                <w:sz w:val="24"/>
                <w:szCs w:val="21"/>
                <w:shd w:val="clear" w:color="auto" w:fill="FFFFFF"/>
              </w:rPr>
            </w:pPr>
          </w:p>
        </w:tc>
      </w:tr>
      <w:tr w14:paraId="3CDE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07" w:type="dxa"/>
            <w:noWrap w:val="0"/>
            <w:vAlign w:val="center"/>
          </w:tcPr>
          <w:p w14:paraId="1F49FD83">
            <w:pPr>
              <w:tabs>
                <w:tab w:val="left" w:pos="3060"/>
              </w:tabs>
              <w:spacing w:line="320" w:lineRule="atLeast"/>
              <w:jc w:val="center"/>
              <w:rPr>
                <w:rFonts w:ascii="仿宋_GB2312" w:hAnsi="仿宋_GB2312" w:eastAsia="仿宋_GB2312"/>
                <w:sz w:val="24"/>
                <w:szCs w:val="21"/>
                <w:shd w:val="clear" w:color="auto" w:fill="FFFFFF"/>
              </w:rPr>
            </w:pPr>
            <w:r>
              <w:rPr>
                <w:rFonts w:hint="eastAsia" w:ascii="仿宋_GB2312" w:hAnsi="仿宋_GB2312" w:eastAsia="仿宋_GB2312"/>
                <w:sz w:val="24"/>
                <w:szCs w:val="21"/>
                <w:shd w:val="clear" w:color="auto" w:fill="FFFFFF"/>
              </w:rPr>
              <w:t>序号</w:t>
            </w:r>
          </w:p>
        </w:tc>
        <w:tc>
          <w:tcPr>
            <w:tcW w:w="1276" w:type="dxa"/>
            <w:noWrap w:val="0"/>
            <w:vAlign w:val="center"/>
          </w:tcPr>
          <w:p w14:paraId="757557FE">
            <w:pPr>
              <w:tabs>
                <w:tab w:val="left" w:pos="3060"/>
              </w:tabs>
              <w:spacing w:line="320" w:lineRule="atLeast"/>
              <w:jc w:val="center"/>
              <w:rPr>
                <w:rFonts w:ascii="仿宋_GB2312" w:hAnsi="仿宋_GB2312" w:eastAsia="仿宋_GB2312"/>
                <w:sz w:val="24"/>
                <w:szCs w:val="21"/>
                <w:shd w:val="clear" w:color="auto" w:fill="FFFFFF"/>
              </w:rPr>
            </w:pPr>
            <w:r>
              <w:rPr>
                <w:rFonts w:hint="eastAsia" w:ascii="仿宋_GB2312" w:hAnsi="仿宋_GB2312" w:eastAsia="仿宋_GB2312"/>
                <w:sz w:val="24"/>
                <w:szCs w:val="21"/>
                <w:shd w:val="clear" w:color="auto" w:fill="FFFFFF"/>
              </w:rPr>
              <w:t>姓名</w:t>
            </w:r>
          </w:p>
        </w:tc>
        <w:tc>
          <w:tcPr>
            <w:tcW w:w="850" w:type="dxa"/>
            <w:noWrap w:val="0"/>
            <w:vAlign w:val="center"/>
          </w:tcPr>
          <w:p w14:paraId="07F77DFB">
            <w:pPr>
              <w:tabs>
                <w:tab w:val="left" w:pos="3060"/>
              </w:tabs>
              <w:spacing w:line="320" w:lineRule="atLeast"/>
              <w:jc w:val="center"/>
              <w:rPr>
                <w:rFonts w:ascii="仿宋_GB2312" w:hAnsi="仿宋_GB2312" w:eastAsia="仿宋_GB2312"/>
                <w:sz w:val="24"/>
                <w:szCs w:val="21"/>
                <w:shd w:val="clear" w:color="auto" w:fill="FFFFFF"/>
              </w:rPr>
            </w:pPr>
            <w:r>
              <w:rPr>
                <w:rFonts w:hint="eastAsia" w:ascii="仿宋_GB2312" w:hAnsi="仿宋_GB2312" w:eastAsia="仿宋_GB2312"/>
                <w:sz w:val="24"/>
                <w:szCs w:val="21"/>
                <w:shd w:val="clear" w:color="auto" w:fill="FFFFFF"/>
              </w:rPr>
              <w:t>学历</w:t>
            </w:r>
          </w:p>
        </w:tc>
        <w:tc>
          <w:tcPr>
            <w:tcW w:w="1134" w:type="dxa"/>
            <w:noWrap w:val="0"/>
            <w:vAlign w:val="center"/>
          </w:tcPr>
          <w:p w14:paraId="4EA8921A">
            <w:pPr>
              <w:tabs>
                <w:tab w:val="left" w:pos="3060"/>
              </w:tabs>
              <w:spacing w:line="320" w:lineRule="atLeast"/>
              <w:jc w:val="center"/>
              <w:rPr>
                <w:rFonts w:ascii="仿宋_GB2312" w:hAnsi="仿宋_GB2312" w:eastAsia="仿宋_GB2312"/>
                <w:sz w:val="24"/>
                <w:szCs w:val="21"/>
                <w:shd w:val="clear" w:color="auto" w:fill="FFFFFF"/>
              </w:rPr>
            </w:pPr>
            <w:r>
              <w:rPr>
                <w:rFonts w:hint="eastAsia" w:ascii="仿宋_GB2312" w:hAnsi="仿宋_GB2312" w:eastAsia="仿宋_GB2312"/>
                <w:sz w:val="24"/>
                <w:szCs w:val="21"/>
                <w:shd w:val="clear" w:color="auto" w:fill="FFFFFF"/>
              </w:rPr>
              <w:t>所持</w:t>
            </w:r>
          </w:p>
          <w:p w14:paraId="6C49D458">
            <w:pPr>
              <w:tabs>
                <w:tab w:val="left" w:pos="3060"/>
              </w:tabs>
              <w:spacing w:line="320" w:lineRule="atLeast"/>
              <w:jc w:val="center"/>
              <w:rPr>
                <w:rFonts w:ascii="仿宋_GB2312" w:hAnsi="仿宋_GB2312" w:eastAsia="仿宋_GB2312"/>
                <w:sz w:val="24"/>
                <w:szCs w:val="21"/>
                <w:shd w:val="clear" w:color="auto" w:fill="FFFFFF"/>
              </w:rPr>
            </w:pPr>
            <w:r>
              <w:rPr>
                <w:rFonts w:hint="eastAsia" w:ascii="仿宋_GB2312" w:hAnsi="仿宋_GB2312" w:eastAsia="仿宋_GB2312"/>
                <w:sz w:val="24"/>
                <w:szCs w:val="21"/>
                <w:shd w:val="clear" w:color="auto" w:fill="FFFFFF"/>
              </w:rPr>
              <w:t>证书</w:t>
            </w:r>
          </w:p>
        </w:tc>
        <w:tc>
          <w:tcPr>
            <w:tcW w:w="1418" w:type="dxa"/>
            <w:noWrap w:val="0"/>
            <w:vAlign w:val="center"/>
          </w:tcPr>
          <w:p w14:paraId="79614810">
            <w:pPr>
              <w:tabs>
                <w:tab w:val="left" w:pos="3060"/>
              </w:tabs>
              <w:spacing w:line="320" w:lineRule="atLeast"/>
              <w:jc w:val="center"/>
              <w:rPr>
                <w:rFonts w:ascii="仿宋_GB2312" w:hAnsi="仿宋_GB2312" w:eastAsia="仿宋_GB2312"/>
                <w:sz w:val="24"/>
                <w:szCs w:val="21"/>
                <w:shd w:val="clear" w:color="auto" w:fill="FFFFFF"/>
              </w:rPr>
            </w:pPr>
            <w:r>
              <w:rPr>
                <w:rFonts w:hint="eastAsia" w:ascii="仿宋_GB2312" w:hAnsi="仿宋_GB2312" w:eastAsia="仿宋_GB2312"/>
                <w:sz w:val="24"/>
                <w:szCs w:val="21"/>
                <w:shd w:val="clear" w:color="auto" w:fill="FFFFFF"/>
              </w:rPr>
              <w:t>教学资历</w:t>
            </w:r>
          </w:p>
        </w:tc>
        <w:tc>
          <w:tcPr>
            <w:tcW w:w="992" w:type="dxa"/>
            <w:gridSpan w:val="2"/>
            <w:noWrap w:val="0"/>
            <w:vAlign w:val="center"/>
          </w:tcPr>
          <w:p w14:paraId="1EAB911A">
            <w:pPr>
              <w:tabs>
                <w:tab w:val="left" w:pos="3060"/>
              </w:tabs>
              <w:spacing w:line="320" w:lineRule="atLeast"/>
              <w:jc w:val="center"/>
              <w:rPr>
                <w:rFonts w:ascii="仿宋_GB2312" w:hAnsi="仿宋_GB2312" w:eastAsia="仿宋_GB2312"/>
                <w:sz w:val="24"/>
                <w:szCs w:val="21"/>
                <w:shd w:val="clear" w:color="auto" w:fill="FFFFFF"/>
              </w:rPr>
            </w:pPr>
            <w:r>
              <w:rPr>
                <w:rFonts w:hint="eastAsia" w:ascii="仿宋_GB2312" w:hAnsi="仿宋_GB2312" w:eastAsia="仿宋_GB2312"/>
                <w:sz w:val="24"/>
                <w:szCs w:val="21"/>
                <w:shd w:val="clear" w:color="auto" w:fill="FFFFFF"/>
              </w:rPr>
              <w:t>船上服务资历</w:t>
            </w:r>
          </w:p>
        </w:tc>
        <w:tc>
          <w:tcPr>
            <w:tcW w:w="1072" w:type="dxa"/>
            <w:gridSpan w:val="3"/>
            <w:noWrap w:val="0"/>
            <w:vAlign w:val="center"/>
          </w:tcPr>
          <w:p w14:paraId="55479F58">
            <w:pPr>
              <w:tabs>
                <w:tab w:val="left" w:pos="3060"/>
              </w:tabs>
              <w:spacing w:line="320" w:lineRule="atLeast"/>
              <w:jc w:val="center"/>
              <w:rPr>
                <w:rFonts w:ascii="仿宋_GB2312" w:hAnsi="仿宋_GB2312" w:eastAsia="仿宋_GB2312"/>
                <w:sz w:val="24"/>
                <w:szCs w:val="21"/>
                <w:shd w:val="clear" w:color="auto" w:fill="FFFFFF"/>
              </w:rPr>
            </w:pPr>
            <w:r>
              <w:rPr>
                <w:rFonts w:hint="eastAsia" w:ascii="仿宋_GB2312" w:hAnsi="仿宋_GB2312" w:eastAsia="仿宋_GB2312"/>
                <w:sz w:val="24"/>
                <w:szCs w:val="21"/>
                <w:shd w:val="clear" w:color="auto" w:fill="FFFFFF"/>
              </w:rPr>
              <w:t>教学</w:t>
            </w:r>
          </w:p>
          <w:p w14:paraId="721CDCAF">
            <w:pPr>
              <w:tabs>
                <w:tab w:val="left" w:pos="3060"/>
              </w:tabs>
              <w:spacing w:line="320" w:lineRule="atLeast"/>
              <w:jc w:val="center"/>
              <w:rPr>
                <w:rFonts w:ascii="仿宋_GB2312" w:hAnsi="仿宋_GB2312" w:eastAsia="仿宋_GB2312"/>
                <w:sz w:val="24"/>
                <w:szCs w:val="21"/>
                <w:shd w:val="clear" w:color="auto" w:fill="FFFFFF"/>
              </w:rPr>
            </w:pPr>
            <w:r>
              <w:rPr>
                <w:rFonts w:hint="eastAsia" w:ascii="仿宋_GB2312" w:hAnsi="仿宋_GB2312" w:eastAsia="仿宋_GB2312"/>
                <w:sz w:val="24"/>
                <w:szCs w:val="21"/>
                <w:shd w:val="clear" w:color="auto" w:fill="FFFFFF"/>
              </w:rPr>
              <w:t>科目</w:t>
            </w:r>
          </w:p>
        </w:tc>
        <w:tc>
          <w:tcPr>
            <w:tcW w:w="903" w:type="dxa"/>
            <w:noWrap w:val="0"/>
            <w:vAlign w:val="center"/>
          </w:tcPr>
          <w:p w14:paraId="09A17AC1">
            <w:pPr>
              <w:tabs>
                <w:tab w:val="left" w:pos="3060"/>
              </w:tabs>
              <w:spacing w:line="320" w:lineRule="atLeast"/>
              <w:jc w:val="center"/>
              <w:rPr>
                <w:rFonts w:ascii="仿宋_GB2312" w:hAnsi="仿宋_GB2312" w:eastAsia="仿宋_GB2312"/>
                <w:sz w:val="24"/>
                <w:szCs w:val="21"/>
                <w:shd w:val="clear" w:color="auto" w:fill="FFFFFF"/>
              </w:rPr>
            </w:pPr>
            <w:r>
              <w:rPr>
                <w:rFonts w:hint="eastAsia" w:ascii="仿宋_GB2312" w:hAnsi="仿宋_GB2312" w:eastAsia="仿宋_GB2312"/>
                <w:sz w:val="24"/>
                <w:szCs w:val="21"/>
                <w:shd w:val="clear" w:color="auto" w:fill="FFFFFF"/>
              </w:rPr>
              <w:t>是否自有</w:t>
            </w:r>
          </w:p>
        </w:tc>
        <w:tc>
          <w:tcPr>
            <w:tcW w:w="900" w:type="dxa"/>
            <w:noWrap w:val="0"/>
            <w:vAlign w:val="center"/>
          </w:tcPr>
          <w:p w14:paraId="19A7BAA0">
            <w:pPr>
              <w:tabs>
                <w:tab w:val="left" w:pos="3060"/>
              </w:tabs>
              <w:spacing w:line="320" w:lineRule="atLeast"/>
              <w:jc w:val="center"/>
              <w:rPr>
                <w:rFonts w:ascii="仿宋_GB2312" w:hAnsi="仿宋_GB2312" w:eastAsia="仿宋_GB2312"/>
                <w:sz w:val="24"/>
                <w:szCs w:val="21"/>
                <w:shd w:val="clear" w:color="auto" w:fill="FFFFFF"/>
              </w:rPr>
            </w:pPr>
            <w:r>
              <w:rPr>
                <w:rFonts w:hint="eastAsia" w:ascii="仿宋_GB2312" w:hAnsi="仿宋_GB2312" w:eastAsia="仿宋_GB2312"/>
                <w:sz w:val="24"/>
                <w:szCs w:val="21"/>
                <w:shd w:val="clear" w:color="auto" w:fill="FFFFFF"/>
              </w:rPr>
              <w:t>是否通过考试</w:t>
            </w:r>
          </w:p>
        </w:tc>
      </w:tr>
      <w:tr w14:paraId="7329F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07" w:type="dxa"/>
            <w:noWrap w:val="0"/>
            <w:vAlign w:val="center"/>
          </w:tcPr>
          <w:p w14:paraId="6301489B">
            <w:pPr>
              <w:spacing w:line="360" w:lineRule="auto"/>
              <w:jc w:val="center"/>
              <w:rPr>
                <w:rFonts w:ascii="仿宋_GB2312" w:hAnsi="仿宋_GB2312" w:eastAsia="仿宋_GB2312" w:cs="宋体"/>
                <w:bCs/>
                <w:sz w:val="24"/>
                <w:szCs w:val="21"/>
                <w:shd w:val="clear" w:color="auto" w:fill="FFFFFF"/>
              </w:rPr>
            </w:pPr>
          </w:p>
        </w:tc>
        <w:tc>
          <w:tcPr>
            <w:tcW w:w="1276" w:type="dxa"/>
            <w:noWrap w:val="0"/>
            <w:vAlign w:val="center"/>
          </w:tcPr>
          <w:p w14:paraId="36C30656">
            <w:pPr>
              <w:spacing w:line="360" w:lineRule="auto"/>
              <w:jc w:val="center"/>
              <w:rPr>
                <w:rFonts w:ascii="仿宋_GB2312" w:hAnsi="仿宋_GB2312" w:eastAsia="仿宋_GB2312" w:cs="宋体"/>
                <w:bCs/>
                <w:sz w:val="24"/>
                <w:szCs w:val="21"/>
                <w:shd w:val="clear" w:color="auto" w:fill="FFFFFF"/>
              </w:rPr>
            </w:pPr>
          </w:p>
        </w:tc>
        <w:tc>
          <w:tcPr>
            <w:tcW w:w="850" w:type="dxa"/>
            <w:noWrap w:val="0"/>
            <w:vAlign w:val="center"/>
          </w:tcPr>
          <w:p w14:paraId="387F8466">
            <w:pPr>
              <w:tabs>
                <w:tab w:val="left" w:pos="3060"/>
              </w:tabs>
              <w:spacing w:line="360" w:lineRule="auto"/>
              <w:jc w:val="center"/>
              <w:rPr>
                <w:rFonts w:ascii="仿宋_GB2312" w:hAnsi="仿宋_GB2312" w:eastAsia="仿宋_GB2312"/>
                <w:sz w:val="24"/>
                <w:szCs w:val="21"/>
                <w:shd w:val="clear" w:color="auto" w:fill="FFFFFF"/>
              </w:rPr>
            </w:pPr>
          </w:p>
        </w:tc>
        <w:tc>
          <w:tcPr>
            <w:tcW w:w="1134" w:type="dxa"/>
            <w:noWrap w:val="0"/>
            <w:vAlign w:val="center"/>
          </w:tcPr>
          <w:p w14:paraId="56F9D39E">
            <w:pPr>
              <w:tabs>
                <w:tab w:val="left" w:pos="3060"/>
              </w:tabs>
              <w:jc w:val="center"/>
              <w:rPr>
                <w:rFonts w:ascii="仿宋_GB2312" w:hAnsi="仿宋_GB2312" w:eastAsia="仿宋_GB2312"/>
                <w:sz w:val="24"/>
                <w:szCs w:val="21"/>
                <w:shd w:val="clear" w:color="auto" w:fill="FFFFFF"/>
              </w:rPr>
            </w:pPr>
          </w:p>
        </w:tc>
        <w:tc>
          <w:tcPr>
            <w:tcW w:w="1418" w:type="dxa"/>
            <w:noWrap w:val="0"/>
            <w:vAlign w:val="center"/>
          </w:tcPr>
          <w:p w14:paraId="5F23064B">
            <w:pPr>
              <w:spacing w:line="360" w:lineRule="auto"/>
              <w:jc w:val="center"/>
              <w:rPr>
                <w:rFonts w:ascii="仿宋_GB2312" w:hAnsi="仿宋_GB2312" w:eastAsia="仿宋_GB2312"/>
                <w:sz w:val="24"/>
                <w:szCs w:val="21"/>
                <w:shd w:val="clear" w:color="auto" w:fill="FFFFFF"/>
              </w:rPr>
            </w:pPr>
          </w:p>
        </w:tc>
        <w:tc>
          <w:tcPr>
            <w:tcW w:w="992" w:type="dxa"/>
            <w:gridSpan w:val="2"/>
            <w:noWrap w:val="0"/>
            <w:vAlign w:val="center"/>
          </w:tcPr>
          <w:p w14:paraId="464C2DDF">
            <w:pPr>
              <w:tabs>
                <w:tab w:val="left" w:pos="3060"/>
              </w:tabs>
              <w:spacing w:line="360" w:lineRule="auto"/>
              <w:jc w:val="center"/>
              <w:rPr>
                <w:rFonts w:ascii="仿宋_GB2312" w:hAnsi="仿宋_GB2312" w:eastAsia="仿宋_GB2312"/>
                <w:sz w:val="24"/>
                <w:szCs w:val="21"/>
                <w:shd w:val="clear" w:color="auto" w:fill="FFFFFF"/>
              </w:rPr>
            </w:pPr>
          </w:p>
        </w:tc>
        <w:tc>
          <w:tcPr>
            <w:tcW w:w="1072" w:type="dxa"/>
            <w:gridSpan w:val="3"/>
            <w:noWrap w:val="0"/>
            <w:vAlign w:val="center"/>
          </w:tcPr>
          <w:p w14:paraId="0090B674">
            <w:pPr>
              <w:spacing w:line="320" w:lineRule="atLeast"/>
              <w:ind w:left="15" w:leftChars="-51" w:hanging="122" w:hangingChars="51"/>
              <w:jc w:val="center"/>
              <w:rPr>
                <w:rFonts w:ascii="仿宋_GB2312" w:hAnsi="仿宋_GB2312" w:eastAsia="仿宋_GB2312"/>
                <w:sz w:val="24"/>
                <w:szCs w:val="21"/>
                <w:shd w:val="clear" w:color="auto" w:fill="FFFFFF"/>
              </w:rPr>
            </w:pPr>
          </w:p>
        </w:tc>
        <w:tc>
          <w:tcPr>
            <w:tcW w:w="903" w:type="dxa"/>
            <w:noWrap w:val="0"/>
            <w:vAlign w:val="center"/>
          </w:tcPr>
          <w:p w14:paraId="2B4C3687">
            <w:pPr>
              <w:spacing w:line="320" w:lineRule="atLeast"/>
              <w:ind w:left="15" w:leftChars="-51" w:hanging="122" w:hangingChars="51"/>
              <w:jc w:val="center"/>
              <w:rPr>
                <w:rFonts w:ascii="仿宋_GB2312" w:hAnsi="仿宋_GB2312" w:eastAsia="仿宋_GB2312"/>
                <w:sz w:val="24"/>
                <w:szCs w:val="21"/>
                <w:shd w:val="clear" w:color="auto" w:fill="FFFFFF"/>
              </w:rPr>
            </w:pPr>
          </w:p>
        </w:tc>
        <w:tc>
          <w:tcPr>
            <w:tcW w:w="900" w:type="dxa"/>
            <w:noWrap w:val="0"/>
            <w:vAlign w:val="center"/>
          </w:tcPr>
          <w:p w14:paraId="200A9CC1">
            <w:pPr>
              <w:tabs>
                <w:tab w:val="left" w:pos="3060"/>
              </w:tabs>
              <w:spacing w:line="320" w:lineRule="atLeast"/>
              <w:jc w:val="center"/>
              <w:rPr>
                <w:rFonts w:ascii="仿宋_GB2312" w:hAnsi="仿宋_GB2312" w:eastAsia="仿宋_GB2312"/>
                <w:sz w:val="24"/>
                <w:szCs w:val="21"/>
                <w:shd w:val="clear" w:color="auto" w:fill="FFFFFF"/>
              </w:rPr>
            </w:pPr>
          </w:p>
        </w:tc>
      </w:tr>
      <w:tr w14:paraId="60E6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07" w:type="dxa"/>
            <w:noWrap w:val="0"/>
            <w:vAlign w:val="center"/>
          </w:tcPr>
          <w:p w14:paraId="53C656C6">
            <w:pPr>
              <w:spacing w:line="440" w:lineRule="atLeast"/>
              <w:jc w:val="center"/>
              <w:rPr>
                <w:rFonts w:ascii="仿宋_GB2312" w:hAnsi="仿宋_GB2312" w:eastAsia="仿宋_GB2312" w:cs="宋体"/>
                <w:bCs/>
                <w:sz w:val="24"/>
                <w:szCs w:val="21"/>
                <w:shd w:val="clear" w:color="auto" w:fill="FFFFFF"/>
              </w:rPr>
            </w:pPr>
          </w:p>
        </w:tc>
        <w:tc>
          <w:tcPr>
            <w:tcW w:w="1276" w:type="dxa"/>
            <w:noWrap w:val="0"/>
            <w:vAlign w:val="center"/>
          </w:tcPr>
          <w:p w14:paraId="1A23A623">
            <w:pPr>
              <w:spacing w:line="440" w:lineRule="atLeast"/>
              <w:jc w:val="center"/>
              <w:rPr>
                <w:rFonts w:ascii="仿宋_GB2312" w:hAnsi="仿宋_GB2312" w:eastAsia="仿宋_GB2312" w:cs="宋体"/>
                <w:bCs/>
                <w:sz w:val="24"/>
                <w:szCs w:val="21"/>
                <w:shd w:val="clear" w:color="auto" w:fill="FFFFFF"/>
              </w:rPr>
            </w:pPr>
          </w:p>
        </w:tc>
        <w:tc>
          <w:tcPr>
            <w:tcW w:w="850" w:type="dxa"/>
            <w:noWrap w:val="0"/>
            <w:vAlign w:val="center"/>
          </w:tcPr>
          <w:p w14:paraId="72CA3C64">
            <w:pPr>
              <w:tabs>
                <w:tab w:val="left" w:pos="3060"/>
              </w:tabs>
              <w:spacing w:line="440" w:lineRule="atLeast"/>
              <w:jc w:val="center"/>
              <w:rPr>
                <w:rFonts w:ascii="仿宋_GB2312" w:hAnsi="仿宋_GB2312" w:eastAsia="仿宋_GB2312"/>
                <w:sz w:val="24"/>
                <w:szCs w:val="21"/>
                <w:shd w:val="clear" w:color="auto" w:fill="FFFFFF"/>
              </w:rPr>
            </w:pPr>
          </w:p>
        </w:tc>
        <w:tc>
          <w:tcPr>
            <w:tcW w:w="1134" w:type="dxa"/>
            <w:noWrap w:val="0"/>
            <w:vAlign w:val="center"/>
          </w:tcPr>
          <w:p w14:paraId="3747BE80">
            <w:pPr>
              <w:tabs>
                <w:tab w:val="left" w:pos="3060"/>
              </w:tabs>
              <w:spacing w:line="440" w:lineRule="atLeast"/>
              <w:jc w:val="center"/>
              <w:rPr>
                <w:rFonts w:ascii="仿宋_GB2312" w:hAnsi="仿宋_GB2312" w:eastAsia="仿宋_GB2312"/>
                <w:sz w:val="24"/>
                <w:szCs w:val="21"/>
                <w:shd w:val="clear" w:color="auto" w:fill="FFFFFF"/>
              </w:rPr>
            </w:pPr>
          </w:p>
        </w:tc>
        <w:tc>
          <w:tcPr>
            <w:tcW w:w="1418" w:type="dxa"/>
            <w:noWrap w:val="0"/>
            <w:vAlign w:val="center"/>
          </w:tcPr>
          <w:p w14:paraId="3417CD73">
            <w:pPr>
              <w:spacing w:line="440" w:lineRule="atLeast"/>
              <w:jc w:val="center"/>
              <w:rPr>
                <w:rFonts w:ascii="仿宋_GB2312" w:hAnsi="仿宋_GB2312" w:eastAsia="仿宋_GB2312"/>
                <w:sz w:val="24"/>
                <w:szCs w:val="21"/>
                <w:shd w:val="clear" w:color="auto" w:fill="FFFFFF"/>
              </w:rPr>
            </w:pPr>
          </w:p>
        </w:tc>
        <w:tc>
          <w:tcPr>
            <w:tcW w:w="992" w:type="dxa"/>
            <w:gridSpan w:val="2"/>
            <w:noWrap w:val="0"/>
            <w:vAlign w:val="center"/>
          </w:tcPr>
          <w:p w14:paraId="2DEF0F84">
            <w:pPr>
              <w:tabs>
                <w:tab w:val="left" w:pos="3060"/>
              </w:tabs>
              <w:spacing w:line="440" w:lineRule="atLeast"/>
              <w:jc w:val="center"/>
              <w:rPr>
                <w:rFonts w:ascii="仿宋_GB2312" w:hAnsi="仿宋_GB2312" w:eastAsia="仿宋_GB2312"/>
                <w:sz w:val="24"/>
                <w:szCs w:val="21"/>
                <w:shd w:val="clear" w:color="auto" w:fill="FFFFFF"/>
              </w:rPr>
            </w:pPr>
          </w:p>
        </w:tc>
        <w:tc>
          <w:tcPr>
            <w:tcW w:w="1072" w:type="dxa"/>
            <w:gridSpan w:val="3"/>
            <w:noWrap w:val="0"/>
            <w:vAlign w:val="center"/>
          </w:tcPr>
          <w:p w14:paraId="4439728A">
            <w:pPr>
              <w:spacing w:line="320" w:lineRule="atLeast"/>
              <w:jc w:val="center"/>
              <w:rPr>
                <w:rFonts w:ascii="仿宋_GB2312" w:hAnsi="仿宋_GB2312" w:eastAsia="仿宋_GB2312"/>
                <w:sz w:val="24"/>
                <w:szCs w:val="21"/>
                <w:shd w:val="clear" w:color="auto" w:fill="FFFFFF"/>
              </w:rPr>
            </w:pPr>
          </w:p>
        </w:tc>
        <w:tc>
          <w:tcPr>
            <w:tcW w:w="903" w:type="dxa"/>
            <w:noWrap w:val="0"/>
            <w:vAlign w:val="center"/>
          </w:tcPr>
          <w:p w14:paraId="1CF29ED0">
            <w:pPr>
              <w:spacing w:line="320" w:lineRule="atLeast"/>
              <w:jc w:val="center"/>
              <w:rPr>
                <w:rFonts w:ascii="仿宋_GB2312" w:hAnsi="仿宋_GB2312" w:eastAsia="仿宋_GB2312"/>
                <w:sz w:val="24"/>
                <w:szCs w:val="21"/>
                <w:shd w:val="clear" w:color="auto" w:fill="FFFFFF"/>
              </w:rPr>
            </w:pPr>
          </w:p>
        </w:tc>
        <w:tc>
          <w:tcPr>
            <w:tcW w:w="900" w:type="dxa"/>
            <w:noWrap w:val="0"/>
            <w:vAlign w:val="center"/>
          </w:tcPr>
          <w:p w14:paraId="1567E133">
            <w:pPr>
              <w:tabs>
                <w:tab w:val="left" w:pos="3060"/>
              </w:tabs>
              <w:spacing w:line="320" w:lineRule="atLeast"/>
              <w:jc w:val="center"/>
              <w:rPr>
                <w:rFonts w:ascii="仿宋_GB2312" w:hAnsi="仿宋_GB2312" w:eastAsia="仿宋_GB2312"/>
                <w:sz w:val="24"/>
                <w:szCs w:val="21"/>
                <w:shd w:val="clear" w:color="auto" w:fill="FFFFFF"/>
              </w:rPr>
            </w:pPr>
          </w:p>
        </w:tc>
      </w:tr>
      <w:tr w14:paraId="0F58C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07" w:type="dxa"/>
            <w:noWrap w:val="0"/>
            <w:vAlign w:val="center"/>
          </w:tcPr>
          <w:p w14:paraId="2CB72B65">
            <w:pPr>
              <w:spacing w:line="440" w:lineRule="atLeast"/>
              <w:jc w:val="center"/>
              <w:rPr>
                <w:rFonts w:ascii="仿宋_GB2312" w:hAnsi="仿宋_GB2312" w:eastAsia="仿宋_GB2312" w:cs="宋体"/>
                <w:bCs/>
                <w:sz w:val="24"/>
                <w:szCs w:val="21"/>
                <w:shd w:val="clear" w:color="auto" w:fill="FFFFFF"/>
              </w:rPr>
            </w:pPr>
          </w:p>
        </w:tc>
        <w:tc>
          <w:tcPr>
            <w:tcW w:w="1276" w:type="dxa"/>
            <w:noWrap w:val="0"/>
            <w:vAlign w:val="center"/>
          </w:tcPr>
          <w:p w14:paraId="21723538">
            <w:pPr>
              <w:spacing w:line="440" w:lineRule="atLeast"/>
              <w:jc w:val="center"/>
              <w:rPr>
                <w:rFonts w:ascii="仿宋_GB2312" w:hAnsi="仿宋_GB2312" w:eastAsia="仿宋_GB2312" w:cs="宋体"/>
                <w:bCs/>
                <w:sz w:val="24"/>
                <w:szCs w:val="21"/>
                <w:shd w:val="clear" w:color="auto" w:fill="FFFFFF"/>
              </w:rPr>
            </w:pPr>
          </w:p>
        </w:tc>
        <w:tc>
          <w:tcPr>
            <w:tcW w:w="850" w:type="dxa"/>
            <w:noWrap w:val="0"/>
            <w:vAlign w:val="center"/>
          </w:tcPr>
          <w:p w14:paraId="759CA873">
            <w:pPr>
              <w:spacing w:line="440" w:lineRule="atLeast"/>
              <w:jc w:val="center"/>
              <w:rPr>
                <w:rFonts w:ascii="仿宋_GB2312" w:hAnsi="仿宋_GB2312" w:eastAsia="仿宋_GB2312"/>
                <w:sz w:val="24"/>
                <w:szCs w:val="21"/>
                <w:shd w:val="clear" w:color="auto" w:fill="FFFFFF"/>
              </w:rPr>
            </w:pPr>
          </w:p>
        </w:tc>
        <w:tc>
          <w:tcPr>
            <w:tcW w:w="1134" w:type="dxa"/>
            <w:noWrap w:val="0"/>
            <w:vAlign w:val="center"/>
          </w:tcPr>
          <w:p w14:paraId="20FBE769">
            <w:pPr>
              <w:tabs>
                <w:tab w:val="left" w:pos="3060"/>
              </w:tabs>
              <w:spacing w:line="440" w:lineRule="atLeast"/>
              <w:jc w:val="center"/>
              <w:rPr>
                <w:rFonts w:ascii="仿宋_GB2312" w:hAnsi="仿宋_GB2312" w:eastAsia="仿宋_GB2312"/>
                <w:sz w:val="24"/>
                <w:szCs w:val="21"/>
                <w:shd w:val="clear" w:color="auto" w:fill="FFFFFF"/>
              </w:rPr>
            </w:pPr>
          </w:p>
        </w:tc>
        <w:tc>
          <w:tcPr>
            <w:tcW w:w="1418" w:type="dxa"/>
            <w:noWrap w:val="0"/>
            <w:vAlign w:val="center"/>
          </w:tcPr>
          <w:p w14:paraId="6D46EC18">
            <w:pPr>
              <w:tabs>
                <w:tab w:val="left" w:pos="3060"/>
              </w:tabs>
              <w:spacing w:line="440" w:lineRule="atLeast"/>
              <w:jc w:val="center"/>
              <w:rPr>
                <w:rFonts w:ascii="仿宋_GB2312" w:hAnsi="仿宋_GB2312" w:eastAsia="仿宋_GB2312"/>
                <w:sz w:val="24"/>
                <w:szCs w:val="21"/>
                <w:shd w:val="clear" w:color="auto" w:fill="FFFFFF"/>
              </w:rPr>
            </w:pPr>
          </w:p>
        </w:tc>
        <w:tc>
          <w:tcPr>
            <w:tcW w:w="992" w:type="dxa"/>
            <w:gridSpan w:val="2"/>
            <w:noWrap w:val="0"/>
            <w:vAlign w:val="center"/>
          </w:tcPr>
          <w:p w14:paraId="1888560B">
            <w:pPr>
              <w:tabs>
                <w:tab w:val="left" w:pos="3060"/>
              </w:tabs>
              <w:spacing w:line="440" w:lineRule="atLeast"/>
              <w:jc w:val="center"/>
              <w:rPr>
                <w:rFonts w:ascii="仿宋_GB2312" w:hAnsi="仿宋_GB2312" w:eastAsia="仿宋_GB2312"/>
                <w:sz w:val="24"/>
                <w:szCs w:val="21"/>
                <w:shd w:val="clear" w:color="auto" w:fill="FFFFFF"/>
              </w:rPr>
            </w:pPr>
          </w:p>
        </w:tc>
        <w:tc>
          <w:tcPr>
            <w:tcW w:w="1072" w:type="dxa"/>
            <w:gridSpan w:val="3"/>
            <w:noWrap w:val="0"/>
            <w:vAlign w:val="center"/>
          </w:tcPr>
          <w:p w14:paraId="082EDA33">
            <w:pPr>
              <w:spacing w:line="320" w:lineRule="atLeast"/>
              <w:jc w:val="center"/>
              <w:rPr>
                <w:rFonts w:ascii="仿宋_GB2312" w:hAnsi="仿宋_GB2312" w:eastAsia="仿宋_GB2312"/>
                <w:sz w:val="24"/>
                <w:szCs w:val="21"/>
                <w:shd w:val="clear" w:color="auto" w:fill="FFFFFF"/>
              </w:rPr>
            </w:pPr>
          </w:p>
        </w:tc>
        <w:tc>
          <w:tcPr>
            <w:tcW w:w="903" w:type="dxa"/>
            <w:noWrap w:val="0"/>
            <w:vAlign w:val="center"/>
          </w:tcPr>
          <w:p w14:paraId="220043FB">
            <w:pPr>
              <w:spacing w:line="320" w:lineRule="atLeast"/>
              <w:jc w:val="center"/>
              <w:rPr>
                <w:rFonts w:ascii="仿宋_GB2312" w:hAnsi="仿宋_GB2312" w:eastAsia="仿宋_GB2312"/>
                <w:sz w:val="24"/>
                <w:szCs w:val="21"/>
                <w:shd w:val="clear" w:color="auto" w:fill="FFFFFF"/>
              </w:rPr>
            </w:pPr>
          </w:p>
        </w:tc>
        <w:tc>
          <w:tcPr>
            <w:tcW w:w="900" w:type="dxa"/>
            <w:noWrap w:val="0"/>
            <w:vAlign w:val="center"/>
          </w:tcPr>
          <w:p w14:paraId="24A65129">
            <w:pPr>
              <w:tabs>
                <w:tab w:val="left" w:pos="3060"/>
              </w:tabs>
              <w:spacing w:line="320" w:lineRule="atLeast"/>
              <w:jc w:val="center"/>
              <w:rPr>
                <w:rFonts w:ascii="仿宋_GB2312" w:hAnsi="仿宋_GB2312" w:eastAsia="仿宋_GB2312"/>
                <w:sz w:val="24"/>
                <w:szCs w:val="21"/>
                <w:shd w:val="clear" w:color="auto" w:fill="FFFFFF"/>
              </w:rPr>
            </w:pPr>
          </w:p>
        </w:tc>
      </w:tr>
      <w:tr w14:paraId="456B5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07" w:type="dxa"/>
            <w:noWrap w:val="0"/>
            <w:vAlign w:val="center"/>
          </w:tcPr>
          <w:p w14:paraId="40401BF1">
            <w:pPr>
              <w:spacing w:line="240" w:lineRule="atLeast"/>
              <w:jc w:val="center"/>
              <w:rPr>
                <w:rFonts w:ascii="仿宋_GB2312" w:hAnsi="仿宋_GB2312" w:eastAsia="仿宋_GB2312" w:cs="宋体"/>
                <w:bCs/>
                <w:sz w:val="24"/>
                <w:szCs w:val="21"/>
                <w:shd w:val="clear" w:color="auto" w:fill="FFFFFF"/>
              </w:rPr>
            </w:pPr>
          </w:p>
        </w:tc>
        <w:tc>
          <w:tcPr>
            <w:tcW w:w="1276" w:type="dxa"/>
            <w:noWrap w:val="0"/>
            <w:vAlign w:val="center"/>
          </w:tcPr>
          <w:p w14:paraId="387E0EC0">
            <w:pPr>
              <w:spacing w:line="240" w:lineRule="atLeast"/>
              <w:jc w:val="center"/>
              <w:rPr>
                <w:rFonts w:ascii="仿宋_GB2312" w:hAnsi="仿宋_GB2312" w:eastAsia="仿宋_GB2312" w:cs="宋体"/>
                <w:bCs/>
                <w:sz w:val="24"/>
                <w:szCs w:val="21"/>
                <w:shd w:val="clear" w:color="auto" w:fill="FFFFFF"/>
              </w:rPr>
            </w:pPr>
          </w:p>
        </w:tc>
        <w:tc>
          <w:tcPr>
            <w:tcW w:w="850" w:type="dxa"/>
            <w:noWrap w:val="0"/>
            <w:vAlign w:val="center"/>
          </w:tcPr>
          <w:p w14:paraId="4D470C9B">
            <w:pPr>
              <w:tabs>
                <w:tab w:val="left" w:pos="3060"/>
              </w:tabs>
              <w:spacing w:line="240" w:lineRule="atLeast"/>
              <w:jc w:val="center"/>
              <w:rPr>
                <w:rFonts w:ascii="仿宋_GB2312" w:hAnsi="仿宋_GB2312" w:eastAsia="仿宋_GB2312"/>
                <w:sz w:val="24"/>
                <w:szCs w:val="21"/>
                <w:shd w:val="clear" w:color="auto" w:fill="FFFFFF"/>
              </w:rPr>
            </w:pPr>
          </w:p>
        </w:tc>
        <w:tc>
          <w:tcPr>
            <w:tcW w:w="1134" w:type="dxa"/>
            <w:noWrap w:val="0"/>
            <w:vAlign w:val="center"/>
          </w:tcPr>
          <w:p w14:paraId="69C482A3">
            <w:pPr>
              <w:tabs>
                <w:tab w:val="left" w:pos="3060"/>
              </w:tabs>
              <w:spacing w:line="240" w:lineRule="atLeast"/>
              <w:jc w:val="center"/>
              <w:rPr>
                <w:rFonts w:ascii="仿宋_GB2312" w:hAnsi="仿宋_GB2312" w:eastAsia="仿宋_GB2312"/>
                <w:sz w:val="24"/>
                <w:szCs w:val="21"/>
                <w:shd w:val="clear" w:color="auto" w:fill="FFFFFF"/>
              </w:rPr>
            </w:pPr>
          </w:p>
        </w:tc>
        <w:tc>
          <w:tcPr>
            <w:tcW w:w="1418" w:type="dxa"/>
            <w:noWrap w:val="0"/>
            <w:vAlign w:val="center"/>
          </w:tcPr>
          <w:p w14:paraId="1DAD6BA4">
            <w:pPr>
              <w:tabs>
                <w:tab w:val="left" w:pos="3060"/>
              </w:tabs>
              <w:spacing w:line="240" w:lineRule="atLeast"/>
              <w:jc w:val="center"/>
              <w:rPr>
                <w:rFonts w:ascii="仿宋_GB2312" w:hAnsi="仿宋_GB2312" w:eastAsia="仿宋_GB2312"/>
                <w:sz w:val="24"/>
                <w:szCs w:val="21"/>
                <w:shd w:val="clear" w:color="auto" w:fill="FFFFFF"/>
              </w:rPr>
            </w:pPr>
          </w:p>
        </w:tc>
        <w:tc>
          <w:tcPr>
            <w:tcW w:w="992" w:type="dxa"/>
            <w:gridSpan w:val="2"/>
            <w:noWrap w:val="0"/>
            <w:vAlign w:val="center"/>
          </w:tcPr>
          <w:p w14:paraId="7959F978">
            <w:pPr>
              <w:tabs>
                <w:tab w:val="left" w:pos="3060"/>
              </w:tabs>
              <w:spacing w:line="240" w:lineRule="atLeast"/>
              <w:jc w:val="center"/>
              <w:rPr>
                <w:rFonts w:ascii="仿宋_GB2312" w:hAnsi="仿宋_GB2312" w:eastAsia="仿宋_GB2312"/>
                <w:sz w:val="24"/>
                <w:szCs w:val="21"/>
                <w:shd w:val="clear" w:color="auto" w:fill="FFFFFF"/>
              </w:rPr>
            </w:pPr>
          </w:p>
        </w:tc>
        <w:tc>
          <w:tcPr>
            <w:tcW w:w="1072" w:type="dxa"/>
            <w:gridSpan w:val="3"/>
            <w:noWrap w:val="0"/>
            <w:vAlign w:val="center"/>
          </w:tcPr>
          <w:p w14:paraId="3355A143">
            <w:pPr>
              <w:spacing w:line="320" w:lineRule="atLeast"/>
              <w:jc w:val="center"/>
              <w:rPr>
                <w:rFonts w:ascii="仿宋_GB2312" w:hAnsi="仿宋_GB2312" w:eastAsia="仿宋_GB2312"/>
                <w:sz w:val="24"/>
                <w:szCs w:val="21"/>
                <w:shd w:val="clear" w:color="auto" w:fill="FFFFFF"/>
              </w:rPr>
            </w:pPr>
          </w:p>
        </w:tc>
        <w:tc>
          <w:tcPr>
            <w:tcW w:w="903" w:type="dxa"/>
            <w:noWrap w:val="0"/>
            <w:vAlign w:val="center"/>
          </w:tcPr>
          <w:p w14:paraId="26814AE7">
            <w:pPr>
              <w:spacing w:line="320" w:lineRule="atLeast"/>
              <w:jc w:val="center"/>
              <w:rPr>
                <w:rFonts w:ascii="仿宋_GB2312" w:hAnsi="仿宋_GB2312" w:eastAsia="仿宋_GB2312"/>
                <w:sz w:val="24"/>
                <w:szCs w:val="21"/>
                <w:shd w:val="clear" w:color="auto" w:fill="FFFFFF"/>
              </w:rPr>
            </w:pPr>
          </w:p>
        </w:tc>
        <w:tc>
          <w:tcPr>
            <w:tcW w:w="900" w:type="dxa"/>
            <w:noWrap w:val="0"/>
            <w:vAlign w:val="center"/>
          </w:tcPr>
          <w:p w14:paraId="232FB7A5">
            <w:pPr>
              <w:spacing w:line="320" w:lineRule="atLeast"/>
              <w:jc w:val="center"/>
              <w:rPr>
                <w:rFonts w:ascii="仿宋_GB2312" w:hAnsi="仿宋_GB2312" w:eastAsia="仿宋_GB2312"/>
                <w:sz w:val="24"/>
                <w:szCs w:val="21"/>
                <w:shd w:val="clear" w:color="auto" w:fill="FFFFFF"/>
              </w:rPr>
            </w:pPr>
          </w:p>
        </w:tc>
      </w:tr>
      <w:tr w14:paraId="09C0A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07" w:type="dxa"/>
            <w:noWrap w:val="0"/>
            <w:vAlign w:val="center"/>
          </w:tcPr>
          <w:p w14:paraId="3F6F49B0">
            <w:pPr>
              <w:tabs>
                <w:tab w:val="left" w:pos="3060"/>
              </w:tabs>
              <w:spacing w:line="320" w:lineRule="atLeast"/>
              <w:jc w:val="center"/>
              <w:rPr>
                <w:rFonts w:ascii="仿宋_GB2312" w:hAnsi="仿宋_GB2312" w:eastAsia="仿宋_GB2312"/>
                <w:sz w:val="24"/>
                <w:szCs w:val="21"/>
                <w:shd w:val="clear" w:color="auto" w:fill="FFFFFF"/>
              </w:rPr>
            </w:pPr>
          </w:p>
        </w:tc>
        <w:tc>
          <w:tcPr>
            <w:tcW w:w="1276" w:type="dxa"/>
            <w:noWrap w:val="0"/>
            <w:vAlign w:val="center"/>
          </w:tcPr>
          <w:p w14:paraId="194B07E5">
            <w:pPr>
              <w:tabs>
                <w:tab w:val="left" w:pos="3060"/>
              </w:tabs>
              <w:spacing w:line="320" w:lineRule="atLeast"/>
              <w:jc w:val="center"/>
              <w:rPr>
                <w:rFonts w:ascii="仿宋_GB2312" w:hAnsi="仿宋_GB2312" w:eastAsia="仿宋_GB2312"/>
                <w:sz w:val="24"/>
                <w:szCs w:val="21"/>
                <w:shd w:val="clear" w:color="auto" w:fill="FFFFFF"/>
              </w:rPr>
            </w:pPr>
          </w:p>
        </w:tc>
        <w:tc>
          <w:tcPr>
            <w:tcW w:w="850" w:type="dxa"/>
            <w:noWrap w:val="0"/>
            <w:vAlign w:val="center"/>
          </w:tcPr>
          <w:p w14:paraId="32B6D8A7">
            <w:pPr>
              <w:tabs>
                <w:tab w:val="left" w:pos="3060"/>
              </w:tabs>
              <w:spacing w:line="320" w:lineRule="atLeast"/>
              <w:jc w:val="center"/>
              <w:rPr>
                <w:rFonts w:ascii="仿宋_GB2312" w:hAnsi="仿宋_GB2312" w:eastAsia="仿宋_GB2312"/>
                <w:sz w:val="24"/>
                <w:szCs w:val="21"/>
                <w:shd w:val="clear" w:color="auto" w:fill="FFFFFF"/>
              </w:rPr>
            </w:pPr>
          </w:p>
        </w:tc>
        <w:tc>
          <w:tcPr>
            <w:tcW w:w="1134" w:type="dxa"/>
            <w:noWrap w:val="0"/>
            <w:vAlign w:val="center"/>
          </w:tcPr>
          <w:p w14:paraId="5F979638">
            <w:pPr>
              <w:tabs>
                <w:tab w:val="left" w:pos="3060"/>
              </w:tabs>
              <w:spacing w:line="320" w:lineRule="atLeast"/>
              <w:jc w:val="center"/>
              <w:rPr>
                <w:rFonts w:ascii="仿宋_GB2312" w:hAnsi="仿宋_GB2312" w:eastAsia="仿宋_GB2312"/>
                <w:sz w:val="24"/>
                <w:szCs w:val="21"/>
                <w:shd w:val="clear" w:color="auto" w:fill="FFFFFF"/>
              </w:rPr>
            </w:pPr>
          </w:p>
        </w:tc>
        <w:tc>
          <w:tcPr>
            <w:tcW w:w="1418" w:type="dxa"/>
            <w:noWrap w:val="0"/>
            <w:vAlign w:val="center"/>
          </w:tcPr>
          <w:p w14:paraId="6C2083FC">
            <w:pPr>
              <w:tabs>
                <w:tab w:val="left" w:pos="3060"/>
              </w:tabs>
              <w:spacing w:line="320" w:lineRule="atLeast"/>
              <w:jc w:val="center"/>
              <w:rPr>
                <w:rFonts w:ascii="仿宋_GB2312" w:hAnsi="仿宋_GB2312" w:eastAsia="仿宋_GB2312"/>
                <w:sz w:val="24"/>
                <w:szCs w:val="21"/>
                <w:shd w:val="clear" w:color="auto" w:fill="FFFFFF"/>
              </w:rPr>
            </w:pPr>
          </w:p>
        </w:tc>
        <w:tc>
          <w:tcPr>
            <w:tcW w:w="992" w:type="dxa"/>
            <w:gridSpan w:val="2"/>
            <w:noWrap w:val="0"/>
            <w:vAlign w:val="center"/>
          </w:tcPr>
          <w:p w14:paraId="29E44DE5">
            <w:pPr>
              <w:tabs>
                <w:tab w:val="left" w:pos="3060"/>
              </w:tabs>
              <w:spacing w:line="320" w:lineRule="atLeast"/>
              <w:jc w:val="center"/>
              <w:rPr>
                <w:rFonts w:ascii="仿宋_GB2312" w:hAnsi="仿宋_GB2312" w:eastAsia="仿宋_GB2312"/>
                <w:sz w:val="24"/>
                <w:szCs w:val="21"/>
                <w:shd w:val="clear" w:color="auto" w:fill="FFFFFF"/>
              </w:rPr>
            </w:pPr>
          </w:p>
        </w:tc>
        <w:tc>
          <w:tcPr>
            <w:tcW w:w="1072" w:type="dxa"/>
            <w:gridSpan w:val="3"/>
            <w:noWrap w:val="0"/>
            <w:vAlign w:val="center"/>
          </w:tcPr>
          <w:p w14:paraId="78A7218F">
            <w:pPr>
              <w:tabs>
                <w:tab w:val="left" w:pos="3060"/>
              </w:tabs>
              <w:spacing w:line="300" w:lineRule="atLeast"/>
              <w:jc w:val="center"/>
              <w:rPr>
                <w:rFonts w:ascii="仿宋_GB2312" w:hAnsi="仿宋_GB2312" w:eastAsia="仿宋_GB2312"/>
                <w:sz w:val="24"/>
                <w:szCs w:val="21"/>
                <w:shd w:val="clear" w:color="auto" w:fill="FFFFFF"/>
              </w:rPr>
            </w:pPr>
          </w:p>
        </w:tc>
        <w:tc>
          <w:tcPr>
            <w:tcW w:w="903" w:type="dxa"/>
            <w:noWrap w:val="0"/>
            <w:vAlign w:val="center"/>
          </w:tcPr>
          <w:p w14:paraId="72B48A1D">
            <w:pPr>
              <w:tabs>
                <w:tab w:val="left" w:pos="3060"/>
              </w:tabs>
              <w:spacing w:line="300" w:lineRule="atLeast"/>
              <w:jc w:val="center"/>
              <w:rPr>
                <w:rFonts w:ascii="仿宋_GB2312" w:hAnsi="仿宋_GB2312" w:eastAsia="仿宋_GB2312"/>
                <w:sz w:val="24"/>
                <w:szCs w:val="21"/>
                <w:shd w:val="clear" w:color="auto" w:fill="FFFFFF"/>
              </w:rPr>
            </w:pPr>
          </w:p>
        </w:tc>
        <w:tc>
          <w:tcPr>
            <w:tcW w:w="900" w:type="dxa"/>
            <w:noWrap w:val="0"/>
            <w:vAlign w:val="center"/>
          </w:tcPr>
          <w:p w14:paraId="25BA912B">
            <w:pPr>
              <w:spacing w:line="300" w:lineRule="atLeast"/>
              <w:ind w:firstLine="120" w:firstLineChars="50"/>
              <w:rPr>
                <w:rFonts w:ascii="仿宋_GB2312" w:hAnsi="仿宋_GB2312" w:eastAsia="仿宋_GB2312"/>
                <w:sz w:val="24"/>
                <w:szCs w:val="21"/>
                <w:shd w:val="clear" w:color="auto" w:fill="FFFFFF"/>
              </w:rPr>
            </w:pPr>
          </w:p>
        </w:tc>
      </w:tr>
      <w:tr w14:paraId="1FFD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07" w:type="dxa"/>
            <w:noWrap w:val="0"/>
            <w:vAlign w:val="center"/>
          </w:tcPr>
          <w:p w14:paraId="72277838">
            <w:pPr>
              <w:jc w:val="center"/>
              <w:rPr>
                <w:rFonts w:ascii="仿宋_GB2312" w:hAnsi="仿宋_GB2312" w:eastAsia="仿宋_GB2312" w:cs="宋体"/>
                <w:bCs/>
                <w:sz w:val="24"/>
                <w:szCs w:val="21"/>
                <w:shd w:val="clear" w:color="auto" w:fill="FFFFFF"/>
              </w:rPr>
            </w:pPr>
          </w:p>
        </w:tc>
        <w:tc>
          <w:tcPr>
            <w:tcW w:w="1276" w:type="dxa"/>
            <w:noWrap w:val="0"/>
            <w:vAlign w:val="center"/>
          </w:tcPr>
          <w:p w14:paraId="65CB6AA2">
            <w:pPr>
              <w:jc w:val="center"/>
              <w:rPr>
                <w:rFonts w:ascii="仿宋_GB2312" w:hAnsi="仿宋_GB2312" w:eastAsia="仿宋_GB2312" w:cs="宋体"/>
                <w:bCs/>
                <w:sz w:val="24"/>
                <w:szCs w:val="21"/>
                <w:shd w:val="clear" w:color="auto" w:fill="FFFFFF"/>
              </w:rPr>
            </w:pPr>
          </w:p>
        </w:tc>
        <w:tc>
          <w:tcPr>
            <w:tcW w:w="850" w:type="dxa"/>
            <w:noWrap w:val="0"/>
            <w:vAlign w:val="center"/>
          </w:tcPr>
          <w:p w14:paraId="2C7651F9">
            <w:pPr>
              <w:tabs>
                <w:tab w:val="left" w:pos="3060"/>
              </w:tabs>
              <w:spacing w:line="320" w:lineRule="atLeast"/>
              <w:jc w:val="center"/>
              <w:rPr>
                <w:rFonts w:ascii="仿宋_GB2312" w:hAnsi="仿宋_GB2312" w:eastAsia="仿宋_GB2312"/>
                <w:sz w:val="24"/>
                <w:szCs w:val="21"/>
                <w:shd w:val="clear" w:color="auto" w:fill="FFFFFF"/>
              </w:rPr>
            </w:pPr>
          </w:p>
        </w:tc>
        <w:tc>
          <w:tcPr>
            <w:tcW w:w="1134" w:type="dxa"/>
            <w:noWrap w:val="0"/>
            <w:vAlign w:val="center"/>
          </w:tcPr>
          <w:p w14:paraId="5C92F856">
            <w:pPr>
              <w:tabs>
                <w:tab w:val="left" w:pos="3060"/>
              </w:tabs>
              <w:spacing w:line="320" w:lineRule="atLeast"/>
              <w:jc w:val="center"/>
              <w:rPr>
                <w:rFonts w:ascii="仿宋_GB2312" w:hAnsi="仿宋_GB2312" w:eastAsia="仿宋_GB2312"/>
                <w:sz w:val="24"/>
                <w:szCs w:val="21"/>
                <w:shd w:val="clear" w:color="auto" w:fill="FFFFFF"/>
              </w:rPr>
            </w:pPr>
          </w:p>
        </w:tc>
        <w:tc>
          <w:tcPr>
            <w:tcW w:w="1418" w:type="dxa"/>
            <w:noWrap w:val="0"/>
            <w:vAlign w:val="center"/>
          </w:tcPr>
          <w:p w14:paraId="7D6D9420">
            <w:pPr>
              <w:tabs>
                <w:tab w:val="left" w:pos="3060"/>
              </w:tabs>
              <w:spacing w:line="320" w:lineRule="atLeast"/>
              <w:jc w:val="center"/>
              <w:rPr>
                <w:rFonts w:ascii="仿宋_GB2312" w:hAnsi="仿宋_GB2312" w:eastAsia="仿宋_GB2312"/>
                <w:sz w:val="24"/>
                <w:szCs w:val="21"/>
                <w:shd w:val="clear" w:color="auto" w:fill="FFFFFF"/>
              </w:rPr>
            </w:pPr>
          </w:p>
        </w:tc>
        <w:tc>
          <w:tcPr>
            <w:tcW w:w="992" w:type="dxa"/>
            <w:gridSpan w:val="2"/>
            <w:noWrap w:val="0"/>
            <w:vAlign w:val="center"/>
          </w:tcPr>
          <w:p w14:paraId="2D97784D">
            <w:pPr>
              <w:tabs>
                <w:tab w:val="left" w:pos="3060"/>
              </w:tabs>
              <w:spacing w:line="320" w:lineRule="atLeast"/>
              <w:jc w:val="center"/>
              <w:rPr>
                <w:rFonts w:ascii="仿宋_GB2312" w:hAnsi="仿宋_GB2312" w:eastAsia="仿宋_GB2312"/>
                <w:sz w:val="24"/>
                <w:szCs w:val="21"/>
                <w:shd w:val="clear" w:color="auto" w:fill="FFFFFF"/>
              </w:rPr>
            </w:pPr>
          </w:p>
        </w:tc>
        <w:tc>
          <w:tcPr>
            <w:tcW w:w="1072" w:type="dxa"/>
            <w:gridSpan w:val="3"/>
            <w:noWrap w:val="0"/>
            <w:vAlign w:val="center"/>
          </w:tcPr>
          <w:p w14:paraId="460175D7">
            <w:pPr>
              <w:tabs>
                <w:tab w:val="left" w:pos="3060"/>
              </w:tabs>
              <w:spacing w:line="300" w:lineRule="atLeast"/>
              <w:jc w:val="center"/>
              <w:rPr>
                <w:rFonts w:ascii="仿宋_GB2312" w:hAnsi="仿宋_GB2312" w:eastAsia="仿宋_GB2312"/>
                <w:sz w:val="24"/>
                <w:szCs w:val="21"/>
                <w:shd w:val="clear" w:color="auto" w:fill="FFFFFF"/>
              </w:rPr>
            </w:pPr>
          </w:p>
        </w:tc>
        <w:tc>
          <w:tcPr>
            <w:tcW w:w="903" w:type="dxa"/>
            <w:noWrap w:val="0"/>
            <w:vAlign w:val="center"/>
          </w:tcPr>
          <w:p w14:paraId="1D049902">
            <w:pPr>
              <w:tabs>
                <w:tab w:val="left" w:pos="3060"/>
              </w:tabs>
              <w:spacing w:line="300" w:lineRule="atLeast"/>
              <w:jc w:val="center"/>
              <w:rPr>
                <w:rFonts w:ascii="仿宋_GB2312" w:hAnsi="仿宋_GB2312" w:eastAsia="仿宋_GB2312"/>
                <w:sz w:val="24"/>
                <w:szCs w:val="21"/>
                <w:shd w:val="clear" w:color="auto" w:fill="FFFFFF"/>
              </w:rPr>
            </w:pPr>
          </w:p>
        </w:tc>
        <w:tc>
          <w:tcPr>
            <w:tcW w:w="900" w:type="dxa"/>
            <w:noWrap w:val="0"/>
            <w:vAlign w:val="center"/>
          </w:tcPr>
          <w:p w14:paraId="307AAFA8">
            <w:pPr>
              <w:spacing w:line="300" w:lineRule="atLeast"/>
              <w:jc w:val="center"/>
              <w:rPr>
                <w:rFonts w:ascii="仿宋_GB2312" w:hAnsi="仿宋_GB2312" w:eastAsia="仿宋_GB2312"/>
                <w:sz w:val="24"/>
                <w:szCs w:val="21"/>
                <w:shd w:val="clear" w:color="auto" w:fill="FFFFFF"/>
              </w:rPr>
            </w:pPr>
          </w:p>
        </w:tc>
      </w:tr>
    </w:tbl>
    <w:p w14:paraId="3A90A32A">
      <w:pPr>
        <w:tabs>
          <w:tab w:val="left" w:pos="3060"/>
        </w:tabs>
        <w:rPr>
          <w:rFonts w:ascii="仿宋_GB2312" w:hAnsi="仿宋_GB2312" w:eastAsia="仿宋_GB2312"/>
          <w:sz w:val="24"/>
          <w:szCs w:val="21"/>
          <w:shd w:val="clear" w:color="auto" w:fill="FFFFFF"/>
        </w:rPr>
      </w:pPr>
      <w:r>
        <w:rPr>
          <w:rFonts w:hint="eastAsia" w:ascii="仿宋_GB2312" w:hAnsi="仿宋_GB2312" w:eastAsia="仿宋_GB2312"/>
          <w:sz w:val="24"/>
          <w:szCs w:val="21"/>
          <w:shd w:val="clear" w:color="auto" w:fill="FFFFFF"/>
        </w:rPr>
        <w:t>注：1.本表按照项目逐一填写。</w:t>
      </w:r>
    </w:p>
    <w:p w14:paraId="0ADCFCD0">
      <w:pPr>
        <w:tabs>
          <w:tab w:val="left" w:pos="3060"/>
        </w:tabs>
        <w:ind w:firstLine="480" w:firstLineChars="200"/>
        <w:rPr>
          <w:rFonts w:ascii="仿宋_GB2312" w:hAnsi="仿宋_GB2312" w:eastAsia="仿宋_GB2312"/>
          <w:sz w:val="24"/>
          <w:szCs w:val="21"/>
          <w:shd w:val="clear" w:color="auto" w:fill="FFFFFF"/>
        </w:rPr>
      </w:pPr>
      <w:bookmarkStart w:id="41" w:name="_GoBack"/>
      <w:bookmarkEnd w:id="41"/>
      <w:r>
        <w:rPr>
          <w:rFonts w:hint="eastAsia" w:ascii="仿宋_GB2312" w:hAnsi="仿宋_GB2312" w:eastAsia="仿宋_GB2312"/>
          <w:sz w:val="24"/>
          <w:szCs w:val="21"/>
          <w:shd w:val="clear" w:color="auto" w:fill="FFFFFF"/>
        </w:rPr>
        <w:t>2.自有的教学人员和管理人员应另附与培训机构所订立的劳动合同，外聘教学人员的应另附与培训机构所订立的聘用协议。</w:t>
      </w:r>
    </w:p>
    <w:p w14:paraId="696887AF">
      <w:pPr>
        <w:numPr>
          <w:ilvl w:val="0"/>
          <w:numId w:val="5"/>
        </w:numPr>
        <w:tabs>
          <w:tab w:val="left" w:pos="3060"/>
        </w:tabs>
        <w:autoSpaceDE w:val="0"/>
        <w:autoSpaceDN w:val="0"/>
        <w:adjustRightInd w:val="0"/>
        <w:ind w:firstLine="480" w:firstLineChars="200"/>
        <w:jc w:val="left"/>
        <w:rPr>
          <w:rFonts w:ascii="仿宋_GB2312" w:eastAsia="仿宋_GB2312"/>
          <w:sz w:val="32"/>
          <w:szCs w:val="32"/>
        </w:rPr>
      </w:pPr>
      <w:r>
        <w:rPr>
          <w:rFonts w:hint="eastAsia" w:ascii="仿宋_GB2312" w:hAnsi="仿宋_GB2312" w:eastAsia="仿宋_GB2312"/>
          <w:sz w:val="24"/>
          <w:szCs w:val="21"/>
          <w:shd w:val="clear" w:color="auto" w:fill="FFFFFF"/>
        </w:rPr>
        <w:t>教学人员应提供证明学历、专业、所持适任证书或职称、教学经历、船上服务资历等满足许可条件的材料，专职教学管理人员和教学设施设备管理人员应提供学历证明，以及专职教学管理人员熟悉所管理培训项目的情况和教学设施设备管理人员所管理设施设备的熟练操作情况。</w:t>
      </w:r>
    </w:p>
    <w:p w14:paraId="3D6E7E6A">
      <w:pPr>
        <w:jc w:val="left"/>
        <w:rPr>
          <w:rFonts w:hint="eastAsia" w:ascii="仿宋_GB2312" w:hAnsi="黑体" w:eastAsia="仿宋_GB2312" w:cs="宋体"/>
          <w:sz w:val="32"/>
          <w:szCs w:val="32"/>
          <w:shd w:val="clear" w:color="auto" w:fill="FFFFFF"/>
        </w:rPr>
        <w:sectPr>
          <w:type w:val="continuous"/>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437" w:charSpace="-849"/>
        </w:sectPr>
      </w:pPr>
    </w:p>
    <w:p w14:paraId="3ED70770">
      <w:pPr>
        <w:jc w:val="left"/>
        <w:rPr>
          <w:rFonts w:hint="eastAsia" w:ascii="黑体" w:hAnsi="黑体" w:eastAsia="黑体" w:cs="宋体"/>
          <w:b/>
          <w:sz w:val="32"/>
          <w:szCs w:val="32"/>
          <w:shd w:val="clear" w:color="auto" w:fill="FFFFFF"/>
        </w:rPr>
      </w:pPr>
      <w:r>
        <w:rPr>
          <w:rFonts w:hint="eastAsia" w:ascii="黑体" w:hAnsi="黑体" w:eastAsia="黑体" w:cs="宋体"/>
          <w:sz w:val="32"/>
          <w:szCs w:val="32"/>
          <w:shd w:val="clear" w:color="auto" w:fill="FFFFFF"/>
        </w:rPr>
        <w:t>附录6</w:t>
      </w:r>
    </w:p>
    <w:p w14:paraId="2BA60881">
      <w:pPr>
        <w:jc w:val="center"/>
        <w:rPr>
          <w:rFonts w:hint="eastAsia" w:ascii="方正小标宋简体" w:hAnsi="方正小标宋简体" w:eastAsia="方正小标宋简体"/>
          <w:bCs/>
          <w:sz w:val="44"/>
          <w:szCs w:val="32"/>
          <w:shd w:val="clear" w:color="auto" w:fill="FFFFFF"/>
        </w:rPr>
      </w:pPr>
      <w:r>
        <w:rPr>
          <w:rFonts w:hint="eastAsia" w:ascii="方正小标宋简体" w:hAnsi="方正小标宋简体" w:eastAsia="方正小标宋简体"/>
          <w:bCs/>
          <w:sz w:val="44"/>
          <w:szCs w:val="32"/>
          <w:shd w:val="clear" w:color="auto" w:fill="FFFFFF"/>
        </w:rPr>
        <w:t>船员培训教学人员配备标准</w:t>
      </w:r>
    </w:p>
    <w:p w14:paraId="3BB9004F">
      <w:pPr>
        <w:jc w:val="left"/>
        <w:rPr>
          <w:rFonts w:ascii="仿宋_GB2312" w:hAnsi="方正小标宋简体" w:eastAsia="仿宋_GB2312"/>
          <w:bCs/>
          <w:sz w:val="28"/>
          <w:szCs w:val="28"/>
          <w:highlight w:val="cyan"/>
          <w:shd w:val="clear" w:color="auto" w:fill="FFFFFF"/>
        </w:rPr>
      </w:pPr>
      <w:r>
        <w:rPr>
          <w:rFonts w:hint="eastAsia" w:ascii="仿宋_GB2312" w:hAnsi="方正小标宋简体" w:eastAsia="仿宋_GB2312"/>
          <w:bCs/>
          <w:sz w:val="28"/>
          <w:szCs w:val="28"/>
          <w:highlight w:val="none"/>
          <w:shd w:val="clear" w:color="auto" w:fill="FFFFFF"/>
        </w:rPr>
        <w:t>（一）海船船员培训教学人员配备标准</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1169"/>
        <w:gridCol w:w="4850"/>
        <w:gridCol w:w="1997"/>
      </w:tblGrid>
      <w:tr w14:paraId="2286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5" w:hRule="atLeast"/>
          <w:tblHeader/>
          <w:jc w:val="center"/>
        </w:trPr>
        <w:tc>
          <w:tcPr>
            <w:tcW w:w="506" w:type="dxa"/>
            <w:noWrap w:val="0"/>
            <w:vAlign w:val="center"/>
          </w:tcPr>
          <w:p w14:paraId="2CC3C498">
            <w:pPr>
              <w:spacing w:line="280" w:lineRule="exact"/>
              <w:jc w:val="center"/>
              <w:rPr>
                <w:rFonts w:ascii="仿宋_GB2312" w:hAnsi="仿宋_GB2312" w:eastAsia="仿宋_GB2312"/>
                <w:b/>
                <w:szCs w:val="21"/>
                <w:highlight w:val="none"/>
                <w:shd w:val="clear" w:color="auto" w:fill="FFFFFF"/>
              </w:rPr>
            </w:pPr>
            <w:r>
              <w:rPr>
                <w:rFonts w:hint="eastAsia" w:ascii="仿宋_GB2312" w:hAnsi="仿宋_GB2312" w:eastAsia="仿宋_GB2312"/>
                <w:b/>
                <w:szCs w:val="21"/>
                <w:highlight w:val="none"/>
                <w:shd w:val="clear" w:color="auto" w:fill="FFFFFF"/>
              </w:rPr>
              <w:t>序号</w:t>
            </w:r>
          </w:p>
        </w:tc>
        <w:tc>
          <w:tcPr>
            <w:tcW w:w="1169" w:type="dxa"/>
            <w:noWrap w:val="0"/>
            <w:tcMar>
              <w:top w:w="0" w:type="dxa"/>
              <w:left w:w="57" w:type="dxa"/>
              <w:bottom w:w="0" w:type="dxa"/>
              <w:right w:w="57" w:type="dxa"/>
            </w:tcMar>
            <w:vAlign w:val="center"/>
          </w:tcPr>
          <w:p w14:paraId="7A54FDF1">
            <w:pPr>
              <w:spacing w:line="280" w:lineRule="exact"/>
              <w:jc w:val="center"/>
              <w:rPr>
                <w:rFonts w:ascii="仿宋_GB2312" w:hAnsi="仿宋_GB2312" w:eastAsia="仿宋_GB2312"/>
                <w:b/>
                <w:szCs w:val="21"/>
                <w:highlight w:val="none"/>
                <w:shd w:val="clear" w:color="auto" w:fill="FFFFFF"/>
              </w:rPr>
            </w:pPr>
            <w:r>
              <w:rPr>
                <w:rFonts w:hint="eastAsia" w:ascii="仿宋_GB2312" w:hAnsi="仿宋_GB2312" w:eastAsia="仿宋_GB2312"/>
                <w:b/>
                <w:szCs w:val="21"/>
                <w:highlight w:val="none"/>
                <w:shd w:val="clear" w:color="auto" w:fill="FFFFFF"/>
              </w:rPr>
              <w:t>培训项目</w:t>
            </w:r>
          </w:p>
        </w:tc>
        <w:tc>
          <w:tcPr>
            <w:tcW w:w="4850" w:type="dxa"/>
            <w:noWrap w:val="0"/>
            <w:vAlign w:val="center"/>
          </w:tcPr>
          <w:p w14:paraId="5DD4E794">
            <w:pPr>
              <w:spacing w:line="280" w:lineRule="exact"/>
              <w:jc w:val="center"/>
              <w:rPr>
                <w:rFonts w:ascii="仿宋_GB2312" w:hAnsi="仿宋_GB2312" w:eastAsia="仿宋_GB2312"/>
                <w:b/>
                <w:szCs w:val="21"/>
                <w:highlight w:val="none"/>
                <w:shd w:val="clear" w:color="auto" w:fill="FFFFFF"/>
              </w:rPr>
            </w:pPr>
            <w:r>
              <w:rPr>
                <w:rFonts w:hint="eastAsia" w:ascii="仿宋_GB2312" w:hAnsi="仿宋_GB2312" w:eastAsia="仿宋_GB2312"/>
                <w:b/>
                <w:szCs w:val="21"/>
                <w:highlight w:val="none"/>
                <w:shd w:val="clear" w:color="auto" w:fill="FFFFFF"/>
              </w:rPr>
              <w:t>基本条件</w:t>
            </w:r>
          </w:p>
        </w:tc>
        <w:tc>
          <w:tcPr>
            <w:tcW w:w="1997" w:type="dxa"/>
            <w:noWrap w:val="0"/>
            <w:vAlign w:val="center"/>
          </w:tcPr>
          <w:p w14:paraId="3666E1C4">
            <w:pPr>
              <w:spacing w:line="280" w:lineRule="exact"/>
              <w:jc w:val="center"/>
              <w:rPr>
                <w:rFonts w:ascii="仿宋_GB2312" w:hAnsi="仿宋_GB2312" w:eastAsia="仿宋_GB2312"/>
                <w:b/>
                <w:szCs w:val="21"/>
                <w:highlight w:val="none"/>
                <w:shd w:val="clear" w:color="auto" w:fill="FFFFFF"/>
              </w:rPr>
            </w:pPr>
            <w:r>
              <w:rPr>
                <w:rFonts w:hint="eastAsia" w:ascii="仿宋_GB2312" w:hAnsi="仿宋_GB2312" w:eastAsia="仿宋_GB2312"/>
                <w:b/>
                <w:szCs w:val="21"/>
                <w:highlight w:val="none"/>
                <w:shd w:val="clear" w:color="auto" w:fill="FFFFFF"/>
              </w:rPr>
              <w:t>其他要求</w:t>
            </w:r>
          </w:p>
        </w:tc>
      </w:tr>
      <w:tr w14:paraId="1AD32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6" w:type="dxa"/>
            <w:tcBorders>
              <w:left w:val="single" w:color="auto" w:sz="4" w:space="0"/>
              <w:bottom w:val="single" w:color="auto" w:sz="4" w:space="0"/>
            </w:tcBorders>
            <w:noWrap w:val="0"/>
            <w:tcMar>
              <w:top w:w="0" w:type="dxa"/>
              <w:left w:w="57" w:type="dxa"/>
              <w:bottom w:w="0" w:type="dxa"/>
              <w:right w:w="57" w:type="dxa"/>
            </w:tcMar>
            <w:vAlign w:val="center"/>
          </w:tcPr>
          <w:p w14:paraId="64993C61">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w:t>
            </w:r>
          </w:p>
        </w:tc>
        <w:tc>
          <w:tcPr>
            <w:tcW w:w="1169" w:type="dxa"/>
            <w:tcBorders>
              <w:bottom w:val="single" w:color="auto" w:sz="4" w:space="0"/>
            </w:tcBorders>
            <w:noWrap w:val="0"/>
            <w:tcMar>
              <w:top w:w="0" w:type="dxa"/>
              <w:left w:w="57" w:type="dxa"/>
              <w:bottom w:w="0" w:type="dxa"/>
              <w:right w:w="57" w:type="dxa"/>
            </w:tcMar>
            <w:vAlign w:val="center"/>
          </w:tcPr>
          <w:p w14:paraId="4FA31FA2">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基本安全</w:t>
            </w:r>
          </w:p>
        </w:tc>
        <w:tc>
          <w:tcPr>
            <w:tcW w:w="4850" w:type="dxa"/>
            <w:tcBorders>
              <w:bottom w:val="single" w:color="auto" w:sz="4" w:space="0"/>
            </w:tcBorders>
            <w:noWrap w:val="0"/>
            <w:vAlign w:val="top"/>
          </w:tcPr>
          <w:p w14:paraId="4BBA394C">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1.承担基本急救科目的教学人员应具有医学类专业</w:t>
            </w:r>
            <w:r>
              <w:rPr>
                <w:rFonts w:hint="eastAsia" w:ascii="仿宋_GB2312" w:hAnsi="仿宋_GB2312"/>
                <w:szCs w:val="21"/>
                <w:highlight w:val="none"/>
                <w:shd w:val="clear" w:color="auto" w:fill="FFFFFF"/>
              </w:rPr>
              <w:t>大</w:t>
            </w:r>
            <w:r>
              <w:rPr>
                <w:rFonts w:hint="eastAsia" w:ascii="仿宋_GB2312" w:hAnsi="仿宋_GB2312" w:eastAsia="仿宋_GB2312"/>
                <w:szCs w:val="21"/>
                <w:highlight w:val="none"/>
                <w:shd w:val="clear" w:color="auto" w:fill="FFFFFF"/>
              </w:rPr>
              <w:t>专及以上学历，具有3年及以上的医疗实践和经验，熟悉船舶基本急救的状况与环境。</w:t>
            </w:r>
          </w:p>
          <w:p w14:paraId="641FC0F7">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2.除基本急救科目外，其他教员应满足下列条件之一：</w:t>
            </w:r>
          </w:p>
          <w:p w14:paraId="15E76485">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(1）具有航海类专业大专及以上学历的海船船长、驾驶员、轮机长、轮机员；</w:t>
            </w:r>
          </w:p>
          <w:p w14:paraId="762DEC4B">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(2）具有航海类专业本科及以上学历，具有不少于1年海上服务资历的专业教师。</w:t>
            </w:r>
          </w:p>
        </w:tc>
        <w:tc>
          <w:tcPr>
            <w:tcW w:w="1997" w:type="dxa"/>
            <w:tcBorders>
              <w:bottom w:val="single" w:color="auto" w:sz="4" w:space="0"/>
              <w:right w:val="single" w:color="auto" w:sz="4" w:space="0"/>
            </w:tcBorders>
            <w:noWrap w:val="0"/>
            <w:vAlign w:val="top"/>
          </w:tcPr>
          <w:p w14:paraId="227FD4C9">
            <w:pPr>
              <w:spacing w:line="280" w:lineRule="exact"/>
              <w:rPr>
                <w:rFonts w:hint="eastAsia" w:ascii="仿宋_GB2312" w:hAnsi="仿宋_GB2312" w:eastAsia="仿宋_GB2312"/>
                <w:szCs w:val="21"/>
                <w:highlight w:val="none"/>
                <w:shd w:val="clear" w:color="auto" w:fill="FFFFFF"/>
                <w:lang w:val="en-US" w:eastAsia="zh-CN"/>
              </w:rPr>
            </w:pPr>
            <w:r>
              <w:rPr>
                <w:rFonts w:hint="eastAsia" w:ascii="仿宋_GB2312" w:hAnsi="仿宋_GB2312" w:eastAsia="仿宋_GB2312"/>
                <w:szCs w:val="21"/>
                <w:highlight w:val="none"/>
                <w:shd w:val="clear" w:color="auto" w:fill="FFFFFF"/>
                <w:lang w:val="en-US" w:eastAsia="zh-CN"/>
              </w:rPr>
              <w:t>1.承担基本急救科目的教员可外聘，其他理论教员须自有。</w:t>
            </w:r>
          </w:p>
          <w:p w14:paraId="639FD13E">
            <w:pPr>
              <w:spacing w:line="280" w:lineRule="exact"/>
              <w:rPr>
                <w:rFonts w:hint="eastAsia" w:ascii="黑体" w:hAnsi="黑体" w:eastAsia="黑体" w:cs="黑体"/>
                <w:szCs w:val="21"/>
                <w:highlight w:val="yellow"/>
                <w:shd w:val="clear" w:color="auto" w:fill="FFFFFF"/>
              </w:rPr>
            </w:pPr>
            <w:r>
              <w:rPr>
                <w:rFonts w:hint="eastAsia" w:ascii="仿宋_GB2312" w:hAnsi="仿宋_GB2312" w:eastAsia="仿宋_GB2312"/>
                <w:szCs w:val="21"/>
                <w:highlight w:val="none"/>
                <w:shd w:val="clear" w:color="auto" w:fill="FFFFFF"/>
              </w:rPr>
              <w:t>2.</w:t>
            </w:r>
            <w:r>
              <w:rPr>
                <w:rFonts w:hint="eastAsia" w:ascii="仿宋_GB2312" w:hAnsi="仿宋_GB2312" w:eastAsia="仿宋_GB2312"/>
                <w:szCs w:val="21"/>
                <w:highlight w:val="none"/>
                <w:shd w:val="clear" w:color="auto" w:fill="FFFFFF"/>
                <w:lang w:eastAsia="zh-CN"/>
              </w:rPr>
              <w:t>各科目</w:t>
            </w:r>
            <w:r>
              <w:rPr>
                <w:rFonts w:hint="eastAsia" w:ascii="仿宋_GB2312" w:hAnsi="仿宋_GB2312" w:eastAsia="仿宋_GB2312"/>
                <w:szCs w:val="21"/>
                <w:highlight w:val="none"/>
                <w:shd w:val="clear" w:color="auto" w:fill="FFFFFF"/>
              </w:rPr>
              <w:t>实训教员</w:t>
            </w:r>
            <w:r>
              <w:rPr>
                <w:rFonts w:hint="eastAsia" w:ascii="仿宋_GB2312" w:hAnsi="仿宋_GB2312" w:eastAsia="仿宋_GB2312"/>
                <w:szCs w:val="21"/>
                <w:highlight w:val="none"/>
                <w:shd w:val="clear" w:color="auto" w:fill="FFFFFF"/>
                <w:lang w:eastAsia="zh-CN"/>
              </w:rPr>
              <w:t>按照</w:t>
            </w:r>
            <w:r>
              <w:rPr>
                <w:rFonts w:hint="eastAsia" w:ascii="仿宋_GB2312" w:hAnsi="仿宋_GB2312" w:eastAsia="仿宋_GB2312"/>
                <w:szCs w:val="21"/>
                <w:highlight w:val="none"/>
                <w:shd w:val="clear" w:color="auto" w:fill="FFFFFF"/>
                <w:lang w:val="en-US" w:eastAsia="zh-CN"/>
              </w:rPr>
              <w:t>1:20配备，总数至少4名</w:t>
            </w:r>
            <w:r>
              <w:rPr>
                <w:rFonts w:hint="eastAsia" w:ascii="仿宋_GB2312" w:hAnsi="仿宋_GB2312" w:eastAsia="仿宋_GB2312"/>
                <w:szCs w:val="21"/>
                <w:highlight w:val="none"/>
                <w:shd w:val="clear" w:color="auto" w:fill="FFFFFF"/>
              </w:rPr>
              <w:t>。</w:t>
            </w:r>
            <w:r>
              <w:rPr>
                <w:rFonts w:hint="eastAsia" w:ascii="仿宋_GB2312" w:hAnsi="仿宋_GB2312" w:eastAsia="仿宋_GB2312"/>
                <w:szCs w:val="21"/>
                <w:highlight w:val="none"/>
                <w:shd w:val="clear" w:color="auto" w:fill="FFFFFF"/>
                <w:lang w:eastAsia="zh-CN"/>
              </w:rPr>
              <w:t>实训教员</w:t>
            </w:r>
            <w:r>
              <w:rPr>
                <w:rFonts w:hint="eastAsia" w:ascii="仿宋_GB2312" w:hAnsi="仿宋_GB2312" w:eastAsia="仿宋_GB2312"/>
                <w:szCs w:val="21"/>
                <w:highlight w:val="none"/>
                <w:shd w:val="clear" w:color="auto" w:fill="FFFFFF"/>
              </w:rPr>
              <w:t>可外聘。</w:t>
            </w:r>
          </w:p>
        </w:tc>
      </w:tr>
      <w:tr w14:paraId="20773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6" w:type="dxa"/>
            <w:tcBorders>
              <w:top w:val="single" w:color="auto" w:sz="4" w:space="0"/>
              <w:left w:val="single" w:color="auto" w:sz="4" w:space="0"/>
              <w:bottom w:val="single" w:color="auto" w:sz="4" w:space="0"/>
            </w:tcBorders>
            <w:noWrap w:val="0"/>
            <w:tcMar>
              <w:top w:w="0" w:type="dxa"/>
              <w:left w:w="57" w:type="dxa"/>
              <w:bottom w:w="0" w:type="dxa"/>
              <w:right w:w="57" w:type="dxa"/>
            </w:tcMar>
            <w:vAlign w:val="center"/>
          </w:tcPr>
          <w:p w14:paraId="776CD6E2">
            <w:pPr>
              <w:spacing w:line="280" w:lineRule="exact"/>
              <w:jc w:val="center"/>
              <w:rPr>
                <w:rFonts w:hint="eastAsia" w:ascii="仿宋_GB2312" w:hAnsi="仿宋_GB2312" w:eastAsia="仿宋_GB2312"/>
                <w:szCs w:val="21"/>
                <w:highlight w:val="cyan"/>
                <w:shd w:val="clear" w:color="auto" w:fill="FFFFFF"/>
                <w:lang w:eastAsia="zh-CN"/>
              </w:rPr>
            </w:pPr>
          </w:p>
        </w:tc>
        <w:tc>
          <w:tcPr>
            <w:tcW w:w="1169" w:type="dxa"/>
            <w:tcBorders>
              <w:top w:val="single" w:color="auto" w:sz="4" w:space="0"/>
              <w:bottom w:val="single" w:color="auto" w:sz="4" w:space="0"/>
            </w:tcBorders>
            <w:noWrap w:val="0"/>
            <w:tcMar>
              <w:top w:w="0" w:type="dxa"/>
              <w:left w:w="57" w:type="dxa"/>
              <w:bottom w:w="0" w:type="dxa"/>
              <w:right w:w="57" w:type="dxa"/>
            </w:tcMar>
            <w:vAlign w:val="center"/>
          </w:tcPr>
          <w:p w14:paraId="4C2FA1F8">
            <w:pPr>
              <w:spacing w:before="100" w:beforeAutospacing="1" w:after="240"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船长</w:t>
            </w:r>
          </w:p>
        </w:tc>
        <w:tc>
          <w:tcPr>
            <w:tcW w:w="4850" w:type="dxa"/>
            <w:tcBorders>
              <w:top w:val="single" w:color="auto" w:sz="4" w:space="0"/>
              <w:bottom w:val="single" w:color="auto" w:sz="4" w:space="0"/>
            </w:tcBorders>
            <w:noWrap w:val="0"/>
            <w:vAlign w:val="top"/>
          </w:tcPr>
          <w:p w14:paraId="7FCC3E37">
            <w:pPr>
              <w:numPr>
                <w:ilvl w:val="0"/>
                <w:numId w:val="0"/>
              </w:numPr>
              <w:spacing w:line="28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1.航海英语和航海英语听力与会话教员应满足下列条件之一：</w:t>
            </w:r>
          </w:p>
          <w:p w14:paraId="292F07BE">
            <w:pPr>
              <w:numPr>
                <w:ilvl w:val="0"/>
                <w:numId w:val="0"/>
              </w:numPr>
              <w:spacing w:line="280" w:lineRule="exact"/>
              <w:rPr>
                <w:rFonts w:hint="eastAsia" w:ascii="仿宋_GB2312" w:hAnsi="仿宋_GB2312" w:eastAsia="仿宋_GB2312"/>
                <w:szCs w:val="21"/>
                <w:highlight w:val="none"/>
                <w:shd w:val="clear" w:color="auto" w:fill="FFFFFF"/>
              </w:rPr>
            </w:pPr>
            <w:r>
              <w:rPr>
                <w:rFonts w:hint="eastAsia" w:ascii="黑体" w:hAnsi="黑体" w:eastAsia="黑体" w:cs="黑体"/>
                <w:b/>
                <w:bCs/>
                <w:szCs w:val="21"/>
                <w:highlight w:val="none"/>
                <w:shd w:val="clear" w:color="auto" w:fill="FFFFFF"/>
              </w:rPr>
              <w:t>(</w:t>
            </w:r>
            <w:r>
              <w:rPr>
                <w:rFonts w:hint="eastAsia" w:ascii="仿宋_GB2312" w:hAnsi="仿宋_GB2312" w:eastAsia="仿宋_GB2312"/>
                <w:szCs w:val="21"/>
                <w:highlight w:val="none"/>
                <w:shd w:val="clear" w:color="auto" w:fill="FFFFFF"/>
              </w:rPr>
              <w:t>1）具有英语专业本科及以上学历，海上</w:t>
            </w:r>
            <w:r>
              <w:rPr>
                <w:rFonts w:hint="eastAsia" w:ascii="仿宋_GB2312" w:hAnsi="仿宋_GB2312" w:eastAsia="仿宋_GB2312"/>
                <w:szCs w:val="21"/>
                <w:highlight w:val="none"/>
                <w:shd w:val="clear" w:color="auto" w:fill="FFFFFF"/>
                <w:lang w:val="en-US" w:eastAsia="zh-CN"/>
              </w:rPr>
              <w:t>服务</w:t>
            </w:r>
            <w:r>
              <w:rPr>
                <w:rFonts w:hint="eastAsia" w:ascii="仿宋_GB2312" w:hAnsi="仿宋_GB2312" w:eastAsia="仿宋_GB2312"/>
                <w:szCs w:val="21"/>
                <w:highlight w:val="none"/>
                <w:shd w:val="clear" w:color="auto" w:fill="FFFFFF"/>
              </w:rPr>
              <w:t>资历</w:t>
            </w:r>
            <w:r>
              <w:rPr>
                <w:rFonts w:hint="eastAsia" w:ascii="仿宋_GB2312" w:hAnsi="仿宋_GB2312" w:eastAsia="仿宋_GB2312"/>
                <w:szCs w:val="21"/>
                <w:highlight w:val="none"/>
                <w:shd w:val="clear" w:color="auto" w:fill="FFFFFF"/>
                <w:lang w:val="en-US" w:eastAsia="zh-CN"/>
              </w:rPr>
              <w:t>或随船实践</w:t>
            </w:r>
            <w:r>
              <w:rPr>
                <w:rFonts w:hint="eastAsia" w:ascii="仿宋_GB2312" w:hAnsi="仿宋_GB2312" w:eastAsia="仿宋_GB2312"/>
                <w:szCs w:val="21"/>
                <w:highlight w:val="none"/>
                <w:shd w:val="clear" w:color="auto" w:fill="FFFFFF"/>
              </w:rPr>
              <w:t>不少于</w:t>
            </w:r>
            <w:r>
              <w:rPr>
                <w:rFonts w:hint="eastAsia" w:ascii="仿宋_GB2312" w:hAnsi="仿宋_GB2312" w:eastAsia="仿宋_GB2312"/>
                <w:szCs w:val="21"/>
                <w:highlight w:val="none"/>
                <w:shd w:val="clear" w:color="auto" w:fill="FFFFFF"/>
                <w:lang w:val="en-US" w:eastAsia="zh-CN"/>
              </w:rPr>
              <w:t>1</w:t>
            </w:r>
            <w:r>
              <w:rPr>
                <w:rFonts w:hint="eastAsia" w:ascii="仿宋_GB2312" w:hAnsi="仿宋_GB2312" w:eastAsia="仿宋_GB2312"/>
                <w:szCs w:val="21"/>
                <w:highlight w:val="none"/>
                <w:shd w:val="clear" w:color="auto" w:fill="FFFFFF"/>
              </w:rPr>
              <w:t>个月</w:t>
            </w:r>
            <w:r>
              <w:rPr>
                <w:rFonts w:hint="eastAsia" w:ascii="仿宋_GB2312" w:hAnsi="仿宋_GB2312" w:eastAsia="仿宋_GB2312"/>
                <w:szCs w:val="21"/>
                <w:highlight w:val="none"/>
                <w:shd w:val="clear" w:color="auto" w:fill="FFFFFF"/>
                <w:lang w:eastAsia="zh-CN"/>
              </w:rPr>
              <w:t>，</w:t>
            </w:r>
            <w:r>
              <w:rPr>
                <w:rFonts w:hint="eastAsia" w:ascii="仿宋_GB2312" w:hAnsi="仿宋_GB2312" w:eastAsia="仿宋_GB2312"/>
                <w:szCs w:val="21"/>
                <w:highlight w:val="none"/>
                <w:shd w:val="clear" w:color="auto" w:fill="FFFFFF"/>
              </w:rPr>
              <w:t>并具有</w:t>
            </w:r>
            <w:r>
              <w:rPr>
                <w:rFonts w:hint="eastAsia" w:ascii="仿宋_GB2312" w:hAnsi="仿宋_GB2312" w:eastAsia="仿宋_GB2312"/>
                <w:szCs w:val="21"/>
                <w:highlight w:val="none"/>
                <w:shd w:val="clear" w:color="auto" w:fill="FFFFFF"/>
                <w:lang w:val="en-US" w:eastAsia="zh-CN"/>
              </w:rPr>
              <w:t>1年航海英语助教经验</w:t>
            </w:r>
            <w:r>
              <w:rPr>
                <w:rFonts w:hint="eastAsia" w:ascii="仿宋_GB2312" w:hAnsi="仿宋_GB2312" w:eastAsia="仿宋_GB2312"/>
                <w:szCs w:val="21"/>
                <w:highlight w:val="none"/>
                <w:shd w:val="clear" w:color="auto" w:fill="FFFFFF"/>
              </w:rPr>
              <w:t>的专业教师。</w:t>
            </w:r>
          </w:p>
          <w:p w14:paraId="37B3909A">
            <w:pPr>
              <w:numPr>
                <w:ilvl w:val="0"/>
                <w:numId w:val="0"/>
              </w:numPr>
              <w:spacing w:line="280" w:lineRule="exac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(2）具有航海专业本科及以上学历，</w:t>
            </w:r>
            <w:r>
              <w:rPr>
                <w:rFonts w:hint="eastAsia" w:ascii="仿宋_GB2312" w:hAnsi="仿宋_GB2312" w:eastAsia="仿宋_GB2312"/>
                <w:szCs w:val="21"/>
                <w:highlight w:val="none"/>
                <w:shd w:val="clear" w:color="auto" w:fill="FFFFFF"/>
              </w:rPr>
              <w:t>不少于1年无限航区船长任职资历，且具有不少于1年的专业英语教学经验。</w:t>
            </w:r>
          </w:p>
          <w:p w14:paraId="76113FE4">
            <w:pPr>
              <w:spacing w:line="280" w:lineRule="exac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2.航海气象学与海洋学教员应满足下列条件之一：</w:t>
            </w:r>
          </w:p>
          <w:p w14:paraId="081BF4E1">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(l）具有相关专业副高级及以上职称的专业教师，并具有不少于2年的相应教学经验。</w:t>
            </w:r>
          </w:p>
          <w:p w14:paraId="5B192448">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（2）具有不少于2年相应航区等级船长任职资历，并具有不少于1年的教学经验。</w:t>
            </w:r>
          </w:p>
          <w:p w14:paraId="7EBCA9A4">
            <w:pPr>
              <w:spacing w:line="280" w:lineRule="exac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3.其他教员应满足下列条件之一：</w:t>
            </w:r>
          </w:p>
          <w:p w14:paraId="207A9D01">
            <w:pPr>
              <w:spacing w:line="280" w:lineRule="exac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(l）具有不少于2年相应航区等级船长任职资历，并具有不少于1年的教学经验；</w:t>
            </w:r>
          </w:p>
          <w:p w14:paraId="3827523C">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(2）具有不少于1年相应航区等级船长任职资历，且具有副高及以上职称的专业教师。</w:t>
            </w:r>
          </w:p>
        </w:tc>
        <w:tc>
          <w:tcPr>
            <w:tcW w:w="1997" w:type="dxa"/>
            <w:tcBorders>
              <w:top w:val="single" w:color="auto" w:sz="4" w:space="0"/>
              <w:bottom w:val="single" w:color="auto" w:sz="4" w:space="0"/>
              <w:right w:val="single" w:color="auto" w:sz="4" w:space="0"/>
            </w:tcBorders>
            <w:noWrap w:val="0"/>
            <w:vAlign w:val="center"/>
          </w:tcPr>
          <w:p w14:paraId="4EB53711">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6F7BAB3C">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2.船舶操纵、避碰与驾驶台资源管理教员按照每台本船船舶操纵模拟器至少1名教员、主控台1名教员。</w:t>
            </w:r>
          </w:p>
          <w:p w14:paraId="3DF6E668">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3.其他实训教员按照师生比1:20配备，可外聘。</w:t>
            </w:r>
          </w:p>
        </w:tc>
      </w:tr>
      <w:tr w14:paraId="1DA7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06" w:type="dxa"/>
            <w:tcBorders>
              <w:top w:val="single" w:color="auto" w:sz="4" w:space="0"/>
              <w:left w:val="single" w:color="auto" w:sz="4" w:space="0"/>
              <w:bottom w:val="single" w:color="auto" w:sz="4" w:space="0"/>
            </w:tcBorders>
            <w:noWrap w:val="0"/>
            <w:tcMar>
              <w:top w:w="0" w:type="dxa"/>
              <w:left w:w="57" w:type="dxa"/>
              <w:bottom w:w="0" w:type="dxa"/>
              <w:right w:w="57" w:type="dxa"/>
            </w:tcMar>
            <w:vAlign w:val="center"/>
          </w:tcPr>
          <w:p w14:paraId="32BAD86B">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w:t>
            </w:r>
          </w:p>
        </w:tc>
        <w:tc>
          <w:tcPr>
            <w:tcW w:w="1169" w:type="dxa"/>
            <w:tcBorders>
              <w:top w:val="single" w:color="auto" w:sz="4" w:space="0"/>
              <w:bottom w:val="single" w:color="auto" w:sz="4" w:space="0"/>
            </w:tcBorders>
            <w:noWrap w:val="0"/>
            <w:tcMar>
              <w:top w:w="0" w:type="dxa"/>
              <w:left w:w="57" w:type="dxa"/>
              <w:bottom w:w="0" w:type="dxa"/>
              <w:right w:w="57" w:type="dxa"/>
            </w:tcMar>
            <w:vAlign w:val="center"/>
          </w:tcPr>
          <w:p w14:paraId="04853B1B">
            <w:pPr>
              <w:spacing w:before="100" w:beforeAutospacing="1" w:after="240"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大副</w:t>
            </w:r>
          </w:p>
        </w:tc>
        <w:tc>
          <w:tcPr>
            <w:tcW w:w="4850" w:type="dxa"/>
            <w:tcBorders>
              <w:top w:val="single" w:color="auto" w:sz="4" w:space="0"/>
              <w:bottom w:val="single" w:color="auto" w:sz="4" w:space="0"/>
            </w:tcBorders>
            <w:noWrap w:val="0"/>
            <w:vAlign w:val="top"/>
          </w:tcPr>
          <w:p w14:paraId="4D61872E">
            <w:pPr>
              <w:numPr>
                <w:ilvl w:val="0"/>
                <w:numId w:val="0"/>
              </w:numPr>
              <w:spacing w:line="28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1.航海英语和航海英语听力与会话教员应满足下列条件之一：</w:t>
            </w:r>
          </w:p>
          <w:p w14:paraId="26DE94B6">
            <w:pPr>
              <w:numPr>
                <w:ilvl w:val="0"/>
                <w:numId w:val="0"/>
              </w:numPr>
              <w:spacing w:line="28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(1）具有英语专业本科及以上学历，海上</w:t>
            </w:r>
            <w:r>
              <w:rPr>
                <w:rFonts w:hint="eastAsia" w:ascii="仿宋_GB2312" w:hAnsi="仿宋_GB2312" w:eastAsia="仿宋_GB2312"/>
                <w:szCs w:val="21"/>
                <w:highlight w:val="none"/>
                <w:shd w:val="clear" w:color="auto" w:fill="FFFFFF"/>
                <w:lang w:val="en-US" w:eastAsia="zh-CN"/>
              </w:rPr>
              <w:t>服务</w:t>
            </w:r>
            <w:r>
              <w:rPr>
                <w:rFonts w:hint="eastAsia" w:ascii="仿宋_GB2312" w:hAnsi="仿宋_GB2312" w:eastAsia="仿宋_GB2312"/>
                <w:szCs w:val="21"/>
                <w:highlight w:val="none"/>
                <w:shd w:val="clear" w:color="auto" w:fill="FFFFFF"/>
              </w:rPr>
              <w:t>资历</w:t>
            </w:r>
            <w:r>
              <w:rPr>
                <w:rFonts w:hint="eastAsia" w:ascii="仿宋_GB2312" w:hAnsi="仿宋_GB2312" w:eastAsia="仿宋_GB2312"/>
                <w:szCs w:val="21"/>
                <w:highlight w:val="none"/>
                <w:shd w:val="clear" w:color="auto" w:fill="FFFFFF"/>
                <w:lang w:val="en-US" w:eastAsia="zh-CN"/>
              </w:rPr>
              <w:t>或随船实践</w:t>
            </w:r>
            <w:r>
              <w:rPr>
                <w:rFonts w:hint="eastAsia" w:ascii="仿宋_GB2312" w:hAnsi="仿宋_GB2312" w:eastAsia="仿宋_GB2312"/>
                <w:szCs w:val="21"/>
                <w:highlight w:val="none"/>
                <w:shd w:val="clear" w:color="auto" w:fill="FFFFFF"/>
              </w:rPr>
              <w:t>不少于</w:t>
            </w:r>
            <w:r>
              <w:rPr>
                <w:rFonts w:hint="eastAsia" w:ascii="仿宋_GB2312" w:hAnsi="仿宋_GB2312" w:eastAsia="仿宋_GB2312"/>
                <w:szCs w:val="21"/>
                <w:highlight w:val="none"/>
                <w:shd w:val="clear" w:color="auto" w:fill="FFFFFF"/>
                <w:lang w:val="en-US" w:eastAsia="zh-CN"/>
              </w:rPr>
              <w:t>1</w:t>
            </w:r>
            <w:r>
              <w:rPr>
                <w:rFonts w:hint="eastAsia" w:ascii="仿宋_GB2312" w:hAnsi="仿宋_GB2312" w:eastAsia="仿宋_GB2312"/>
                <w:szCs w:val="21"/>
                <w:highlight w:val="none"/>
                <w:shd w:val="clear" w:color="auto" w:fill="FFFFFF"/>
              </w:rPr>
              <w:t>个月</w:t>
            </w:r>
            <w:r>
              <w:rPr>
                <w:rFonts w:hint="eastAsia" w:ascii="仿宋_GB2312" w:hAnsi="仿宋_GB2312" w:eastAsia="仿宋_GB2312"/>
                <w:szCs w:val="21"/>
                <w:highlight w:val="none"/>
                <w:shd w:val="clear" w:color="auto" w:fill="FFFFFF"/>
                <w:lang w:eastAsia="zh-CN"/>
              </w:rPr>
              <w:t>，</w:t>
            </w:r>
            <w:r>
              <w:rPr>
                <w:rFonts w:hint="eastAsia" w:ascii="仿宋_GB2312" w:hAnsi="仿宋_GB2312" w:eastAsia="仿宋_GB2312"/>
                <w:szCs w:val="21"/>
                <w:highlight w:val="none"/>
                <w:shd w:val="clear" w:color="auto" w:fill="FFFFFF"/>
              </w:rPr>
              <w:t>并具有</w:t>
            </w:r>
            <w:r>
              <w:rPr>
                <w:rFonts w:hint="eastAsia" w:ascii="仿宋_GB2312" w:hAnsi="仿宋_GB2312" w:eastAsia="仿宋_GB2312"/>
                <w:szCs w:val="21"/>
                <w:highlight w:val="none"/>
                <w:shd w:val="clear" w:color="auto" w:fill="FFFFFF"/>
                <w:lang w:val="en-US" w:eastAsia="zh-CN"/>
              </w:rPr>
              <w:t>1年航海英语助教经验</w:t>
            </w:r>
            <w:r>
              <w:rPr>
                <w:rFonts w:hint="eastAsia" w:ascii="仿宋_GB2312" w:hAnsi="仿宋_GB2312" w:eastAsia="仿宋_GB2312"/>
                <w:szCs w:val="21"/>
                <w:highlight w:val="none"/>
                <w:shd w:val="clear" w:color="auto" w:fill="FFFFFF"/>
              </w:rPr>
              <w:t>的专业教师。</w:t>
            </w:r>
          </w:p>
          <w:p w14:paraId="537783C6">
            <w:pPr>
              <w:numPr>
                <w:ilvl w:val="0"/>
                <w:numId w:val="0"/>
              </w:numPr>
              <w:spacing w:line="28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具有航海专业本科及以上学历，</w:t>
            </w:r>
            <w:r>
              <w:rPr>
                <w:rFonts w:hint="eastAsia" w:ascii="仿宋_GB2312" w:hAnsi="仿宋_GB2312" w:eastAsia="仿宋_GB2312"/>
                <w:szCs w:val="21"/>
                <w:highlight w:val="none"/>
                <w:shd w:val="clear" w:color="auto" w:fill="FFFFFF"/>
              </w:rPr>
              <w:t>不少于l年的无限航区一等</w:t>
            </w:r>
            <w:r>
              <w:rPr>
                <w:rFonts w:hint="eastAsia" w:ascii="仿宋_GB2312" w:hAnsi="仿宋_GB2312" w:eastAsia="仿宋_GB2312"/>
                <w:szCs w:val="21"/>
                <w:highlight w:val="none"/>
                <w:shd w:val="clear" w:color="auto" w:fill="FFFFFF"/>
              </w:rPr>
              <w:t>大副及以上任职资历，且具有不少于1年的专业英语教学经验．</w:t>
            </w:r>
          </w:p>
          <w:p w14:paraId="513BEAE4">
            <w:pPr>
              <w:numPr>
                <w:ilvl w:val="0"/>
                <w:numId w:val="0"/>
              </w:numPr>
              <w:spacing w:line="28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2.航海气象与海洋学、船舶结构与货</w:t>
            </w:r>
            <w:r>
              <w:rPr>
                <w:rFonts w:hint="eastAsia" w:ascii="仿宋_GB2312" w:hAnsi="仿宋_GB2312" w:eastAsia="仿宋_GB2312"/>
                <w:strike w:val="0"/>
                <w:dstrike w:val="0"/>
                <w:szCs w:val="21"/>
                <w:highlight w:val="none"/>
                <w:shd w:val="clear" w:color="auto" w:fill="FFFFFF"/>
              </w:rPr>
              <w:t>运、航海仪器</w:t>
            </w:r>
            <w:r>
              <w:rPr>
                <w:rFonts w:hint="eastAsia" w:ascii="仿宋_GB2312" w:hAnsi="仿宋_GB2312" w:eastAsia="仿宋_GB2312"/>
                <w:szCs w:val="21"/>
                <w:highlight w:val="none"/>
                <w:shd w:val="clear" w:color="auto" w:fill="FFFFFF"/>
              </w:rPr>
              <w:t>教员应满足下列条件之一：</w:t>
            </w:r>
          </w:p>
          <w:p w14:paraId="443B8E84">
            <w:pPr>
              <w:numPr>
                <w:ilvl w:val="0"/>
                <w:numId w:val="0"/>
              </w:numPr>
              <w:spacing w:line="28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(l）具有相关专业副高级及以上职称的专业教师，海上资历不少于6个月。</w:t>
            </w:r>
          </w:p>
          <w:p w14:paraId="254F46DB">
            <w:pPr>
              <w:numPr>
                <w:ilvl w:val="0"/>
                <w:numId w:val="0"/>
              </w:numPr>
              <w:spacing w:line="28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(2）具有不少于2年的相应航区等级大副及以上任职资历，且具有不少于1年的教学经验。</w:t>
            </w:r>
          </w:p>
          <w:p w14:paraId="1D3152E9">
            <w:pPr>
              <w:numPr>
                <w:ilvl w:val="0"/>
                <w:numId w:val="0"/>
              </w:numPr>
              <w:spacing w:line="280" w:lineRule="exact"/>
              <w:ind w:leftChars="0"/>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lang w:val="en-US" w:eastAsia="zh-CN"/>
              </w:rPr>
              <w:t>3.</w:t>
            </w:r>
            <w:r>
              <w:rPr>
                <w:rFonts w:hint="eastAsia" w:ascii="仿宋_GB2312" w:hAnsi="仿宋_GB2312" w:eastAsia="仿宋_GB2312"/>
                <w:szCs w:val="21"/>
                <w:highlight w:val="none"/>
                <w:shd w:val="clear" w:color="auto" w:fill="FFFFFF"/>
              </w:rPr>
              <w:t>其它教员应满足下列条件之一：</w:t>
            </w:r>
          </w:p>
          <w:p w14:paraId="0189A518">
            <w:pPr>
              <w:numPr>
                <w:ilvl w:val="0"/>
                <w:numId w:val="0"/>
              </w:numPr>
              <w:spacing w:line="280" w:lineRule="exact"/>
              <w:ind w:leftChars="0"/>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(1）具有不少于2年的相应航区等级大副及以上任职资历，且具有不少于1年的教学经验；</w:t>
            </w:r>
          </w:p>
          <w:p w14:paraId="6FD591E2">
            <w:pPr>
              <w:numPr>
                <w:ilvl w:val="0"/>
                <w:numId w:val="0"/>
              </w:numPr>
              <w:spacing w:line="280" w:lineRule="exact"/>
              <w:ind w:leftChars="0"/>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(2）具有不少于1年的相应航区等级大副及以上任职资历，且具有副高级及以上职称的专业教师。</w:t>
            </w:r>
          </w:p>
        </w:tc>
        <w:tc>
          <w:tcPr>
            <w:tcW w:w="1997" w:type="dxa"/>
            <w:tcBorders>
              <w:top w:val="single" w:color="auto" w:sz="4" w:space="0"/>
              <w:bottom w:val="single" w:color="auto" w:sz="4" w:space="0"/>
              <w:right w:val="single" w:color="auto" w:sz="4" w:space="0"/>
            </w:tcBorders>
            <w:noWrap w:val="0"/>
            <w:vAlign w:val="center"/>
          </w:tcPr>
          <w:p w14:paraId="74F2781E">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74122F03">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2.船舶操纵、避碰与驾驶台资源管理教员中至少1名为相应航区等级的船长，并按照每台本船船舶操纵模拟器至少1名教员、主控台1名教员。</w:t>
            </w:r>
          </w:p>
          <w:p w14:paraId="66894E50">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3.其他实训教员按照师生比1:20配备，可外聘。</w:t>
            </w:r>
          </w:p>
        </w:tc>
      </w:tr>
      <w:tr w14:paraId="042F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6" w:type="dxa"/>
            <w:tcBorders>
              <w:top w:val="single" w:color="auto" w:sz="4" w:space="0"/>
            </w:tcBorders>
            <w:noWrap w:val="0"/>
            <w:tcMar>
              <w:top w:w="0" w:type="dxa"/>
              <w:left w:w="57" w:type="dxa"/>
              <w:bottom w:w="0" w:type="dxa"/>
              <w:right w:w="57" w:type="dxa"/>
            </w:tcMar>
            <w:vAlign w:val="center"/>
          </w:tcPr>
          <w:p w14:paraId="488CEDCA">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4</w:t>
            </w:r>
          </w:p>
        </w:tc>
        <w:tc>
          <w:tcPr>
            <w:tcW w:w="1169" w:type="dxa"/>
            <w:tcBorders>
              <w:top w:val="single" w:color="auto" w:sz="4" w:space="0"/>
            </w:tcBorders>
            <w:noWrap w:val="0"/>
            <w:tcMar>
              <w:top w:w="0" w:type="dxa"/>
              <w:left w:w="57" w:type="dxa"/>
              <w:bottom w:w="0" w:type="dxa"/>
              <w:right w:w="57" w:type="dxa"/>
            </w:tcMar>
            <w:vAlign w:val="center"/>
          </w:tcPr>
          <w:p w14:paraId="007C856F">
            <w:pPr>
              <w:spacing w:before="100" w:beforeAutospacing="1" w:after="240"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三副</w:t>
            </w:r>
          </w:p>
        </w:tc>
        <w:tc>
          <w:tcPr>
            <w:tcW w:w="4850" w:type="dxa"/>
            <w:tcBorders>
              <w:top w:val="single" w:color="auto" w:sz="4" w:space="0"/>
            </w:tcBorders>
            <w:noWrap w:val="0"/>
            <w:vAlign w:val="top"/>
          </w:tcPr>
          <w:p w14:paraId="012112BA">
            <w:pPr>
              <w:numPr>
                <w:ilvl w:val="0"/>
                <w:numId w:val="0"/>
              </w:numPr>
              <w:spacing w:line="28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1.航海英语和航海英语听力与会话教员应满足下列条件之一：</w:t>
            </w:r>
          </w:p>
          <w:p w14:paraId="79C0A077">
            <w:pPr>
              <w:spacing w:line="28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(1）具有英语专业本科及以上学历，海上</w:t>
            </w:r>
            <w:r>
              <w:rPr>
                <w:rFonts w:hint="eastAsia" w:ascii="仿宋_GB2312" w:hAnsi="仿宋_GB2312" w:eastAsia="仿宋_GB2312"/>
                <w:szCs w:val="21"/>
                <w:highlight w:val="none"/>
                <w:shd w:val="clear" w:color="auto" w:fill="FFFFFF"/>
                <w:lang w:val="en-US" w:eastAsia="zh-CN"/>
              </w:rPr>
              <w:t>服务</w:t>
            </w:r>
            <w:r>
              <w:rPr>
                <w:rFonts w:hint="eastAsia" w:ascii="仿宋_GB2312" w:hAnsi="仿宋_GB2312" w:eastAsia="仿宋_GB2312"/>
                <w:szCs w:val="21"/>
                <w:highlight w:val="none"/>
                <w:shd w:val="clear" w:color="auto" w:fill="FFFFFF"/>
              </w:rPr>
              <w:t>资历</w:t>
            </w:r>
            <w:r>
              <w:rPr>
                <w:rFonts w:hint="eastAsia" w:ascii="仿宋_GB2312" w:hAnsi="仿宋_GB2312" w:eastAsia="仿宋_GB2312"/>
                <w:szCs w:val="21"/>
                <w:highlight w:val="none"/>
                <w:shd w:val="clear" w:color="auto" w:fill="FFFFFF"/>
                <w:lang w:val="en-US" w:eastAsia="zh-CN"/>
              </w:rPr>
              <w:t>或随船实践经历</w:t>
            </w:r>
            <w:r>
              <w:rPr>
                <w:rFonts w:hint="eastAsia" w:ascii="仿宋_GB2312" w:hAnsi="仿宋_GB2312" w:eastAsia="仿宋_GB2312"/>
                <w:szCs w:val="21"/>
                <w:highlight w:val="none"/>
                <w:shd w:val="clear" w:color="auto" w:fill="FFFFFF"/>
              </w:rPr>
              <w:t>不少于</w:t>
            </w:r>
            <w:r>
              <w:rPr>
                <w:rFonts w:hint="eastAsia" w:ascii="仿宋_GB2312" w:hAnsi="仿宋_GB2312" w:eastAsia="仿宋_GB2312"/>
                <w:szCs w:val="21"/>
                <w:highlight w:val="none"/>
                <w:shd w:val="clear" w:color="auto" w:fill="FFFFFF"/>
                <w:lang w:val="en-US" w:eastAsia="zh-CN"/>
              </w:rPr>
              <w:t>1</w:t>
            </w:r>
            <w:r>
              <w:rPr>
                <w:rFonts w:hint="eastAsia" w:ascii="仿宋_GB2312" w:hAnsi="仿宋_GB2312" w:eastAsia="仿宋_GB2312"/>
                <w:szCs w:val="21"/>
                <w:highlight w:val="none"/>
                <w:shd w:val="clear" w:color="auto" w:fill="FFFFFF"/>
              </w:rPr>
              <w:t>个月</w:t>
            </w:r>
            <w:r>
              <w:rPr>
                <w:rFonts w:hint="eastAsia" w:ascii="仿宋_GB2312" w:hAnsi="仿宋_GB2312" w:eastAsia="仿宋_GB2312"/>
                <w:szCs w:val="21"/>
                <w:highlight w:val="none"/>
                <w:shd w:val="clear" w:color="auto" w:fill="FFFFFF"/>
                <w:lang w:eastAsia="zh-CN"/>
              </w:rPr>
              <w:t>，</w:t>
            </w:r>
            <w:r>
              <w:rPr>
                <w:rFonts w:hint="eastAsia" w:ascii="仿宋_GB2312" w:hAnsi="仿宋_GB2312" w:eastAsia="仿宋_GB2312"/>
                <w:szCs w:val="21"/>
                <w:highlight w:val="none"/>
                <w:shd w:val="clear" w:color="auto" w:fill="FFFFFF"/>
              </w:rPr>
              <w:t>并具有</w:t>
            </w:r>
            <w:r>
              <w:rPr>
                <w:rFonts w:hint="eastAsia" w:ascii="仿宋_GB2312" w:hAnsi="仿宋_GB2312" w:eastAsia="仿宋_GB2312"/>
                <w:szCs w:val="21"/>
                <w:highlight w:val="none"/>
                <w:shd w:val="clear" w:color="auto" w:fill="FFFFFF"/>
                <w:lang w:val="en-US" w:eastAsia="zh-CN"/>
              </w:rPr>
              <w:t>1年航海英语助教经验</w:t>
            </w:r>
            <w:r>
              <w:rPr>
                <w:rFonts w:hint="eastAsia" w:ascii="仿宋_GB2312" w:hAnsi="仿宋_GB2312" w:eastAsia="仿宋_GB2312"/>
                <w:szCs w:val="21"/>
                <w:highlight w:val="none"/>
                <w:shd w:val="clear" w:color="auto" w:fill="FFFFFF"/>
              </w:rPr>
              <w:t>的专业教师。</w:t>
            </w:r>
          </w:p>
          <w:p w14:paraId="1F4A3B4C">
            <w:pPr>
              <w:spacing w:line="280" w:lineRule="exac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(2）具有航海专业本科及以上学历，不少于1年的无限航区三副及以上任职资历，并具有不少于1年的专业英语教学/助教经验。</w:t>
            </w:r>
          </w:p>
          <w:p w14:paraId="6F66011B">
            <w:pPr>
              <w:spacing w:line="280" w:lineRule="exac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2.航海气象与海洋学、船舶结构与货运、航海仪器教员应满足以下条件之一：</w:t>
            </w:r>
          </w:p>
          <w:p w14:paraId="68FA72DC">
            <w:pPr>
              <w:spacing w:line="280" w:lineRule="exac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(1）具有相关专业本科及以上学历，海上资历不少于6个月并具有中级及以上职称的专业教师，。</w:t>
            </w:r>
          </w:p>
          <w:p w14:paraId="504ADE83">
            <w:pPr>
              <w:spacing w:line="28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(2）具有大专以上学历，不少于1年的相应航区等级大副及以上任职资历，且具有不少于1年的教学经验。</w:t>
            </w:r>
          </w:p>
          <w:p w14:paraId="266FB3ED">
            <w:pPr>
              <w:pBdr>
                <w:top w:val="none" w:color="auto" w:sz="0" w:space="1"/>
                <w:left w:val="none" w:color="auto" w:sz="0" w:space="4"/>
                <w:bottom w:val="none" w:color="auto" w:sz="0" w:space="1"/>
                <w:right w:val="none" w:color="auto" w:sz="0" w:space="4"/>
              </w:pBdr>
              <w:spacing w:line="280" w:lineRule="exac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lang w:eastAsia="zh-CN"/>
              </w:rPr>
              <w:t>（</w:t>
            </w:r>
            <w:r>
              <w:rPr>
                <w:rFonts w:hint="eastAsia" w:ascii="仿宋_GB2312" w:hAnsi="仿宋_GB2312" w:eastAsia="仿宋_GB2312"/>
                <w:szCs w:val="21"/>
                <w:highlight w:val="none"/>
                <w:shd w:val="clear" w:color="auto" w:fill="FFFFFF"/>
                <w:lang w:val="en-US" w:eastAsia="zh-CN"/>
              </w:rPr>
              <w:t>3</w:t>
            </w:r>
            <w:r>
              <w:rPr>
                <w:rFonts w:hint="eastAsia" w:ascii="仿宋_GB2312" w:hAnsi="仿宋_GB2312" w:eastAsia="仿宋_GB2312"/>
                <w:szCs w:val="21"/>
                <w:highlight w:val="none"/>
                <w:shd w:val="clear" w:color="auto" w:fill="FFFFFF"/>
                <w:lang w:eastAsia="zh-CN"/>
              </w:rPr>
              <w:t>）</w:t>
            </w:r>
            <w:r>
              <w:rPr>
                <w:rFonts w:hint="eastAsia" w:ascii="仿宋_GB2312" w:hAnsi="仿宋_GB2312" w:eastAsia="仿宋_GB2312"/>
                <w:szCs w:val="21"/>
                <w:highlight w:val="none"/>
                <w:shd w:val="clear" w:color="auto" w:fill="FFFFFF"/>
                <w:lang w:val="en-US" w:eastAsia="zh-CN"/>
              </w:rPr>
              <w:t>具有相关专业博士研究生学历学位，高等学历教育各阶段均取得学历学位，随船实践经历不少于3个月，且具有中级及以上职称的专业教师。</w:t>
            </w:r>
          </w:p>
          <w:p w14:paraId="3D7F45AC">
            <w:pPr>
              <w:pBdr>
                <w:top w:val="none" w:color="auto" w:sz="0" w:space="1"/>
                <w:left w:val="none" w:color="auto" w:sz="0" w:space="4"/>
                <w:bottom w:val="none" w:color="auto" w:sz="0" w:space="1"/>
                <w:right w:val="none" w:color="auto" w:sz="0" w:space="4"/>
              </w:pBdr>
              <w:spacing w:line="28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3.船舶操纵、避碰与驾驶台资源管理教员应满足下列条件之一：</w:t>
            </w:r>
          </w:p>
          <w:p w14:paraId="6BAEBBC1">
            <w:pPr>
              <w:pBdr>
                <w:top w:val="none" w:color="auto" w:sz="0" w:space="1"/>
                <w:left w:val="none" w:color="auto" w:sz="0" w:space="4"/>
                <w:bottom w:val="none" w:color="auto" w:sz="0" w:space="1"/>
                <w:right w:val="none" w:color="auto" w:sz="0" w:space="4"/>
              </w:pBd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（1）具有不少于2年的相应航区等级船长或大副任职资历；</w:t>
            </w:r>
          </w:p>
          <w:p w14:paraId="3E4F1CAE">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（2）具有副高及以上职称，并具有不少于1年海上服务资历的专业教师。</w:t>
            </w:r>
          </w:p>
          <w:p w14:paraId="257245B3">
            <w:pPr>
              <w:spacing w:line="280" w:lineRule="exact"/>
              <w:rPr>
                <w:rFonts w:hint="eastAsia" w:ascii="仿宋_GB2312" w:hAnsi="仿宋_GB2312" w:eastAsia="仿宋_GB2312"/>
                <w:szCs w:val="21"/>
                <w:highlight w:val="none"/>
                <w:shd w:val="clear" w:color="auto" w:fill="FFFFFF"/>
                <w:lang w:eastAsia="zh-CN"/>
              </w:rPr>
            </w:pPr>
            <w:r>
              <w:rPr>
                <w:rFonts w:hint="eastAsia" w:ascii="仿宋_GB2312" w:hAnsi="仿宋_GB2312"/>
                <w:szCs w:val="21"/>
                <w:highlight w:val="none"/>
                <w:shd w:val="clear" w:color="auto" w:fill="FFFFFF"/>
              </w:rPr>
              <w:t>4</w:t>
            </w:r>
            <w:r>
              <w:rPr>
                <w:rFonts w:hint="eastAsia" w:ascii="仿宋_GB2312" w:hAnsi="仿宋_GB2312" w:eastAsia="仿宋_GB2312"/>
                <w:szCs w:val="21"/>
                <w:highlight w:val="none"/>
                <w:shd w:val="clear" w:color="auto" w:fill="FFFFFF"/>
              </w:rPr>
              <w:t>.其它教员须满足下列条件之一：</w:t>
            </w:r>
          </w:p>
          <w:p w14:paraId="6B26F776">
            <w:pPr>
              <w:spacing w:line="280" w:lineRule="exac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(l）具有不少于2年的相应航区等级三副及以上任职资历，且具有不少于1年的教学经验。</w:t>
            </w:r>
          </w:p>
          <w:p w14:paraId="00CD4A42">
            <w:pPr>
              <w:spacing w:line="28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(2）具有不少于1年的相应航区等级三副及以上任职资历，具有中级及以上职称的专业教师。</w:t>
            </w:r>
          </w:p>
        </w:tc>
        <w:tc>
          <w:tcPr>
            <w:tcW w:w="1997" w:type="dxa"/>
            <w:tcBorders>
              <w:top w:val="single" w:color="auto" w:sz="4" w:space="0"/>
            </w:tcBorders>
            <w:noWrap w:val="0"/>
            <w:vAlign w:val="center"/>
          </w:tcPr>
          <w:p w14:paraId="6981DA07">
            <w:pPr>
              <w:adjustRightInd w:val="0"/>
              <w:snapToGrid w:val="0"/>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614520BC">
            <w:pPr>
              <w:adjustRightInd w:val="0"/>
              <w:snapToGrid w:val="0"/>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2.船舶操纵、避碰与驾驶台资源管理教员中至少1名为相应航区等级的船长，并按照每台本船船舶操纵模拟器至少1名教员、主控台1名教员。</w:t>
            </w:r>
          </w:p>
          <w:p w14:paraId="462A24D2">
            <w:pPr>
              <w:adjustRightInd w:val="0"/>
              <w:snapToGrid w:val="0"/>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3.其他实训教员按照师生比1:20，可外聘。</w:t>
            </w:r>
          </w:p>
        </w:tc>
      </w:tr>
      <w:tr w14:paraId="283D0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6" w:type="dxa"/>
            <w:tcBorders>
              <w:bottom w:val="single" w:color="auto" w:sz="4" w:space="0"/>
            </w:tcBorders>
            <w:noWrap w:val="0"/>
            <w:tcMar>
              <w:top w:w="0" w:type="dxa"/>
              <w:left w:w="57" w:type="dxa"/>
              <w:bottom w:w="0" w:type="dxa"/>
              <w:right w:w="57" w:type="dxa"/>
            </w:tcMar>
            <w:vAlign w:val="center"/>
          </w:tcPr>
          <w:p w14:paraId="5BB4CFF9">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5</w:t>
            </w:r>
          </w:p>
        </w:tc>
        <w:tc>
          <w:tcPr>
            <w:tcW w:w="1169" w:type="dxa"/>
            <w:tcBorders>
              <w:bottom w:val="single" w:color="auto" w:sz="4" w:space="0"/>
            </w:tcBorders>
            <w:noWrap w:val="0"/>
            <w:tcMar>
              <w:top w:w="0" w:type="dxa"/>
              <w:left w:w="57" w:type="dxa"/>
              <w:bottom w:w="0" w:type="dxa"/>
              <w:right w:w="57" w:type="dxa"/>
            </w:tcMar>
            <w:vAlign w:val="center"/>
          </w:tcPr>
          <w:p w14:paraId="6811742E">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轮机长</w:t>
            </w:r>
          </w:p>
        </w:tc>
        <w:tc>
          <w:tcPr>
            <w:tcW w:w="4850" w:type="dxa"/>
            <w:tcBorders>
              <w:bottom w:val="single" w:color="auto" w:sz="4" w:space="0"/>
            </w:tcBorders>
            <w:noWrap w:val="0"/>
            <w:vAlign w:val="center"/>
          </w:tcPr>
          <w:p w14:paraId="1B0D8B14">
            <w:pPr>
              <w:spacing w:line="280" w:lineRule="exact"/>
              <w:jc w:val="lef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1.船舶动力装置、船舶管理（轮机）教员须满足下列条件之一：</w:t>
            </w:r>
          </w:p>
          <w:p w14:paraId="79A8F35F">
            <w:pPr>
              <w:spacing w:line="280" w:lineRule="exact"/>
              <w:jc w:val="lef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(1）具有不少于2年的相应等级轮机长任职资历，并具有不少于1年的教学经历；</w:t>
            </w:r>
          </w:p>
          <w:p w14:paraId="70CF8F70">
            <w:pPr>
              <w:spacing w:line="280" w:lineRule="exact"/>
              <w:jc w:val="lef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(2）具有副高级及以上职称，海上资历不少于3个月的机电</w:t>
            </w:r>
            <w:r>
              <w:rPr>
                <w:rFonts w:hint="eastAsia" w:ascii="仿宋_GB2312" w:hAnsi="仿宋_GB2312" w:eastAsia="仿宋_GB2312"/>
                <w:szCs w:val="21"/>
                <w:highlight w:val="none"/>
                <w:shd w:val="clear" w:color="auto" w:fill="FFFFFF"/>
                <w:lang w:val="en-US" w:eastAsia="zh-CN"/>
              </w:rPr>
              <w:t>类</w:t>
            </w:r>
            <w:r>
              <w:rPr>
                <w:rFonts w:hint="eastAsia" w:ascii="仿宋_GB2312" w:hAnsi="仿宋_GB2312" w:eastAsia="仿宋_GB2312"/>
                <w:szCs w:val="21"/>
                <w:highlight w:val="none"/>
                <w:shd w:val="clear" w:color="auto" w:fill="FFFFFF"/>
              </w:rPr>
              <w:t>专业教师。</w:t>
            </w:r>
          </w:p>
          <w:p w14:paraId="0C843F67">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2.轮机英语和轮机英语听力与会话教员应满足下列条件之一：</w:t>
            </w:r>
          </w:p>
          <w:p w14:paraId="279F2550">
            <w:pPr>
              <w:spacing w:line="280" w:lineRule="exact"/>
              <w:jc w:val="left"/>
              <w:rPr>
                <w:rFonts w:hint="eastAsia" w:ascii="仿宋_GB2312" w:hAnsi="仿宋_GB2312" w:eastAsia="仿宋_GB2312"/>
                <w:szCs w:val="21"/>
                <w:highlight w:val="none"/>
                <w:shd w:val="clear" w:color="auto" w:fill="FFFFFF"/>
                <w:lang w:val="en-US" w:eastAsia="zh-CN"/>
              </w:rPr>
            </w:pPr>
            <w:r>
              <w:rPr>
                <w:rFonts w:hint="eastAsia" w:ascii="仿宋_GB2312" w:hAnsi="仿宋_GB2312" w:eastAsia="仿宋_GB2312"/>
                <w:szCs w:val="21"/>
                <w:highlight w:val="none"/>
                <w:shd w:val="clear" w:color="auto" w:fill="FFFFFF"/>
              </w:rPr>
              <w:t>(1）具有英语专业本科及以上学历，海上</w:t>
            </w:r>
            <w:r>
              <w:rPr>
                <w:rFonts w:hint="eastAsia" w:ascii="仿宋_GB2312" w:hAnsi="仿宋_GB2312" w:eastAsia="仿宋_GB2312"/>
                <w:szCs w:val="21"/>
                <w:highlight w:val="none"/>
                <w:shd w:val="clear" w:color="auto" w:fill="FFFFFF"/>
                <w:lang w:val="en-US" w:eastAsia="zh-CN"/>
              </w:rPr>
              <w:t>服务</w:t>
            </w:r>
            <w:r>
              <w:rPr>
                <w:rFonts w:hint="eastAsia" w:ascii="仿宋_GB2312" w:hAnsi="仿宋_GB2312" w:eastAsia="仿宋_GB2312"/>
                <w:szCs w:val="21"/>
                <w:highlight w:val="none"/>
                <w:shd w:val="clear" w:color="auto" w:fill="FFFFFF"/>
              </w:rPr>
              <w:t>资历</w:t>
            </w:r>
            <w:r>
              <w:rPr>
                <w:rFonts w:hint="eastAsia" w:ascii="仿宋_GB2312" w:hAnsi="仿宋_GB2312" w:eastAsia="仿宋_GB2312"/>
                <w:szCs w:val="21"/>
                <w:highlight w:val="none"/>
                <w:shd w:val="clear" w:color="auto" w:fill="FFFFFF"/>
                <w:lang w:val="en-US" w:eastAsia="zh-CN"/>
              </w:rPr>
              <w:t>或随船实践经历</w:t>
            </w:r>
            <w:r>
              <w:rPr>
                <w:rFonts w:hint="eastAsia" w:ascii="仿宋_GB2312" w:hAnsi="仿宋_GB2312" w:eastAsia="仿宋_GB2312"/>
                <w:szCs w:val="21"/>
                <w:highlight w:val="none"/>
                <w:shd w:val="clear" w:color="auto" w:fill="FFFFFF"/>
              </w:rPr>
              <w:t>不少于</w:t>
            </w:r>
            <w:r>
              <w:rPr>
                <w:rFonts w:hint="eastAsia" w:ascii="仿宋_GB2312" w:hAnsi="仿宋_GB2312" w:eastAsia="仿宋_GB2312"/>
                <w:szCs w:val="21"/>
                <w:highlight w:val="none"/>
                <w:shd w:val="clear" w:color="auto" w:fill="FFFFFF"/>
                <w:lang w:val="en-US" w:eastAsia="zh-CN"/>
              </w:rPr>
              <w:t>1</w:t>
            </w:r>
            <w:r>
              <w:rPr>
                <w:rFonts w:hint="eastAsia" w:ascii="仿宋_GB2312" w:hAnsi="仿宋_GB2312" w:eastAsia="仿宋_GB2312"/>
                <w:szCs w:val="21"/>
                <w:highlight w:val="none"/>
                <w:shd w:val="clear" w:color="auto" w:fill="FFFFFF"/>
              </w:rPr>
              <w:t>个月</w:t>
            </w:r>
            <w:r>
              <w:rPr>
                <w:rFonts w:hint="eastAsia" w:ascii="仿宋_GB2312" w:hAnsi="仿宋_GB2312" w:eastAsia="仿宋_GB2312"/>
                <w:szCs w:val="21"/>
                <w:highlight w:val="none"/>
                <w:shd w:val="clear" w:color="auto" w:fill="FFFFFF"/>
                <w:lang w:eastAsia="zh-CN"/>
              </w:rPr>
              <w:t>，</w:t>
            </w:r>
            <w:r>
              <w:rPr>
                <w:rFonts w:hint="eastAsia" w:ascii="仿宋_GB2312" w:hAnsi="仿宋_GB2312" w:eastAsia="仿宋_GB2312"/>
                <w:szCs w:val="21"/>
                <w:highlight w:val="none"/>
                <w:shd w:val="clear" w:color="auto" w:fill="FFFFFF"/>
              </w:rPr>
              <w:t>并具有</w:t>
            </w:r>
            <w:r>
              <w:rPr>
                <w:rFonts w:hint="eastAsia" w:ascii="仿宋_GB2312" w:hAnsi="仿宋_GB2312" w:eastAsia="仿宋_GB2312"/>
                <w:szCs w:val="21"/>
                <w:highlight w:val="none"/>
                <w:shd w:val="clear" w:color="auto" w:fill="FFFFFF"/>
                <w:lang w:val="en-US" w:eastAsia="zh-CN"/>
              </w:rPr>
              <w:t>1年轮机英语助教经验</w:t>
            </w:r>
            <w:r>
              <w:rPr>
                <w:rFonts w:hint="eastAsia" w:ascii="仿宋_GB2312" w:hAnsi="仿宋_GB2312" w:eastAsia="仿宋_GB2312"/>
                <w:szCs w:val="21"/>
                <w:highlight w:val="none"/>
                <w:shd w:val="clear" w:color="auto" w:fill="FFFFFF"/>
              </w:rPr>
              <w:t>的专业教师。</w:t>
            </w:r>
          </w:p>
          <w:p w14:paraId="6E4FB5DC">
            <w:pPr>
              <w:numPr>
                <w:ilvl w:val="0"/>
                <w:numId w:val="6"/>
              </w:numPr>
              <w:spacing w:line="280" w:lineRule="exact"/>
              <w:ind w:left="0" w:leftChars="0" w:firstLine="0" w:firstLineChars="0"/>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具有不少于1年无限航区轮机长任职资历，并具有不少于1年的专业英语教学经历。</w:t>
            </w:r>
          </w:p>
          <w:p w14:paraId="7D34050D">
            <w:pPr>
              <w:numPr>
                <w:ilvl w:val="0"/>
                <w:numId w:val="0"/>
              </w:numPr>
              <w:spacing w:line="280" w:lineRule="exact"/>
              <w:ind w:leftChars="0"/>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3.轮机模拟器、机舱资源管理教员应当具有不少于2年的相应等级轮机长任职资历。</w:t>
            </w:r>
          </w:p>
        </w:tc>
        <w:tc>
          <w:tcPr>
            <w:tcW w:w="1997" w:type="dxa"/>
            <w:tcBorders>
              <w:bottom w:val="single" w:color="auto" w:sz="4" w:space="0"/>
            </w:tcBorders>
            <w:noWrap w:val="0"/>
            <w:vAlign w:val="center"/>
          </w:tcPr>
          <w:p w14:paraId="30B54052">
            <w:pPr>
              <w:spacing w:line="280" w:lineRule="exact"/>
              <w:jc w:val="lef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1.理论教员须自有。</w:t>
            </w:r>
          </w:p>
          <w:p w14:paraId="1689E7D5">
            <w:pPr>
              <w:spacing w:line="280" w:lineRule="exact"/>
              <w:jc w:val="lef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2.船舶动力装置、船舶管理（轮机）、轮机英语、轮机模拟器的教员至少各1名。</w:t>
            </w:r>
          </w:p>
          <w:p w14:paraId="41C6C195">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3．机舱资源管理教员实训教员按照师生比1：10配备。其他实训教员按照师生比1:20配备，可外聘。</w:t>
            </w:r>
          </w:p>
        </w:tc>
      </w:tr>
      <w:tr w14:paraId="376E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6" w:type="dxa"/>
            <w:tcBorders>
              <w:top w:val="single" w:color="auto" w:sz="4" w:space="0"/>
              <w:left w:val="single" w:color="auto" w:sz="4" w:space="0"/>
              <w:bottom w:val="single" w:color="auto" w:sz="4" w:space="0"/>
            </w:tcBorders>
            <w:noWrap w:val="0"/>
            <w:tcMar>
              <w:top w:w="0" w:type="dxa"/>
              <w:left w:w="57" w:type="dxa"/>
              <w:bottom w:w="0" w:type="dxa"/>
              <w:right w:w="57" w:type="dxa"/>
            </w:tcMar>
            <w:vAlign w:val="center"/>
          </w:tcPr>
          <w:p w14:paraId="00D2DEA4">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6</w:t>
            </w:r>
          </w:p>
        </w:tc>
        <w:tc>
          <w:tcPr>
            <w:tcW w:w="1169" w:type="dxa"/>
            <w:tcBorders>
              <w:top w:val="single" w:color="auto" w:sz="4" w:space="0"/>
              <w:bottom w:val="single" w:color="auto" w:sz="4" w:space="0"/>
            </w:tcBorders>
            <w:noWrap w:val="0"/>
            <w:tcMar>
              <w:top w:w="0" w:type="dxa"/>
              <w:left w:w="57" w:type="dxa"/>
              <w:bottom w:w="0" w:type="dxa"/>
              <w:right w:w="57" w:type="dxa"/>
            </w:tcMar>
            <w:vAlign w:val="center"/>
          </w:tcPr>
          <w:p w14:paraId="5E0A533E">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大管轮</w:t>
            </w:r>
          </w:p>
        </w:tc>
        <w:tc>
          <w:tcPr>
            <w:tcW w:w="4850" w:type="dxa"/>
            <w:tcBorders>
              <w:top w:val="single" w:color="auto" w:sz="4" w:space="0"/>
              <w:bottom w:val="single" w:color="auto" w:sz="4" w:space="0"/>
            </w:tcBorders>
            <w:noWrap w:val="0"/>
            <w:vAlign w:val="center"/>
          </w:tcPr>
          <w:p w14:paraId="37C82501">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1.主推进动力装置、船舶辅机、船舶管理（轮机）教员须满足下列条件之一：</w:t>
            </w:r>
          </w:p>
          <w:p w14:paraId="37DB1C91">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(l）具有不少于2年的相应等级大管轮任职资历；</w:t>
            </w:r>
          </w:p>
          <w:p w14:paraId="3469C738">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(2）具有中级及以上职称，海上资历不少于3个月的机电</w:t>
            </w:r>
            <w:r>
              <w:rPr>
                <w:rFonts w:hint="eastAsia" w:ascii="仿宋_GB2312" w:hAnsi="仿宋_GB2312" w:eastAsia="仿宋_GB2312"/>
                <w:szCs w:val="21"/>
                <w:highlight w:val="none"/>
                <w:shd w:val="clear" w:color="auto" w:fill="FFFFFF"/>
                <w:lang w:val="en-US" w:eastAsia="zh-CN"/>
              </w:rPr>
              <w:t>类</w:t>
            </w:r>
            <w:r>
              <w:rPr>
                <w:rFonts w:hint="eastAsia" w:ascii="仿宋_GB2312" w:hAnsi="仿宋_GB2312" w:eastAsia="仿宋_GB2312"/>
                <w:szCs w:val="21"/>
                <w:highlight w:val="none"/>
                <w:shd w:val="clear" w:color="auto" w:fill="FFFFFF"/>
              </w:rPr>
              <w:t>专业教师。</w:t>
            </w:r>
          </w:p>
          <w:p w14:paraId="5B8E34C0">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2.轮机英语和轮机英语听力与会话教员应满足下列条件之一：</w:t>
            </w:r>
          </w:p>
          <w:p w14:paraId="7737DD9E">
            <w:pPr>
              <w:spacing w:line="280" w:lineRule="exact"/>
              <w:jc w:val="left"/>
              <w:rPr>
                <w:rFonts w:hint="eastAsia" w:ascii="仿宋_GB2312" w:hAnsi="仿宋_GB2312" w:eastAsia="仿宋_GB2312"/>
                <w:b/>
                <w:bCs/>
                <w:szCs w:val="21"/>
                <w:highlight w:val="none"/>
                <w:shd w:val="clear" w:color="auto" w:fill="FFFFFF"/>
                <w:lang w:eastAsia="zh-CN"/>
              </w:rPr>
            </w:pPr>
            <w:r>
              <w:rPr>
                <w:rFonts w:hint="eastAsia" w:ascii="仿宋_GB2312" w:hAnsi="仿宋_GB2312" w:eastAsia="仿宋_GB2312"/>
                <w:szCs w:val="21"/>
                <w:highlight w:val="none"/>
                <w:shd w:val="clear" w:color="auto" w:fill="FFFFFF"/>
              </w:rPr>
              <w:t>(l)具有英语专业本科及以上学历，海上</w:t>
            </w:r>
            <w:r>
              <w:rPr>
                <w:rFonts w:hint="eastAsia" w:ascii="仿宋_GB2312" w:hAnsi="仿宋_GB2312" w:eastAsia="仿宋_GB2312"/>
                <w:szCs w:val="21"/>
                <w:highlight w:val="none"/>
                <w:shd w:val="clear" w:color="auto" w:fill="FFFFFF"/>
                <w:lang w:val="en-US" w:eastAsia="zh-CN"/>
              </w:rPr>
              <w:t>服务</w:t>
            </w:r>
            <w:r>
              <w:rPr>
                <w:rFonts w:hint="eastAsia" w:ascii="仿宋_GB2312" w:hAnsi="仿宋_GB2312" w:eastAsia="仿宋_GB2312"/>
                <w:szCs w:val="21"/>
                <w:highlight w:val="none"/>
                <w:shd w:val="clear" w:color="auto" w:fill="FFFFFF"/>
              </w:rPr>
              <w:t>资历</w:t>
            </w:r>
            <w:r>
              <w:rPr>
                <w:rFonts w:hint="eastAsia" w:ascii="仿宋_GB2312" w:hAnsi="仿宋_GB2312" w:eastAsia="仿宋_GB2312"/>
                <w:szCs w:val="21"/>
                <w:highlight w:val="none"/>
                <w:shd w:val="clear" w:color="auto" w:fill="FFFFFF"/>
                <w:lang w:val="en-US" w:eastAsia="zh-CN"/>
              </w:rPr>
              <w:t>或随船实践经历</w:t>
            </w:r>
            <w:r>
              <w:rPr>
                <w:rFonts w:hint="eastAsia" w:ascii="仿宋_GB2312" w:hAnsi="仿宋_GB2312" w:eastAsia="仿宋_GB2312"/>
                <w:szCs w:val="21"/>
                <w:highlight w:val="none"/>
                <w:shd w:val="clear" w:color="auto" w:fill="FFFFFF"/>
              </w:rPr>
              <w:t>不少于</w:t>
            </w:r>
            <w:r>
              <w:rPr>
                <w:rFonts w:hint="eastAsia" w:ascii="仿宋_GB2312" w:hAnsi="仿宋_GB2312" w:eastAsia="仿宋_GB2312"/>
                <w:szCs w:val="21"/>
                <w:highlight w:val="none"/>
                <w:shd w:val="clear" w:color="auto" w:fill="FFFFFF"/>
                <w:lang w:val="en-US" w:eastAsia="zh-CN"/>
              </w:rPr>
              <w:t>1</w:t>
            </w:r>
            <w:r>
              <w:rPr>
                <w:rFonts w:hint="eastAsia" w:ascii="仿宋_GB2312" w:hAnsi="仿宋_GB2312" w:eastAsia="仿宋_GB2312"/>
                <w:szCs w:val="21"/>
                <w:highlight w:val="none"/>
                <w:shd w:val="clear" w:color="auto" w:fill="FFFFFF"/>
              </w:rPr>
              <w:t>个月</w:t>
            </w:r>
            <w:r>
              <w:rPr>
                <w:rFonts w:hint="eastAsia" w:ascii="仿宋_GB2312" w:hAnsi="仿宋_GB2312" w:eastAsia="仿宋_GB2312"/>
                <w:szCs w:val="21"/>
                <w:highlight w:val="none"/>
                <w:shd w:val="clear" w:color="auto" w:fill="FFFFFF"/>
                <w:lang w:eastAsia="zh-CN"/>
              </w:rPr>
              <w:t>，</w:t>
            </w:r>
            <w:r>
              <w:rPr>
                <w:rFonts w:hint="eastAsia" w:ascii="仿宋_GB2312" w:hAnsi="仿宋_GB2312" w:eastAsia="仿宋_GB2312"/>
                <w:szCs w:val="21"/>
                <w:highlight w:val="none"/>
                <w:shd w:val="clear" w:color="auto" w:fill="FFFFFF"/>
              </w:rPr>
              <w:t>并具有</w:t>
            </w:r>
            <w:r>
              <w:rPr>
                <w:rFonts w:hint="eastAsia" w:ascii="仿宋_GB2312" w:hAnsi="仿宋_GB2312" w:eastAsia="仿宋_GB2312"/>
                <w:szCs w:val="21"/>
                <w:highlight w:val="none"/>
                <w:shd w:val="clear" w:color="auto" w:fill="FFFFFF"/>
                <w:lang w:val="en-US" w:eastAsia="zh-CN"/>
              </w:rPr>
              <w:t>1年轮机英语助教经验</w:t>
            </w:r>
            <w:r>
              <w:rPr>
                <w:rFonts w:hint="eastAsia" w:ascii="仿宋_GB2312" w:hAnsi="仿宋_GB2312" w:eastAsia="仿宋_GB2312"/>
                <w:szCs w:val="21"/>
                <w:highlight w:val="none"/>
                <w:shd w:val="clear" w:color="auto" w:fill="FFFFFF"/>
              </w:rPr>
              <w:t>的专业教师</w:t>
            </w:r>
            <w:r>
              <w:rPr>
                <w:rFonts w:hint="eastAsia" w:ascii="仿宋_GB2312" w:hAnsi="仿宋_GB2312" w:eastAsia="仿宋_GB2312"/>
                <w:szCs w:val="21"/>
                <w:highlight w:val="none"/>
                <w:shd w:val="clear" w:color="auto" w:fill="FFFFFF"/>
                <w:lang w:eastAsia="zh-CN"/>
              </w:rPr>
              <w:t>；</w:t>
            </w:r>
          </w:p>
          <w:p w14:paraId="318CDA48">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(2)具有不少于1年的无限航区大管轮任职资历，并具有不少于1年的专业英语教学经验。</w:t>
            </w:r>
          </w:p>
          <w:p w14:paraId="6787A4F5">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3.船舶电气与自动化教员须满足下列条件之一：</w:t>
            </w:r>
          </w:p>
          <w:p w14:paraId="622B8922">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(1）具有副高级及以上职称，海上</w:t>
            </w:r>
            <w:r>
              <w:rPr>
                <w:rFonts w:hint="eastAsia" w:ascii="仿宋_GB2312" w:hAnsi="仿宋_GB2312" w:eastAsia="仿宋_GB2312"/>
                <w:szCs w:val="21"/>
                <w:highlight w:val="none"/>
                <w:shd w:val="clear" w:color="auto" w:fill="FFFFFF"/>
                <w:lang w:val="en-US" w:eastAsia="zh-CN"/>
              </w:rPr>
              <w:t>服务</w:t>
            </w:r>
            <w:r>
              <w:rPr>
                <w:rFonts w:hint="eastAsia" w:ascii="仿宋_GB2312" w:hAnsi="仿宋_GB2312" w:eastAsia="仿宋_GB2312"/>
                <w:szCs w:val="21"/>
                <w:highlight w:val="none"/>
                <w:shd w:val="clear" w:color="auto" w:fill="FFFFFF"/>
              </w:rPr>
              <w:t>资历</w:t>
            </w:r>
            <w:r>
              <w:rPr>
                <w:rFonts w:hint="eastAsia" w:ascii="仿宋_GB2312" w:hAnsi="仿宋_GB2312" w:eastAsia="仿宋_GB2312"/>
                <w:szCs w:val="21"/>
                <w:highlight w:val="none"/>
                <w:shd w:val="clear" w:color="auto" w:fill="FFFFFF"/>
                <w:lang w:val="en-US" w:eastAsia="zh-CN"/>
              </w:rPr>
              <w:t>或随船实践经历</w:t>
            </w:r>
            <w:r>
              <w:rPr>
                <w:rFonts w:hint="eastAsia" w:ascii="仿宋_GB2312" w:hAnsi="仿宋_GB2312" w:eastAsia="仿宋_GB2312"/>
                <w:szCs w:val="21"/>
                <w:highlight w:val="none"/>
                <w:shd w:val="clear" w:color="auto" w:fill="FFFFFF"/>
              </w:rPr>
              <w:t>不少于</w:t>
            </w:r>
            <w:r>
              <w:rPr>
                <w:rFonts w:hint="eastAsia" w:ascii="仿宋_GB2312" w:hAnsi="仿宋_GB2312" w:eastAsia="仿宋_GB2312"/>
                <w:szCs w:val="21"/>
                <w:highlight w:val="none"/>
                <w:shd w:val="clear" w:color="auto" w:fill="FFFFFF"/>
                <w:lang w:val="en-US" w:eastAsia="zh-CN"/>
              </w:rPr>
              <w:t>1</w:t>
            </w:r>
            <w:r>
              <w:rPr>
                <w:rFonts w:hint="eastAsia" w:ascii="仿宋_GB2312" w:hAnsi="仿宋_GB2312" w:eastAsia="仿宋_GB2312"/>
                <w:szCs w:val="21"/>
                <w:highlight w:val="none"/>
                <w:shd w:val="clear" w:color="auto" w:fill="FFFFFF"/>
              </w:rPr>
              <w:t>个月的电气自动化相关专业教师；</w:t>
            </w:r>
          </w:p>
          <w:p w14:paraId="30D12417">
            <w:pPr>
              <w:spacing w:line="280" w:lineRule="exact"/>
              <w:jc w:val="lef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(2）具有不少于2年的海船电机员或电子电气员海上服务资历或船舶电气工作资历</w:t>
            </w:r>
            <w:r>
              <w:rPr>
                <w:rFonts w:hint="eastAsia" w:ascii="仿宋_GB2312" w:hAnsi="仿宋_GB2312" w:eastAsia="仿宋_GB2312"/>
                <w:szCs w:val="21"/>
                <w:highlight w:val="none"/>
                <w:shd w:val="clear" w:color="auto" w:fill="FFFFFF"/>
                <w:lang w:eastAsia="zh-CN"/>
              </w:rPr>
              <w:t>；</w:t>
            </w:r>
          </w:p>
          <w:p w14:paraId="58BA69E1">
            <w:pPr>
              <w:spacing w:line="280" w:lineRule="exact"/>
              <w:jc w:val="lef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lang w:eastAsia="zh-CN"/>
              </w:rPr>
              <w:t>（</w:t>
            </w:r>
            <w:r>
              <w:rPr>
                <w:rFonts w:hint="eastAsia" w:ascii="仿宋_GB2312" w:hAnsi="仿宋_GB2312" w:eastAsia="仿宋_GB2312"/>
                <w:szCs w:val="21"/>
                <w:highlight w:val="none"/>
                <w:shd w:val="clear" w:color="auto" w:fill="FFFFFF"/>
                <w:lang w:val="en-US" w:eastAsia="zh-CN"/>
              </w:rPr>
              <w:t>3</w:t>
            </w:r>
            <w:r>
              <w:rPr>
                <w:rFonts w:hint="eastAsia" w:ascii="仿宋_GB2312" w:hAnsi="仿宋_GB2312" w:eastAsia="仿宋_GB2312"/>
                <w:szCs w:val="21"/>
                <w:highlight w:val="none"/>
                <w:shd w:val="clear" w:color="auto" w:fill="FFFFFF"/>
                <w:lang w:eastAsia="zh-CN"/>
              </w:rPr>
              <w:t>）具有不少于2年的相应等级大管轮及以上任职资历。</w:t>
            </w:r>
          </w:p>
          <w:p w14:paraId="6EAFCA93">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4．其他实训教员应满足下列条件之一：</w:t>
            </w:r>
          </w:p>
          <w:p w14:paraId="186DD051">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（1）具有不少于1年的相应大管轮及以上海上任职资历；</w:t>
            </w:r>
          </w:p>
          <w:p w14:paraId="4294D91A">
            <w:pPr>
              <w:spacing w:line="280" w:lineRule="exact"/>
              <w:jc w:val="left"/>
              <w:rPr>
                <w:rFonts w:ascii="仿宋_GB2312" w:hAnsi="仿宋_GB2312" w:eastAsia="仿宋_GB2312"/>
                <w:color w:val="auto"/>
                <w:szCs w:val="21"/>
                <w:highlight w:val="none"/>
                <w:shd w:val="clear" w:color="auto" w:fill="FFFFFF"/>
              </w:rPr>
            </w:pPr>
            <w:r>
              <w:rPr>
                <w:rFonts w:hint="eastAsia" w:ascii="仿宋_GB2312" w:hAnsi="仿宋_GB2312" w:eastAsia="仿宋_GB2312"/>
                <w:szCs w:val="21"/>
                <w:highlight w:val="none"/>
                <w:shd w:val="clear" w:color="auto" w:fill="FFFFFF"/>
              </w:rPr>
              <w:t>（2）具有副高级及以上职称，并具有不少于3个月海上资历的专业教师。</w:t>
            </w:r>
          </w:p>
        </w:tc>
        <w:tc>
          <w:tcPr>
            <w:tcW w:w="1997" w:type="dxa"/>
            <w:tcBorders>
              <w:top w:val="single" w:color="auto" w:sz="4" w:space="0"/>
              <w:bottom w:val="single" w:color="auto" w:sz="4" w:space="0"/>
              <w:right w:val="single" w:color="auto" w:sz="4" w:space="0"/>
            </w:tcBorders>
            <w:noWrap w:val="0"/>
            <w:vAlign w:val="center"/>
          </w:tcPr>
          <w:p w14:paraId="69DA66AF">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563C4A9C">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2.承担主推进动力装置、船舶辅机、船舶管理（轮机）、轮机模拟器的教员至少各1名。</w:t>
            </w:r>
          </w:p>
          <w:p w14:paraId="623546B8">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3.机舱资源管理教员中至少1名为轮机长，且实训教员按照师生比1：10配备。其他实训教员按照师生比1:20配备，可外聘。</w:t>
            </w:r>
          </w:p>
        </w:tc>
      </w:tr>
      <w:tr w14:paraId="47B30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6" w:type="dxa"/>
            <w:tcBorders>
              <w:top w:val="single" w:color="auto" w:sz="4" w:space="0"/>
            </w:tcBorders>
            <w:noWrap w:val="0"/>
            <w:tcMar>
              <w:top w:w="0" w:type="dxa"/>
              <w:left w:w="57" w:type="dxa"/>
              <w:bottom w:w="0" w:type="dxa"/>
              <w:right w:w="57" w:type="dxa"/>
            </w:tcMar>
            <w:vAlign w:val="center"/>
          </w:tcPr>
          <w:p w14:paraId="149CDBCC">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7</w:t>
            </w:r>
          </w:p>
        </w:tc>
        <w:tc>
          <w:tcPr>
            <w:tcW w:w="1169" w:type="dxa"/>
            <w:tcBorders>
              <w:top w:val="single" w:color="auto" w:sz="4" w:space="0"/>
            </w:tcBorders>
            <w:noWrap w:val="0"/>
            <w:tcMar>
              <w:top w:w="0" w:type="dxa"/>
              <w:left w:w="57" w:type="dxa"/>
              <w:bottom w:w="0" w:type="dxa"/>
              <w:right w:w="57" w:type="dxa"/>
            </w:tcMar>
            <w:vAlign w:val="center"/>
          </w:tcPr>
          <w:p w14:paraId="56225608">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三管轮</w:t>
            </w:r>
          </w:p>
        </w:tc>
        <w:tc>
          <w:tcPr>
            <w:tcW w:w="4850" w:type="dxa"/>
            <w:tcBorders>
              <w:top w:val="single" w:color="auto" w:sz="4" w:space="0"/>
            </w:tcBorders>
            <w:noWrap w:val="0"/>
            <w:vAlign w:val="center"/>
          </w:tcPr>
          <w:p w14:paraId="2A150F36">
            <w:pPr>
              <w:spacing w:line="280" w:lineRule="exact"/>
              <w:jc w:val="lef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1.主推进动力装置、船舶辅机、船舶管理（轮机）教员须满足下列条件之一：</w:t>
            </w:r>
          </w:p>
          <w:p w14:paraId="1B38BE0A">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(l）具有不少于1年的相应等级大管轮任职资历，并具有不少于2年的教学经历；</w:t>
            </w:r>
          </w:p>
          <w:p w14:paraId="126F08F0">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(2）具有中级及以上职称，海上资历不少于3个月的机电</w:t>
            </w:r>
            <w:r>
              <w:rPr>
                <w:rFonts w:hint="eastAsia" w:ascii="仿宋_GB2312" w:hAnsi="仿宋_GB2312" w:eastAsia="仿宋_GB2312"/>
                <w:szCs w:val="21"/>
                <w:highlight w:val="none"/>
                <w:shd w:val="clear" w:color="auto" w:fill="FFFFFF"/>
                <w:lang w:val="en-US" w:eastAsia="zh-CN"/>
              </w:rPr>
              <w:t>类</w:t>
            </w:r>
            <w:r>
              <w:rPr>
                <w:rFonts w:hint="eastAsia" w:ascii="仿宋_GB2312" w:hAnsi="仿宋_GB2312" w:eastAsia="仿宋_GB2312"/>
                <w:szCs w:val="21"/>
                <w:highlight w:val="none"/>
                <w:shd w:val="clear" w:color="auto" w:fill="FFFFFF"/>
              </w:rPr>
              <w:t>专业教师；</w:t>
            </w:r>
          </w:p>
          <w:p w14:paraId="654F9477">
            <w:pPr>
              <w:spacing w:line="280" w:lineRule="exact"/>
              <w:jc w:val="lef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lang w:eastAsia="zh-CN"/>
              </w:rPr>
              <w:t>（</w:t>
            </w:r>
            <w:r>
              <w:rPr>
                <w:rFonts w:hint="eastAsia" w:ascii="仿宋_GB2312" w:hAnsi="仿宋_GB2312" w:eastAsia="仿宋_GB2312"/>
                <w:szCs w:val="21"/>
                <w:highlight w:val="none"/>
                <w:shd w:val="clear" w:color="auto" w:fill="FFFFFF"/>
                <w:lang w:val="en-US" w:eastAsia="zh-CN"/>
              </w:rPr>
              <w:t>3</w:t>
            </w:r>
            <w:r>
              <w:rPr>
                <w:rFonts w:hint="eastAsia" w:ascii="仿宋_GB2312" w:hAnsi="仿宋_GB2312" w:eastAsia="仿宋_GB2312"/>
                <w:szCs w:val="21"/>
                <w:highlight w:val="none"/>
                <w:shd w:val="clear" w:color="auto" w:fill="FFFFFF"/>
                <w:lang w:eastAsia="zh-CN"/>
              </w:rPr>
              <w:t>）</w:t>
            </w:r>
            <w:r>
              <w:rPr>
                <w:rFonts w:hint="eastAsia" w:ascii="仿宋_GB2312" w:hAnsi="仿宋_GB2312" w:eastAsia="仿宋_GB2312"/>
                <w:szCs w:val="21"/>
                <w:highlight w:val="none"/>
                <w:shd w:val="clear" w:color="auto" w:fill="FFFFFF"/>
                <w:lang w:val="en-US" w:eastAsia="zh-CN"/>
              </w:rPr>
              <w:t>具有相关专业博士研究生学历学位，高等学历教育各阶段均取得学历学位，随船实践经历不少于3个月，且具有中级及以上职称的专业教师。</w:t>
            </w:r>
          </w:p>
          <w:p w14:paraId="3CCD7856">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2.轮机英语和轮机英语听力与会话教员须满足下列条件之一：</w:t>
            </w:r>
          </w:p>
          <w:p w14:paraId="3E76B596">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(l)具有英语专业本科及以上学历，海上</w:t>
            </w:r>
            <w:r>
              <w:rPr>
                <w:rFonts w:hint="eastAsia" w:ascii="仿宋_GB2312" w:hAnsi="仿宋_GB2312" w:eastAsia="仿宋_GB2312"/>
                <w:szCs w:val="21"/>
                <w:highlight w:val="none"/>
                <w:shd w:val="clear" w:color="auto" w:fill="FFFFFF"/>
                <w:lang w:val="en-US" w:eastAsia="zh-CN"/>
              </w:rPr>
              <w:t>服务</w:t>
            </w:r>
            <w:r>
              <w:rPr>
                <w:rFonts w:hint="eastAsia" w:ascii="仿宋_GB2312" w:hAnsi="仿宋_GB2312" w:eastAsia="仿宋_GB2312"/>
                <w:szCs w:val="21"/>
                <w:highlight w:val="none"/>
                <w:shd w:val="clear" w:color="auto" w:fill="FFFFFF"/>
              </w:rPr>
              <w:t>资历</w:t>
            </w:r>
            <w:r>
              <w:rPr>
                <w:rFonts w:hint="eastAsia" w:ascii="仿宋_GB2312" w:hAnsi="仿宋_GB2312" w:eastAsia="仿宋_GB2312"/>
                <w:szCs w:val="21"/>
                <w:highlight w:val="none"/>
                <w:shd w:val="clear" w:color="auto" w:fill="FFFFFF"/>
                <w:lang w:val="en-US" w:eastAsia="zh-CN"/>
              </w:rPr>
              <w:t>或随船实践</w:t>
            </w:r>
            <w:r>
              <w:rPr>
                <w:rFonts w:hint="eastAsia" w:ascii="仿宋_GB2312" w:hAnsi="仿宋_GB2312" w:eastAsia="仿宋_GB2312"/>
                <w:szCs w:val="21"/>
                <w:highlight w:val="none"/>
                <w:shd w:val="clear" w:color="auto" w:fill="FFFFFF"/>
              </w:rPr>
              <w:t>不少于</w:t>
            </w:r>
            <w:r>
              <w:rPr>
                <w:rFonts w:hint="eastAsia" w:ascii="仿宋_GB2312" w:hAnsi="仿宋_GB2312" w:eastAsia="仿宋_GB2312"/>
                <w:szCs w:val="21"/>
                <w:highlight w:val="none"/>
                <w:shd w:val="clear" w:color="auto" w:fill="FFFFFF"/>
                <w:lang w:val="en-US" w:eastAsia="zh-CN"/>
              </w:rPr>
              <w:t>1</w:t>
            </w:r>
            <w:r>
              <w:rPr>
                <w:rFonts w:hint="eastAsia" w:ascii="仿宋_GB2312" w:hAnsi="仿宋_GB2312" w:eastAsia="仿宋_GB2312"/>
                <w:szCs w:val="21"/>
                <w:highlight w:val="none"/>
                <w:shd w:val="clear" w:color="auto" w:fill="FFFFFF"/>
              </w:rPr>
              <w:t>个月</w:t>
            </w:r>
            <w:r>
              <w:rPr>
                <w:rFonts w:hint="eastAsia" w:ascii="仿宋_GB2312" w:hAnsi="仿宋_GB2312" w:eastAsia="仿宋_GB2312"/>
                <w:szCs w:val="21"/>
                <w:highlight w:val="none"/>
                <w:shd w:val="clear" w:color="auto" w:fill="FFFFFF"/>
                <w:lang w:eastAsia="zh-CN"/>
              </w:rPr>
              <w:t>，</w:t>
            </w:r>
            <w:r>
              <w:rPr>
                <w:rFonts w:hint="eastAsia" w:ascii="仿宋_GB2312" w:hAnsi="仿宋_GB2312" w:eastAsia="仿宋_GB2312"/>
                <w:szCs w:val="21"/>
                <w:highlight w:val="none"/>
                <w:shd w:val="clear" w:color="auto" w:fill="FFFFFF"/>
              </w:rPr>
              <w:t>并具有</w:t>
            </w:r>
            <w:r>
              <w:rPr>
                <w:rFonts w:hint="eastAsia" w:ascii="仿宋_GB2312" w:hAnsi="仿宋_GB2312" w:eastAsia="仿宋_GB2312"/>
                <w:szCs w:val="21"/>
                <w:highlight w:val="none"/>
                <w:shd w:val="clear" w:color="auto" w:fill="FFFFFF"/>
                <w:lang w:val="en-US" w:eastAsia="zh-CN"/>
              </w:rPr>
              <w:t>1年轮机英语助教经验</w:t>
            </w:r>
            <w:r>
              <w:rPr>
                <w:rFonts w:hint="eastAsia" w:ascii="仿宋_GB2312" w:hAnsi="仿宋_GB2312" w:eastAsia="仿宋_GB2312"/>
                <w:szCs w:val="21"/>
                <w:highlight w:val="none"/>
                <w:shd w:val="clear" w:color="auto" w:fill="FFFFFF"/>
              </w:rPr>
              <w:t>的专业教师。</w:t>
            </w:r>
          </w:p>
          <w:p w14:paraId="01942FA7">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lang w:eastAsia="zh-CN"/>
              </w:rPr>
              <w:t>（</w:t>
            </w:r>
            <w:r>
              <w:rPr>
                <w:rFonts w:hint="eastAsia" w:ascii="仿宋_GB2312" w:hAnsi="仿宋_GB2312" w:eastAsia="仿宋_GB2312"/>
                <w:szCs w:val="21"/>
                <w:highlight w:val="none"/>
                <w:shd w:val="clear" w:color="auto" w:fill="FFFFFF"/>
                <w:lang w:val="en-US" w:eastAsia="zh-CN"/>
              </w:rPr>
              <w:t>2</w:t>
            </w:r>
            <w:r>
              <w:rPr>
                <w:rFonts w:hint="eastAsia" w:ascii="仿宋_GB2312" w:hAnsi="仿宋_GB2312" w:eastAsia="仿宋_GB2312"/>
                <w:szCs w:val="21"/>
                <w:highlight w:val="none"/>
                <w:shd w:val="clear" w:color="auto" w:fill="FFFFFF"/>
                <w:lang w:eastAsia="zh-CN"/>
              </w:rPr>
              <w:t>）</w:t>
            </w:r>
            <w:r>
              <w:rPr>
                <w:rFonts w:hint="eastAsia" w:ascii="仿宋_GB2312" w:hAnsi="仿宋_GB2312" w:eastAsia="仿宋_GB2312"/>
                <w:szCs w:val="21"/>
                <w:highlight w:val="none"/>
                <w:shd w:val="clear" w:color="auto" w:fill="FFFFFF"/>
              </w:rPr>
              <w:t>具有航海专业本科及以上学历，不少于1年的无限航区三管轮及以上任职资历，并具有不少于1年的专业英语教学/助教经验。</w:t>
            </w:r>
          </w:p>
          <w:p w14:paraId="0274536F">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3.船舶电气与自动化、电气和自动控制、船舶电工工艺和电气设备操作教员须满足下列条件之一：</w:t>
            </w:r>
          </w:p>
          <w:p w14:paraId="398E1A9D">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(1）具有电子电气相关专业大专及以上学历，并具有不少于2年的海船电机员（持有船舶电机员证书）/电子电气员任职资历；</w:t>
            </w:r>
          </w:p>
          <w:p w14:paraId="4CAC27FC">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(2）具有船舶电气专业本科以上学历，具有中级及以上职称的专业教师，并具有不少于1年的教学经历；</w:t>
            </w:r>
          </w:p>
          <w:p w14:paraId="3EF9D590">
            <w:pPr>
              <w:spacing w:line="280" w:lineRule="exact"/>
              <w:jc w:val="lef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(3）具有中级及以上职称，海上</w:t>
            </w:r>
            <w:r>
              <w:rPr>
                <w:rFonts w:hint="eastAsia" w:ascii="仿宋_GB2312" w:hAnsi="仿宋_GB2312" w:eastAsia="仿宋_GB2312"/>
                <w:szCs w:val="21"/>
                <w:highlight w:val="none"/>
                <w:shd w:val="clear" w:color="auto" w:fill="FFFFFF"/>
                <w:lang w:val="en-US" w:eastAsia="zh-CN"/>
              </w:rPr>
              <w:t>服务</w:t>
            </w:r>
            <w:r>
              <w:rPr>
                <w:rFonts w:hint="eastAsia" w:ascii="仿宋_GB2312" w:hAnsi="仿宋_GB2312" w:eastAsia="仿宋_GB2312"/>
                <w:szCs w:val="21"/>
                <w:highlight w:val="none"/>
                <w:shd w:val="clear" w:color="auto" w:fill="FFFFFF"/>
              </w:rPr>
              <w:t>资历</w:t>
            </w:r>
            <w:r>
              <w:rPr>
                <w:rFonts w:hint="eastAsia" w:ascii="仿宋_GB2312" w:hAnsi="仿宋_GB2312" w:eastAsia="仿宋_GB2312"/>
                <w:szCs w:val="21"/>
                <w:highlight w:val="none"/>
                <w:shd w:val="clear" w:color="auto" w:fill="FFFFFF"/>
                <w:lang w:val="en-US" w:eastAsia="zh-CN"/>
              </w:rPr>
              <w:t>或随船实践</w:t>
            </w:r>
            <w:r>
              <w:rPr>
                <w:rFonts w:hint="eastAsia" w:ascii="仿宋_GB2312" w:hAnsi="仿宋_GB2312" w:eastAsia="仿宋_GB2312"/>
                <w:szCs w:val="21"/>
                <w:highlight w:val="none"/>
                <w:shd w:val="clear" w:color="auto" w:fill="FFFFFF"/>
              </w:rPr>
              <w:t>不少于</w:t>
            </w:r>
            <w:r>
              <w:rPr>
                <w:rFonts w:hint="eastAsia" w:ascii="仿宋_GB2312" w:hAnsi="仿宋_GB2312" w:eastAsia="仿宋_GB2312"/>
                <w:szCs w:val="21"/>
                <w:highlight w:val="none"/>
                <w:shd w:val="clear" w:color="auto" w:fill="FFFFFF"/>
                <w:lang w:val="en-US" w:eastAsia="zh-CN"/>
              </w:rPr>
              <w:t>1</w:t>
            </w:r>
            <w:r>
              <w:rPr>
                <w:rFonts w:hint="eastAsia" w:ascii="仿宋_GB2312" w:hAnsi="仿宋_GB2312" w:eastAsia="仿宋_GB2312"/>
                <w:szCs w:val="21"/>
                <w:highlight w:val="none"/>
                <w:shd w:val="clear" w:color="auto" w:fill="FFFFFF"/>
              </w:rPr>
              <w:t>个月的电气自动化相关专业教师</w:t>
            </w:r>
            <w:r>
              <w:rPr>
                <w:rFonts w:hint="eastAsia" w:ascii="仿宋_GB2312" w:hAnsi="仿宋_GB2312" w:eastAsia="仿宋_GB2312"/>
                <w:szCs w:val="21"/>
                <w:highlight w:val="none"/>
                <w:shd w:val="clear" w:color="auto" w:fill="FFFFFF"/>
                <w:lang w:eastAsia="zh-CN"/>
              </w:rPr>
              <w:t>；</w:t>
            </w:r>
          </w:p>
          <w:p w14:paraId="2091D704">
            <w:pPr>
              <w:spacing w:line="280" w:lineRule="exact"/>
              <w:jc w:val="lef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lang w:eastAsia="zh-CN"/>
              </w:rPr>
              <w:t>（</w:t>
            </w:r>
            <w:r>
              <w:rPr>
                <w:rFonts w:hint="eastAsia" w:ascii="仿宋_GB2312" w:hAnsi="仿宋_GB2312" w:eastAsia="仿宋_GB2312"/>
                <w:szCs w:val="21"/>
                <w:highlight w:val="none"/>
                <w:shd w:val="clear" w:color="auto" w:fill="FFFFFF"/>
                <w:lang w:val="en-US" w:eastAsia="zh-CN"/>
              </w:rPr>
              <w:t>4</w:t>
            </w:r>
            <w:r>
              <w:rPr>
                <w:rFonts w:hint="eastAsia" w:ascii="仿宋_GB2312" w:hAnsi="仿宋_GB2312" w:eastAsia="仿宋_GB2312"/>
                <w:szCs w:val="21"/>
                <w:highlight w:val="none"/>
                <w:shd w:val="clear" w:color="auto" w:fill="FFFFFF"/>
                <w:lang w:eastAsia="zh-CN"/>
              </w:rPr>
              <w:t>）</w:t>
            </w:r>
            <w:r>
              <w:rPr>
                <w:rFonts w:hint="eastAsia" w:ascii="仿宋_GB2312" w:hAnsi="仿宋_GB2312" w:eastAsia="仿宋_GB2312"/>
                <w:szCs w:val="21"/>
                <w:highlight w:val="none"/>
                <w:shd w:val="clear" w:color="auto" w:fill="FFFFFF"/>
              </w:rPr>
              <w:t>具有不少于1年的相应等级大管轮</w:t>
            </w:r>
            <w:r>
              <w:rPr>
                <w:rFonts w:hint="eastAsia" w:ascii="仿宋_GB2312" w:hAnsi="仿宋_GB2312" w:eastAsia="仿宋_GB2312"/>
                <w:szCs w:val="21"/>
                <w:highlight w:val="none"/>
                <w:shd w:val="clear" w:color="auto" w:fill="FFFFFF"/>
                <w:lang w:eastAsia="zh-CN"/>
              </w:rPr>
              <w:t>及以上</w:t>
            </w:r>
            <w:r>
              <w:rPr>
                <w:rFonts w:hint="eastAsia" w:ascii="仿宋_GB2312" w:hAnsi="仿宋_GB2312" w:eastAsia="仿宋_GB2312"/>
                <w:szCs w:val="21"/>
                <w:highlight w:val="none"/>
                <w:shd w:val="clear" w:color="auto" w:fill="FFFFFF"/>
              </w:rPr>
              <w:t>任职资历，并具有不少于2年的教学经历</w:t>
            </w:r>
            <w:r>
              <w:rPr>
                <w:rFonts w:hint="eastAsia" w:ascii="仿宋_GB2312" w:hAnsi="仿宋_GB2312" w:eastAsia="仿宋_GB2312"/>
                <w:szCs w:val="21"/>
                <w:highlight w:val="none"/>
                <w:shd w:val="clear" w:color="auto" w:fill="FFFFFF"/>
                <w:lang w:eastAsia="zh-CN"/>
              </w:rPr>
              <w:t>。</w:t>
            </w:r>
          </w:p>
          <w:p w14:paraId="7D0BE855">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4．动力设备拆装和动力设备操作教员应具有不少于1年的大管轮或轮机长海上任职资历；或具有相关专业中级及以上职称并具有2年及以上的教学经历的机电相关专业教师。</w:t>
            </w:r>
          </w:p>
          <w:p w14:paraId="6AE22CAF">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5.机舱资源管理教员应满足下列条件之一：</w:t>
            </w:r>
          </w:p>
          <w:p w14:paraId="2AAF7418">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（1）具有不少于2年的相应等级大管轮及以上任职资历；</w:t>
            </w:r>
          </w:p>
          <w:p w14:paraId="05DDD11E">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（2）具有相关专业副高级及以上职称，并具有不少于1年海上服务资历的专业教师。</w:t>
            </w:r>
          </w:p>
        </w:tc>
        <w:tc>
          <w:tcPr>
            <w:tcW w:w="1997" w:type="dxa"/>
            <w:tcBorders>
              <w:top w:val="single" w:color="auto" w:sz="4" w:space="0"/>
            </w:tcBorders>
            <w:noWrap w:val="0"/>
            <w:vAlign w:val="center"/>
          </w:tcPr>
          <w:p w14:paraId="46CB9F6C">
            <w:pPr>
              <w:spacing w:line="280" w:lineRule="exact"/>
              <w:jc w:val="lef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1.理论教员须自有。</w:t>
            </w:r>
          </w:p>
          <w:p w14:paraId="4365AACD">
            <w:pPr>
              <w:spacing w:line="280" w:lineRule="exact"/>
              <w:jc w:val="lef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2.承担主推进动力装置、船舶辅机、船舶管理（轮机）教员至少各1名。</w:t>
            </w:r>
          </w:p>
          <w:p w14:paraId="21DDC371">
            <w:pPr>
              <w:spacing w:line="280" w:lineRule="exact"/>
              <w:jc w:val="lef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3．金工工艺实训教员</w:t>
            </w:r>
            <w:r>
              <w:rPr>
                <w:rFonts w:hint="eastAsia" w:ascii="仿宋_GB2312" w:hAnsi="仿宋_GB2312" w:eastAsia="仿宋_GB2312"/>
                <w:szCs w:val="21"/>
                <w:highlight w:val="none"/>
                <w:shd w:val="clear" w:color="auto" w:fill="FFFFFF"/>
                <w:lang w:val="en-US" w:eastAsia="zh-CN"/>
              </w:rPr>
              <w:t>标准同值班机工，</w:t>
            </w:r>
            <w:r>
              <w:rPr>
                <w:rFonts w:hint="eastAsia" w:ascii="仿宋_GB2312" w:hAnsi="仿宋_GB2312" w:eastAsia="仿宋_GB2312"/>
                <w:szCs w:val="21"/>
                <w:highlight w:val="none"/>
                <w:shd w:val="clear" w:color="auto" w:fill="FFFFFF"/>
              </w:rPr>
              <w:t>至少</w:t>
            </w:r>
            <w:r>
              <w:rPr>
                <w:rFonts w:hint="eastAsia" w:ascii="仿宋_GB2312" w:hAnsi="仿宋_GB2312" w:eastAsia="仿宋_GB2312"/>
                <w:szCs w:val="21"/>
                <w:highlight w:val="none"/>
                <w:shd w:val="clear" w:color="auto" w:fill="FFFFFF"/>
                <w:lang w:eastAsia="zh-CN"/>
              </w:rPr>
              <w:t>配备</w:t>
            </w:r>
            <w:r>
              <w:rPr>
                <w:rFonts w:hint="eastAsia" w:ascii="仿宋_GB2312" w:hAnsi="仿宋_GB2312" w:eastAsia="仿宋_GB2312"/>
                <w:szCs w:val="21"/>
                <w:highlight w:val="none"/>
                <w:shd w:val="clear" w:color="auto" w:fill="FFFFFF"/>
              </w:rPr>
              <w:t>4名。</w:t>
            </w:r>
          </w:p>
          <w:p w14:paraId="4C25B912">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4.机舱资源管理教员中至少1名为轮机长，且实训教员按照师生比1：10配备。其他实训教员按照师生比1:20配备，可外聘。</w:t>
            </w:r>
          </w:p>
        </w:tc>
      </w:tr>
      <w:tr w14:paraId="33DF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6" w:type="dxa"/>
            <w:noWrap w:val="0"/>
            <w:tcMar>
              <w:top w:w="0" w:type="dxa"/>
              <w:left w:w="57" w:type="dxa"/>
              <w:bottom w:w="0" w:type="dxa"/>
              <w:right w:w="57" w:type="dxa"/>
            </w:tcMar>
            <w:vAlign w:val="center"/>
          </w:tcPr>
          <w:p w14:paraId="0BBEE253">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8</w:t>
            </w:r>
          </w:p>
        </w:tc>
        <w:tc>
          <w:tcPr>
            <w:tcW w:w="1169" w:type="dxa"/>
            <w:noWrap w:val="0"/>
            <w:tcMar>
              <w:top w:w="0" w:type="dxa"/>
              <w:left w:w="57" w:type="dxa"/>
              <w:bottom w:w="0" w:type="dxa"/>
              <w:right w:w="57" w:type="dxa"/>
            </w:tcMar>
            <w:vAlign w:val="center"/>
          </w:tcPr>
          <w:p w14:paraId="37154D0D">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电子电气员</w:t>
            </w:r>
          </w:p>
        </w:tc>
        <w:tc>
          <w:tcPr>
            <w:tcW w:w="4850" w:type="dxa"/>
            <w:noWrap w:val="0"/>
            <w:vAlign w:val="center"/>
          </w:tcPr>
          <w:p w14:paraId="08BBE654">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1.电子电气员英语和听力与会话教员需满足下列条件之一：</w:t>
            </w:r>
          </w:p>
          <w:p w14:paraId="7EDDCB02">
            <w:pPr>
              <w:spacing w:line="280" w:lineRule="exact"/>
              <w:jc w:val="left"/>
              <w:rPr>
                <w:rFonts w:hint="eastAsia" w:ascii="黑体" w:hAnsi="黑体" w:eastAsia="仿宋_GB2312" w:cs="黑体"/>
                <w:szCs w:val="21"/>
                <w:highlight w:val="yellow"/>
                <w:shd w:val="clear" w:color="auto" w:fill="FFFFFF"/>
                <w:lang w:eastAsia="zh-CN"/>
              </w:rPr>
            </w:pPr>
            <w:r>
              <w:rPr>
                <w:rFonts w:hint="eastAsia" w:ascii="仿宋_GB2312" w:hAnsi="仿宋_GB2312" w:eastAsia="仿宋_GB2312"/>
                <w:szCs w:val="21"/>
                <w:highlight w:val="none"/>
                <w:shd w:val="clear" w:color="auto" w:fill="FFFFFF"/>
              </w:rPr>
              <w:t>(l)具有英语专业本科及以上学历，海上服务资历或随船实践不少于1个月，并具有1年电子电气员英语助教经验的专业教师</w:t>
            </w:r>
            <w:r>
              <w:rPr>
                <w:rFonts w:hint="eastAsia" w:ascii="仿宋_GB2312" w:hAnsi="仿宋_GB2312" w:eastAsia="仿宋_GB2312"/>
                <w:szCs w:val="21"/>
                <w:highlight w:val="none"/>
                <w:shd w:val="clear" w:color="auto" w:fill="FFFFFF"/>
                <w:lang w:eastAsia="zh-CN"/>
              </w:rPr>
              <w:t>；</w:t>
            </w:r>
          </w:p>
          <w:p w14:paraId="3717B20E">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(2)具有不少于1年的无限航区大管轮或电子电气员任职资历，并具有不少于1年的专业英语教学经验。</w:t>
            </w:r>
          </w:p>
          <w:p w14:paraId="61CF3992">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2.船舶机舱自动化、船舶管理、船舶电气教员（船舶电力拖动、船舶电站部分）须满足下列条件之一：</w:t>
            </w:r>
          </w:p>
          <w:p w14:paraId="7C94AD47">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（1）具有船舶电气类本科学历，具有不少于1年的海上服务资历，具有中级及以上职称的专业教师。</w:t>
            </w:r>
          </w:p>
          <w:p w14:paraId="3A090171">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（2）具有船舶电气类本科学历，具有不少于2年的电子电气员任职资历，并具有不少于2年的教学经验；</w:t>
            </w:r>
          </w:p>
          <w:p w14:paraId="2A62DB25">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（3）轮机专业本科学历、具有中级及以上职称，不少于1年的无限航区轮机部管理级船员或电机员任职资历</w:t>
            </w:r>
            <w:r>
              <w:rPr>
                <w:rFonts w:hint="eastAsia" w:ascii="仿宋_GB2312" w:hAnsi="仿宋_GB2312" w:eastAsia="仿宋_GB2312"/>
                <w:szCs w:val="21"/>
                <w:highlight w:val="none"/>
                <w:shd w:val="clear" w:color="auto" w:fill="FFFFFF"/>
                <w:lang w:eastAsia="zh-CN"/>
              </w:rPr>
              <w:t>；</w:t>
            </w:r>
          </w:p>
          <w:p w14:paraId="702319F9">
            <w:pPr>
              <w:spacing w:line="280" w:lineRule="exact"/>
              <w:jc w:val="left"/>
              <w:rPr>
                <w:rFonts w:hint="eastAsia" w:ascii="仿宋_GB2312" w:hAnsi="仿宋_GB2312" w:eastAsia="仿宋_GB2312"/>
                <w:b/>
                <w:bCs/>
                <w:szCs w:val="21"/>
                <w:highlight w:val="none"/>
                <w:shd w:val="clear" w:color="auto" w:fill="FFFFFF"/>
              </w:rPr>
            </w:pPr>
            <w:r>
              <w:rPr>
                <w:rFonts w:hint="eastAsia" w:ascii="仿宋_GB2312" w:hAnsi="仿宋_GB2312" w:eastAsia="仿宋_GB2312"/>
                <w:szCs w:val="21"/>
                <w:highlight w:val="none"/>
                <w:shd w:val="clear" w:color="auto" w:fill="FFFFFF"/>
                <w:lang w:eastAsia="zh-CN"/>
              </w:rPr>
              <w:t>（</w:t>
            </w:r>
            <w:r>
              <w:rPr>
                <w:rFonts w:hint="eastAsia" w:ascii="仿宋_GB2312" w:hAnsi="仿宋_GB2312" w:eastAsia="仿宋_GB2312"/>
                <w:szCs w:val="21"/>
                <w:highlight w:val="none"/>
                <w:shd w:val="clear" w:color="auto" w:fill="FFFFFF"/>
                <w:lang w:val="en-US" w:eastAsia="zh-CN"/>
              </w:rPr>
              <w:t>4</w:t>
            </w:r>
            <w:r>
              <w:rPr>
                <w:rFonts w:hint="eastAsia" w:ascii="仿宋_GB2312" w:hAnsi="仿宋_GB2312" w:eastAsia="仿宋_GB2312"/>
                <w:szCs w:val="21"/>
                <w:highlight w:val="none"/>
                <w:shd w:val="clear" w:color="auto" w:fill="FFFFFF"/>
                <w:lang w:eastAsia="zh-CN"/>
              </w:rPr>
              <w:t>）</w:t>
            </w:r>
            <w:r>
              <w:rPr>
                <w:rFonts w:hint="eastAsia" w:ascii="仿宋_GB2312" w:hAnsi="仿宋_GB2312" w:eastAsia="仿宋_GB2312"/>
                <w:szCs w:val="21"/>
                <w:highlight w:val="none"/>
                <w:shd w:val="clear" w:color="auto" w:fill="FFFFFF"/>
                <w:lang w:val="en-US" w:eastAsia="zh-CN"/>
              </w:rPr>
              <w:t>具有相关专业博士研究生学历学位，高等学历教育各阶段均取得学历学位，随船实践经历不少于3个月，且具有中级及以上职称的专业教师。</w:t>
            </w:r>
          </w:p>
          <w:p w14:paraId="02849B2F">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3.信息技术与通信导航系统（计算机及局域网、通信与导航系统部分）教员须满足下列条件之一：</w:t>
            </w:r>
          </w:p>
          <w:p w14:paraId="7DA69281">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w:t>
            </w:r>
            <w:r>
              <w:rPr>
                <w:rFonts w:hint="eastAsia" w:ascii="仿宋_GB2312" w:hAnsi="仿宋_GB2312" w:eastAsia="仿宋_GB2312"/>
                <w:szCs w:val="21"/>
                <w:highlight w:val="none"/>
                <w:shd w:val="clear" w:color="auto" w:fill="FFFFFF"/>
                <w:lang w:eastAsia="zh-CN"/>
              </w:rPr>
              <w:t>具有</w:t>
            </w:r>
            <w:r>
              <w:rPr>
                <w:rFonts w:hint="eastAsia" w:ascii="仿宋_GB2312" w:hAnsi="仿宋_GB2312" w:eastAsia="仿宋_GB2312"/>
                <w:szCs w:val="21"/>
                <w:highlight w:val="none"/>
                <w:shd w:val="clear" w:color="auto" w:fill="FFFFFF"/>
              </w:rPr>
              <w:t>船舶电气类本科及以上学历，具有不少于1</w:t>
            </w:r>
            <w:r>
              <w:rPr>
                <w:rFonts w:hint="eastAsia" w:ascii="仿宋_GB2312" w:hAnsi="仿宋_GB2312" w:eastAsia="仿宋_GB2312"/>
                <w:szCs w:val="21"/>
                <w:highlight w:val="none"/>
                <w:shd w:val="clear" w:color="auto" w:fill="FFFFFF"/>
              </w:rPr>
              <w:t>年的电子电气员/电机员服务资历，并具有不少于2年的教学经验；</w:t>
            </w:r>
          </w:p>
          <w:p w14:paraId="1FD21FF1">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（2）具有相关专业（通信、网络、计算机、</w:t>
            </w:r>
            <w:r>
              <w:rPr>
                <w:rFonts w:hint="eastAsia" w:ascii="仿宋_GB2312" w:hAnsi="仿宋_GB2312" w:eastAsia="仿宋_GB2312"/>
                <w:szCs w:val="21"/>
                <w:highlight w:val="none"/>
                <w:shd w:val="clear" w:color="auto" w:fill="FFFFFF"/>
                <w:lang w:eastAsia="zh-CN"/>
              </w:rPr>
              <w:t>电子、电气、</w:t>
            </w:r>
            <w:r>
              <w:rPr>
                <w:rFonts w:hint="eastAsia" w:ascii="仿宋_GB2312" w:hAnsi="仿宋_GB2312" w:eastAsia="仿宋_GB2312"/>
                <w:szCs w:val="21"/>
                <w:highlight w:val="none"/>
                <w:shd w:val="clear" w:color="auto" w:fill="FFFFFF"/>
              </w:rPr>
              <w:t>自动化类）本科及以上学历，中级及以上职称的专业教师。</w:t>
            </w:r>
          </w:p>
          <w:p w14:paraId="0013B56D">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4.实训教员应具备下列条件之一：</w:t>
            </w:r>
          </w:p>
          <w:p w14:paraId="58CF0571">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(1）具有中级以上职称，不少于3个月的海上资历；</w:t>
            </w:r>
          </w:p>
          <w:p w14:paraId="616B4613">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(2）具有相关专业本科以上学历，并具有不少于5年的教学经历；</w:t>
            </w:r>
          </w:p>
          <w:p w14:paraId="56D2FF87">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（3）具有不少于3个月的电子电气员海上服务资历，且不少于1年的教学经验。</w:t>
            </w:r>
          </w:p>
        </w:tc>
        <w:tc>
          <w:tcPr>
            <w:tcW w:w="1997" w:type="dxa"/>
            <w:noWrap w:val="0"/>
            <w:vAlign w:val="top"/>
          </w:tcPr>
          <w:p w14:paraId="3C4311D9">
            <w:pPr>
              <w:spacing w:line="280" w:lineRule="exact"/>
              <w:jc w:val="left"/>
              <w:rPr>
                <w:rFonts w:hint="default" w:ascii="仿宋_GB2312" w:hAnsi="仿宋_GB2312" w:eastAsia="仿宋_GB2312"/>
                <w:szCs w:val="21"/>
                <w:highlight w:val="none"/>
                <w:shd w:val="clear" w:color="auto" w:fill="FFFFFF"/>
                <w:lang w:val="en-US" w:eastAsia="zh-CN"/>
              </w:rPr>
            </w:pPr>
            <w:r>
              <w:rPr>
                <w:rFonts w:hint="eastAsia" w:ascii="仿宋_GB2312" w:hAnsi="仿宋_GB2312" w:eastAsia="仿宋_GB2312"/>
                <w:szCs w:val="21"/>
                <w:highlight w:val="none"/>
                <w:shd w:val="clear" w:color="auto" w:fill="FFFFFF"/>
              </w:rPr>
              <w:t>1.理论教员须自有,至少1名教员持有电子电气员适任证书。</w:t>
            </w:r>
          </w:p>
          <w:p w14:paraId="0BF5A403">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2.实训教员按照师生比1:20配备，可外聘。</w:t>
            </w:r>
          </w:p>
        </w:tc>
      </w:tr>
      <w:tr w14:paraId="3DA6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6" w:type="dxa"/>
            <w:noWrap w:val="0"/>
            <w:tcMar>
              <w:top w:w="0" w:type="dxa"/>
              <w:left w:w="57" w:type="dxa"/>
              <w:bottom w:w="0" w:type="dxa"/>
              <w:right w:w="57" w:type="dxa"/>
            </w:tcMar>
            <w:vAlign w:val="center"/>
          </w:tcPr>
          <w:p w14:paraId="687D7F6E">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9</w:t>
            </w:r>
          </w:p>
        </w:tc>
        <w:tc>
          <w:tcPr>
            <w:tcW w:w="1169" w:type="dxa"/>
            <w:noWrap w:val="0"/>
            <w:tcMar>
              <w:top w:w="0" w:type="dxa"/>
              <w:left w:w="57" w:type="dxa"/>
              <w:bottom w:w="0" w:type="dxa"/>
              <w:right w:w="57" w:type="dxa"/>
            </w:tcMar>
            <w:vAlign w:val="center"/>
          </w:tcPr>
          <w:p w14:paraId="3DC3FB57">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全球海上遇险和安全系统操作员</w:t>
            </w:r>
          </w:p>
        </w:tc>
        <w:tc>
          <w:tcPr>
            <w:tcW w:w="4850" w:type="dxa"/>
            <w:noWrap w:val="0"/>
            <w:vAlign w:val="center"/>
          </w:tcPr>
          <w:p w14:paraId="354E4E0E">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1．英语阅读及听力会话教员应满足下列条件之一：</w:t>
            </w:r>
          </w:p>
          <w:p w14:paraId="02D1A87F">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（1）具有英语专业本科及以上学历，海上</w:t>
            </w:r>
            <w:r>
              <w:rPr>
                <w:rFonts w:hint="eastAsia" w:ascii="仿宋_GB2312" w:hAnsi="仿宋_GB2312" w:eastAsia="仿宋_GB2312"/>
                <w:szCs w:val="21"/>
                <w:highlight w:val="none"/>
                <w:shd w:val="clear" w:color="auto" w:fill="FFFFFF"/>
                <w:lang w:val="en-US" w:eastAsia="zh-CN"/>
              </w:rPr>
              <w:t>服务</w:t>
            </w:r>
            <w:r>
              <w:rPr>
                <w:rFonts w:hint="eastAsia" w:ascii="仿宋_GB2312" w:hAnsi="仿宋_GB2312" w:eastAsia="仿宋_GB2312"/>
                <w:szCs w:val="21"/>
                <w:highlight w:val="none"/>
                <w:shd w:val="clear" w:color="auto" w:fill="FFFFFF"/>
              </w:rPr>
              <w:t>资历</w:t>
            </w:r>
            <w:r>
              <w:rPr>
                <w:rFonts w:hint="eastAsia" w:ascii="仿宋_GB2312" w:hAnsi="仿宋_GB2312" w:eastAsia="仿宋_GB2312"/>
                <w:szCs w:val="21"/>
                <w:highlight w:val="none"/>
                <w:shd w:val="clear" w:color="auto" w:fill="FFFFFF"/>
                <w:lang w:val="en-US" w:eastAsia="zh-CN"/>
              </w:rPr>
              <w:t>或随船实践</w:t>
            </w:r>
            <w:r>
              <w:rPr>
                <w:rFonts w:hint="eastAsia" w:ascii="仿宋_GB2312" w:hAnsi="仿宋_GB2312" w:eastAsia="仿宋_GB2312"/>
                <w:szCs w:val="21"/>
                <w:highlight w:val="none"/>
                <w:shd w:val="clear" w:color="auto" w:fill="FFFFFF"/>
              </w:rPr>
              <w:t>不少于</w:t>
            </w:r>
            <w:r>
              <w:rPr>
                <w:rFonts w:hint="eastAsia" w:ascii="仿宋_GB2312" w:hAnsi="仿宋_GB2312" w:eastAsia="仿宋_GB2312"/>
                <w:szCs w:val="21"/>
                <w:highlight w:val="none"/>
                <w:shd w:val="clear" w:color="auto" w:fill="FFFFFF"/>
                <w:lang w:val="en-US" w:eastAsia="zh-CN"/>
              </w:rPr>
              <w:t>1</w:t>
            </w:r>
            <w:r>
              <w:rPr>
                <w:rFonts w:hint="eastAsia" w:ascii="仿宋_GB2312" w:hAnsi="仿宋_GB2312" w:eastAsia="仿宋_GB2312"/>
                <w:szCs w:val="21"/>
                <w:highlight w:val="none"/>
                <w:shd w:val="clear" w:color="auto" w:fill="FFFFFF"/>
              </w:rPr>
              <w:t>个月</w:t>
            </w:r>
            <w:r>
              <w:rPr>
                <w:rFonts w:hint="eastAsia" w:ascii="仿宋_GB2312" w:hAnsi="仿宋_GB2312" w:eastAsia="仿宋_GB2312"/>
                <w:szCs w:val="21"/>
                <w:highlight w:val="none"/>
                <w:shd w:val="clear" w:color="auto" w:fill="FFFFFF"/>
                <w:lang w:eastAsia="zh-CN"/>
              </w:rPr>
              <w:t>，</w:t>
            </w:r>
            <w:r>
              <w:rPr>
                <w:rFonts w:hint="eastAsia" w:ascii="仿宋_GB2312" w:hAnsi="仿宋_GB2312" w:eastAsia="仿宋_GB2312"/>
                <w:szCs w:val="21"/>
                <w:highlight w:val="none"/>
                <w:shd w:val="clear" w:color="auto" w:fill="FFFFFF"/>
              </w:rPr>
              <w:t>并具有</w:t>
            </w:r>
            <w:r>
              <w:rPr>
                <w:rFonts w:hint="eastAsia" w:ascii="仿宋_GB2312" w:hAnsi="仿宋_GB2312" w:eastAsia="仿宋_GB2312"/>
                <w:szCs w:val="21"/>
                <w:highlight w:val="none"/>
                <w:shd w:val="clear" w:color="auto" w:fill="FFFFFF"/>
                <w:lang w:val="en-US" w:eastAsia="zh-CN"/>
              </w:rPr>
              <w:t>1年GMDSS</w:t>
            </w:r>
            <w:r>
              <w:rPr>
                <w:rFonts w:hint="eastAsia" w:ascii="仿宋_GB2312" w:hAnsi="仿宋_GB2312" w:eastAsia="仿宋_GB2312"/>
                <w:szCs w:val="21"/>
                <w:highlight w:val="none"/>
                <w:shd w:val="clear" w:color="auto" w:fill="FFFFFF"/>
              </w:rPr>
              <w:t>英语阅读及听力会话</w:t>
            </w:r>
            <w:r>
              <w:rPr>
                <w:rFonts w:hint="eastAsia" w:ascii="仿宋_GB2312" w:hAnsi="仿宋_GB2312" w:eastAsia="仿宋_GB2312"/>
                <w:szCs w:val="21"/>
                <w:highlight w:val="none"/>
                <w:shd w:val="clear" w:color="auto" w:fill="FFFFFF"/>
                <w:lang w:val="en-US" w:eastAsia="zh-CN"/>
              </w:rPr>
              <w:t>助教经验</w:t>
            </w:r>
            <w:r>
              <w:rPr>
                <w:rFonts w:hint="eastAsia" w:ascii="仿宋_GB2312" w:hAnsi="仿宋_GB2312" w:eastAsia="仿宋_GB2312"/>
                <w:szCs w:val="21"/>
                <w:highlight w:val="none"/>
                <w:shd w:val="clear" w:color="auto" w:fill="FFFFFF"/>
              </w:rPr>
              <w:t>的专业教师</w:t>
            </w:r>
            <w:r>
              <w:rPr>
                <w:rFonts w:hint="eastAsia" w:ascii="仿宋_GB2312" w:hAnsi="仿宋_GB2312" w:eastAsia="仿宋_GB2312"/>
                <w:szCs w:val="21"/>
                <w:highlight w:val="none"/>
                <w:shd w:val="clear" w:color="auto" w:fill="FFFFFF"/>
                <w:lang w:eastAsia="zh-CN"/>
              </w:rPr>
              <w:t>；</w:t>
            </w:r>
          </w:p>
          <w:p w14:paraId="66D74272">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（2）航海类</w:t>
            </w:r>
            <w:r>
              <w:rPr>
                <w:rFonts w:hint="eastAsia" w:ascii="仿宋_GB2312" w:hAnsi="仿宋_GB2312" w:eastAsia="仿宋_GB2312"/>
                <w:szCs w:val="21"/>
                <w:highlight w:val="none"/>
                <w:shd w:val="clear" w:color="auto" w:fill="FFFFFF"/>
              </w:rPr>
              <w:t>专业本科及以上学历，具有无限航区大副及以上任职资格，具有不少于6个月的全球海上遇险和安全系统知识和操作教学经历，并持有全球海上遇险和安全系统通用操作员证书；</w:t>
            </w:r>
          </w:p>
          <w:p w14:paraId="1B28B000">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2．一级、二级无线电电子员综合业务、设备操作与维护教员须满足下列条件之一：</w:t>
            </w:r>
          </w:p>
          <w:p w14:paraId="3AC50836">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（1）持有相应的无线电电子员证书。</w:t>
            </w:r>
          </w:p>
          <w:p w14:paraId="76A1F787">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（2）相关专业（通信类、航海类</w:t>
            </w:r>
            <w:r>
              <w:rPr>
                <w:rFonts w:hint="eastAsia" w:ascii="仿宋_GB2312" w:hAnsi="仿宋_GB2312" w:eastAsia="仿宋_GB2312"/>
                <w:szCs w:val="21"/>
                <w:highlight w:val="none"/>
                <w:shd w:val="clear" w:color="auto" w:fill="FFFFFF"/>
              </w:rPr>
              <w:t>专业）本科及以上学历，副高级及以上职称的专业教师，并持有全球海上遇险和安全系统通用操作员证书。</w:t>
            </w:r>
          </w:p>
          <w:p w14:paraId="1B9FD708">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3．全球海上遇险和安全系统通用操作员/限用操作员综合业务、设备操作教员应满足下列条件之一：</w:t>
            </w:r>
          </w:p>
          <w:p w14:paraId="706CE2C1">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（1）通信类相关专业本科及以上学历，并且具有不少于6个月的全球海上遇险和安全系统知识和操作教学经历或不少于3个月的海上通信实习经历，并持有全球海上遇险和安全系统通用操作员证书；</w:t>
            </w:r>
          </w:p>
          <w:p w14:paraId="6766D59D">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（2）航海类</w:t>
            </w:r>
            <w:r>
              <w:rPr>
                <w:rFonts w:hint="eastAsia" w:ascii="仿宋_GB2312" w:hAnsi="仿宋_GB2312" w:eastAsia="仿宋_GB2312"/>
                <w:szCs w:val="21"/>
                <w:highlight w:val="none"/>
                <w:shd w:val="clear" w:color="auto" w:fill="FFFFFF"/>
              </w:rPr>
              <w:t>专业本科及及以上学历，具有无限航区大副及以上任职资格，具有不少于6个月的全球海上遇险和安全系统知识和操作教学经历，并持有全球海上遇险和安全系统通用操作员证书；</w:t>
            </w:r>
          </w:p>
          <w:p w14:paraId="4014E2AE">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（3）持有一级、二级无线电电子员证书，具有不少于6个月的全球海上遇险和安全系统知识和操作教学经历。</w:t>
            </w:r>
          </w:p>
        </w:tc>
        <w:tc>
          <w:tcPr>
            <w:tcW w:w="1997" w:type="dxa"/>
            <w:noWrap w:val="0"/>
            <w:vAlign w:val="top"/>
          </w:tcPr>
          <w:p w14:paraId="35C8E56F">
            <w:pPr>
              <w:spacing w:line="280" w:lineRule="exac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1.理论教员须自有。</w:t>
            </w:r>
          </w:p>
          <w:p w14:paraId="05BE33FD">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2.全球海上遇险</w:t>
            </w:r>
            <w:r>
              <w:rPr>
                <w:rFonts w:hint="eastAsia" w:ascii="仿宋_GB2312" w:hAnsi="仿宋_GB2312"/>
                <w:szCs w:val="21"/>
                <w:highlight w:val="none"/>
                <w:shd w:val="clear" w:color="auto" w:fill="FFFFFF"/>
              </w:rPr>
              <w:t>和</w:t>
            </w:r>
            <w:r>
              <w:rPr>
                <w:rFonts w:hint="eastAsia" w:ascii="仿宋_GB2312" w:hAnsi="仿宋_GB2312" w:eastAsia="仿宋_GB2312"/>
                <w:szCs w:val="21"/>
                <w:highlight w:val="none"/>
                <w:shd w:val="clear" w:color="auto" w:fill="FFFFFF"/>
              </w:rPr>
              <w:t>安全系统模拟器、全球海上遇险和安全系统船载设备实训教员按照师生比1:10配备，可外聘。</w:t>
            </w:r>
          </w:p>
        </w:tc>
      </w:tr>
      <w:tr w14:paraId="2C8D7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6" w:type="dxa"/>
            <w:noWrap w:val="0"/>
            <w:tcMar>
              <w:top w:w="0" w:type="dxa"/>
              <w:left w:w="57" w:type="dxa"/>
              <w:bottom w:w="0" w:type="dxa"/>
              <w:right w:w="57" w:type="dxa"/>
            </w:tcMar>
            <w:vAlign w:val="center"/>
          </w:tcPr>
          <w:p w14:paraId="5318575E">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10</w:t>
            </w:r>
          </w:p>
        </w:tc>
        <w:tc>
          <w:tcPr>
            <w:tcW w:w="1169" w:type="dxa"/>
            <w:noWrap w:val="0"/>
            <w:tcMar>
              <w:top w:w="0" w:type="dxa"/>
              <w:left w:w="57" w:type="dxa"/>
              <w:bottom w:w="0" w:type="dxa"/>
              <w:right w:w="57" w:type="dxa"/>
            </w:tcMar>
            <w:vAlign w:val="center"/>
          </w:tcPr>
          <w:p w14:paraId="14BCFE4F">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值班水手</w:t>
            </w:r>
          </w:p>
        </w:tc>
        <w:tc>
          <w:tcPr>
            <w:tcW w:w="4850" w:type="dxa"/>
            <w:noWrap w:val="0"/>
            <w:vAlign w:val="top"/>
          </w:tcPr>
          <w:p w14:paraId="261FD642">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1.水手业务、水手工艺、水手值班教员需要满足下列条件之一：</w:t>
            </w:r>
          </w:p>
          <w:p w14:paraId="4C7429CB">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（1）具有不少于1年海船三副及以上资历，并具有1年以上教学经历。</w:t>
            </w:r>
          </w:p>
          <w:p w14:paraId="0BAED1A6">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（2）具有不少于3年的水手长/高级值班水手任职资历。</w:t>
            </w:r>
          </w:p>
          <w:p w14:paraId="1C36239B">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2.水手英语听力与会话教员需要满足下列条件之一：</w:t>
            </w:r>
          </w:p>
          <w:p w14:paraId="414DEF54">
            <w:pPr>
              <w:spacing w:line="28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（1）具有航海类</w:t>
            </w:r>
            <w:r>
              <w:rPr>
                <w:rFonts w:hint="eastAsia" w:ascii="仿宋_GB2312" w:hAnsi="仿宋_GB2312" w:eastAsia="仿宋_GB2312"/>
                <w:szCs w:val="21"/>
                <w:highlight w:val="none"/>
                <w:shd w:val="clear" w:color="auto" w:fill="FFFFFF"/>
              </w:rPr>
              <w:t>专业专科及以上学历，并具有不少于1年及以上无限航区三副任职资历；</w:t>
            </w:r>
          </w:p>
          <w:p w14:paraId="2D9EEA07">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（2）具有英语专业本科及以上学历，海上</w:t>
            </w:r>
            <w:r>
              <w:rPr>
                <w:rFonts w:hint="eastAsia" w:ascii="仿宋_GB2312" w:hAnsi="仿宋_GB2312" w:eastAsia="仿宋_GB2312"/>
                <w:szCs w:val="21"/>
                <w:highlight w:val="none"/>
                <w:shd w:val="clear" w:color="auto" w:fill="FFFFFF"/>
                <w:lang w:val="en-US" w:eastAsia="zh-CN"/>
              </w:rPr>
              <w:t>服务</w:t>
            </w:r>
            <w:r>
              <w:rPr>
                <w:rFonts w:hint="eastAsia" w:ascii="仿宋_GB2312" w:hAnsi="仿宋_GB2312" w:eastAsia="仿宋_GB2312"/>
                <w:szCs w:val="21"/>
                <w:highlight w:val="none"/>
                <w:shd w:val="clear" w:color="auto" w:fill="FFFFFF"/>
              </w:rPr>
              <w:t>资历</w:t>
            </w:r>
            <w:r>
              <w:rPr>
                <w:rFonts w:hint="eastAsia" w:ascii="仿宋_GB2312" w:hAnsi="仿宋_GB2312" w:eastAsia="仿宋_GB2312"/>
                <w:szCs w:val="21"/>
                <w:highlight w:val="none"/>
                <w:shd w:val="clear" w:color="auto" w:fill="FFFFFF"/>
                <w:lang w:val="en-US" w:eastAsia="zh-CN"/>
              </w:rPr>
              <w:t>或随船实践</w:t>
            </w:r>
            <w:r>
              <w:rPr>
                <w:rFonts w:hint="eastAsia" w:ascii="仿宋_GB2312" w:hAnsi="仿宋_GB2312" w:eastAsia="仿宋_GB2312"/>
                <w:szCs w:val="21"/>
                <w:highlight w:val="none"/>
                <w:shd w:val="clear" w:color="auto" w:fill="FFFFFF"/>
              </w:rPr>
              <w:t>不少于</w:t>
            </w:r>
            <w:r>
              <w:rPr>
                <w:rFonts w:hint="eastAsia" w:ascii="仿宋_GB2312" w:hAnsi="仿宋_GB2312" w:eastAsia="仿宋_GB2312"/>
                <w:szCs w:val="21"/>
                <w:highlight w:val="none"/>
                <w:shd w:val="clear" w:color="auto" w:fill="FFFFFF"/>
                <w:lang w:val="en-US" w:eastAsia="zh-CN"/>
              </w:rPr>
              <w:t>1</w:t>
            </w:r>
            <w:r>
              <w:rPr>
                <w:rFonts w:hint="eastAsia" w:ascii="仿宋_GB2312" w:hAnsi="仿宋_GB2312" w:eastAsia="仿宋_GB2312"/>
                <w:szCs w:val="21"/>
                <w:highlight w:val="none"/>
                <w:shd w:val="clear" w:color="auto" w:fill="FFFFFF"/>
              </w:rPr>
              <w:t>个月</w:t>
            </w:r>
            <w:r>
              <w:rPr>
                <w:rFonts w:hint="eastAsia" w:ascii="仿宋_GB2312" w:hAnsi="仿宋_GB2312" w:eastAsia="仿宋_GB2312"/>
                <w:szCs w:val="21"/>
                <w:highlight w:val="none"/>
                <w:shd w:val="clear" w:color="auto" w:fill="FFFFFF"/>
                <w:lang w:eastAsia="zh-CN"/>
              </w:rPr>
              <w:t>，</w:t>
            </w:r>
            <w:r>
              <w:rPr>
                <w:rFonts w:hint="eastAsia" w:ascii="仿宋_GB2312" w:hAnsi="仿宋_GB2312" w:eastAsia="仿宋_GB2312"/>
                <w:szCs w:val="21"/>
                <w:highlight w:val="none"/>
                <w:shd w:val="clear" w:color="auto" w:fill="FFFFFF"/>
              </w:rPr>
              <w:t>并具有</w:t>
            </w:r>
            <w:r>
              <w:rPr>
                <w:rFonts w:hint="eastAsia" w:ascii="仿宋_GB2312" w:hAnsi="仿宋_GB2312" w:eastAsia="仿宋_GB2312"/>
                <w:szCs w:val="21"/>
                <w:highlight w:val="none"/>
                <w:shd w:val="clear" w:color="auto" w:fill="FFFFFF"/>
                <w:lang w:val="en-US" w:eastAsia="zh-CN"/>
              </w:rPr>
              <w:t>1年水手英语听力与会话助教经验</w:t>
            </w:r>
            <w:r>
              <w:rPr>
                <w:rFonts w:hint="eastAsia" w:ascii="仿宋_GB2312" w:hAnsi="仿宋_GB2312" w:eastAsia="仿宋_GB2312"/>
                <w:szCs w:val="21"/>
                <w:highlight w:val="none"/>
                <w:shd w:val="clear" w:color="auto" w:fill="FFFFFF"/>
              </w:rPr>
              <w:t>的专业教师。</w:t>
            </w:r>
          </w:p>
        </w:tc>
        <w:tc>
          <w:tcPr>
            <w:tcW w:w="1997" w:type="dxa"/>
            <w:noWrap w:val="0"/>
            <w:vAlign w:val="top"/>
          </w:tcPr>
          <w:p w14:paraId="64113822">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4607598C">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2.实训教员按照师生比1:20配备，可外聘。</w:t>
            </w:r>
          </w:p>
        </w:tc>
      </w:tr>
      <w:tr w14:paraId="4345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6" w:type="dxa"/>
            <w:noWrap w:val="0"/>
            <w:tcMar>
              <w:top w:w="0" w:type="dxa"/>
              <w:left w:w="57" w:type="dxa"/>
              <w:bottom w:w="0" w:type="dxa"/>
              <w:right w:w="57" w:type="dxa"/>
            </w:tcMar>
            <w:vAlign w:val="center"/>
          </w:tcPr>
          <w:p w14:paraId="636AD22C">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11</w:t>
            </w:r>
          </w:p>
        </w:tc>
        <w:tc>
          <w:tcPr>
            <w:tcW w:w="1169" w:type="dxa"/>
            <w:noWrap w:val="0"/>
            <w:tcMar>
              <w:top w:w="0" w:type="dxa"/>
              <w:left w:w="57" w:type="dxa"/>
              <w:bottom w:w="0" w:type="dxa"/>
              <w:right w:w="57" w:type="dxa"/>
            </w:tcMar>
            <w:vAlign w:val="center"/>
          </w:tcPr>
          <w:p w14:paraId="78B208FA">
            <w:pPr>
              <w:tabs>
                <w:tab w:val="left" w:pos="572"/>
              </w:tabs>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值班机工</w:t>
            </w:r>
          </w:p>
        </w:tc>
        <w:tc>
          <w:tcPr>
            <w:tcW w:w="4850" w:type="dxa"/>
            <w:noWrap w:val="0"/>
            <w:vAlign w:val="top"/>
          </w:tcPr>
          <w:p w14:paraId="5690DBA8">
            <w:pPr>
              <w:tabs>
                <w:tab w:val="left" w:pos="572"/>
              </w:tabs>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1.机工业务、金工工艺、设备拆装与操作教员须满足下列条件之一：</w:t>
            </w:r>
          </w:p>
          <w:p w14:paraId="2154DDFD">
            <w:pPr>
              <w:tabs>
                <w:tab w:val="left" w:pos="572"/>
              </w:tabs>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（1）具有不少于1年的海船三管轮及以上资历,并具有1年及以上教学经历。</w:t>
            </w:r>
          </w:p>
          <w:p w14:paraId="6AA58D21">
            <w:pPr>
              <w:tabs>
                <w:tab w:val="left" w:pos="572"/>
              </w:tabs>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（2）具有不少于</w:t>
            </w:r>
            <w:r>
              <w:rPr>
                <w:rFonts w:hint="eastAsia" w:ascii="仿宋_GB2312" w:hAnsi="仿宋_GB2312" w:eastAsia="仿宋_GB2312"/>
                <w:szCs w:val="21"/>
                <w:highlight w:val="none"/>
                <w:shd w:val="clear" w:color="auto" w:fill="FFFFFF"/>
                <w:lang w:val="en-US" w:eastAsia="zh-CN"/>
              </w:rPr>
              <w:t>3</w:t>
            </w:r>
            <w:r>
              <w:rPr>
                <w:rFonts w:hint="eastAsia" w:ascii="仿宋_GB2312" w:hAnsi="仿宋_GB2312" w:eastAsia="仿宋_GB2312"/>
                <w:szCs w:val="21"/>
                <w:highlight w:val="none"/>
                <w:shd w:val="clear" w:color="auto" w:fill="FFFFFF"/>
              </w:rPr>
              <w:t>年的海船机工长/高级值班机工任职资历。</w:t>
            </w:r>
          </w:p>
          <w:p w14:paraId="71F5CA03">
            <w:pPr>
              <w:tabs>
                <w:tab w:val="left" w:pos="572"/>
              </w:tabs>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（3）具有相关专业中级及以上职称，有5年及以上教学经历的专业教师（仅限实操训练）。</w:t>
            </w:r>
          </w:p>
          <w:p w14:paraId="19B93336">
            <w:pPr>
              <w:tabs>
                <w:tab w:val="left" w:pos="572"/>
              </w:tabs>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2.机工英语听力与会话应满足下列条件之一：</w:t>
            </w:r>
          </w:p>
          <w:p w14:paraId="67EAEF04">
            <w:pPr>
              <w:spacing w:line="28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（1）具有轮机专业专科及以上学历，并具有不少于1年及以上无限航区三管轮任职资历；</w:t>
            </w:r>
          </w:p>
          <w:p w14:paraId="649CA523">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（2）具有英语专业本科及以上学历，海上服务资历或随船实践不少于1个月，并具有1年机工英语听力与会话助教经验的专业教师。</w:t>
            </w:r>
          </w:p>
        </w:tc>
        <w:tc>
          <w:tcPr>
            <w:tcW w:w="1997" w:type="dxa"/>
            <w:noWrap w:val="0"/>
            <w:vAlign w:val="top"/>
          </w:tcPr>
          <w:p w14:paraId="7CD9AD01">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59B4E658">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2.实训教员按照师生比1:20配备，可外聘。</w:t>
            </w:r>
          </w:p>
        </w:tc>
      </w:tr>
      <w:tr w14:paraId="4C0A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6" w:type="dxa"/>
            <w:noWrap w:val="0"/>
            <w:tcMar>
              <w:top w:w="0" w:type="dxa"/>
              <w:left w:w="57" w:type="dxa"/>
              <w:bottom w:w="0" w:type="dxa"/>
              <w:right w:w="57" w:type="dxa"/>
            </w:tcMar>
            <w:vAlign w:val="center"/>
          </w:tcPr>
          <w:p w14:paraId="3009752B">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12</w:t>
            </w:r>
          </w:p>
        </w:tc>
        <w:tc>
          <w:tcPr>
            <w:tcW w:w="1169" w:type="dxa"/>
            <w:noWrap w:val="0"/>
            <w:tcMar>
              <w:top w:w="0" w:type="dxa"/>
              <w:left w:w="57" w:type="dxa"/>
              <w:bottom w:w="0" w:type="dxa"/>
              <w:right w:w="57" w:type="dxa"/>
            </w:tcMar>
            <w:vAlign w:val="center"/>
          </w:tcPr>
          <w:p w14:paraId="3AE64B94">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电子技工</w:t>
            </w:r>
          </w:p>
        </w:tc>
        <w:tc>
          <w:tcPr>
            <w:tcW w:w="4850" w:type="dxa"/>
            <w:noWrap w:val="0"/>
            <w:vAlign w:val="center"/>
          </w:tcPr>
          <w:p w14:paraId="4DAF1C05">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1.电子技工英语、英语听力与会话应满足下列条件之一：</w:t>
            </w:r>
          </w:p>
          <w:p w14:paraId="09B61387">
            <w:pPr>
              <w:spacing w:line="280" w:lineRule="exac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（1）具有专科及以上学历，并具有不少于1年及以上无限航区电子电气员或电机员任职资历；</w:t>
            </w:r>
          </w:p>
          <w:p w14:paraId="5D4F03B7">
            <w:pPr>
              <w:spacing w:line="280" w:lineRule="exact"/>
              <w:rPr>
                <w:rFonts w:hint="eastAsia" w:ascii="仿宋_GB2312" w:hAnsi="仿宋_GB2312" w:eastAsia="仿宋_GB2312"/>
                <w:szCs w:val="21"/>
                <w:highlight w:val="none"/>
                <w:shd w:val="clear" w:color="auto" w:fill="FFFFFF"/>
                <w:lang w:val="en-US" w:eastAsia="zh-CN"/>
              </w:rPr>
            </w:pPr>
            <w:r>
              <w:rPr>
                <w:rFonts w:hint="eastAsia" w:ascii="仿宋_GB2312" w:hAnsi="仿宋_GB2312" w:eastAsia="仿宋_GB2312"/>
                <w:szCs w:val="21"/>
                <w:highlight w:val="none"/>
                <w:shd w:val="clear" w:color="auto" w:fill="FFFFFF"/>
              </w:rPr>
              <w:t>（2）具有英语专业本科及以上学历，海上</w:t>
            </w:r>
            <w:r>
              <w:rPr>
                <w:rFonts w:hint="eastAsia" w:ascii="仿宋_GB2312" w:hAnsi="仿宋_GB2312" w:eastAsia="仿宋_GB2312"/>
                <w:szCs w:val="21"/>
                <w:highlight w:val="none"/>
                <w:shd w:val="clear" w:color="auto" w:fill="FFFFFF"/>
                <w:lang w:val="en-US" w:eastAsia="zh-CN"/>
              </w:rPr>
              <w:t>服务</w:t>
            </w:r>
            <w:r>
              <w:rPr>
                <w:rFonts w:hint="eastAsia" w:ascii="仿宋_GB2312" w:hAnsi="仿宋_GB2312" w:eastAsia="仿宋_GB2312"/>
                <w:szCs w:val="21"/>
                <w:highlight w:val="none"/>
                <w:shd w:val="clear" w:color="auto" w:fill="FFFFFF"/>
              </w:rPr>
              <w:t>资历</w:t>
            </w:r>
            <w:r>
              <w:rPr>
                <w:rFonts w:hint="eastAsia" w:ascii="仿宋_GB2312" w:hAnsi="仿宋_GB2312" w:eastAsia="仿宋_GB2312"/>
                <w:szCs w:val="21"/>
                <w:highlight w:val="none"/>
                <w:shd w:val="clear" w:color="auto" w:fill="FFFFFF"/>
                <w:lang w:val="en-US" w:eastAsia="zh-CN"/>
              </w:rPr>
              <w:t>或随船实践</w:t>
            </w:r>
            <w:r>
              <w:rPr>
                <w:rFonts w:hint="eastAsia" w:ascii="仿宋_GB2312" w:hAnsi="仿宋_GB2312" w:eastAsia="仿宋_GB2312"/>
                <w:szCs w:val="21"/>
                <w:highlight w:val="none"/>
                <w:shd w:val="clear" w:color="auto" w:fill="FFFFFF"/>
              </w:rPr>
              <w:t>不少于</w:t>
            </w:r>
            <w:r>
              <w:rPr>
                <w:rFonts w:hint="eastAsia" w:ascii="仿宋_GB2312" w:hAnsi="仿宋_GB2312" w:eastAsia="仿宋_GB2312"/>
                <w:szCs w:val="21"/>
                <w:highlight w:val="none"/>
                <w:shd w:val="clear" w:color="auto" w:fill="FFFFFF"/>
                <w:lang w:val="en-US" w:eastAsia="zh-CN"/>
              </w:rPr>
              <w:t>1</w:t>
            </w:r>
            <w:r>
              <w:rPr>
                <w:rFonts w:hint="eastAsia" w:ascii="仿宋_GB2312" w:hAnsi="仿宋_GB2312" w:eastAsia="仿宋_GB2312"/>
                <w:szCs w:val="21"/>
                <w:highlight w:val="none"/>
                <w:shd w:val="clear" w:color="auto" w:fill="FFFFFF"/>
              </w:rPr>
              <w:t>个月</w:t>
            </w:r>
            <w:r>
              <w:rPr>
                <w:rFonts w:hint="eastAsia" w:ascii="仿宋_GB2312" w:hAnsi="仿宋_GB2312" w:eastAsia="仿宋_GB2312"/>
                <w:szCs w:val="21"/>
                <w:highlight w:val="none"/>
                <w:shd w:val="clear" w:color="auto" w:fill="FFFFFF"/>
                <w:lang w:eastAsia="zh-CN"/>
              </w:rPr>
              <w:t>，</w:t>
            </w:r>
            <w:r>
              <w:rPr>
                <w:rFonts w:hint="eastAsia" w:ascii="仿宋_GB2312" w:hAnsi="仿宋_GB2312" w:eastAsia="仿宋_GB2312"/>
                <w:szCs w:val="21"/>
                <w:highlight w:val="none"/>
                <w:shd w:val="clear" w:color="auto" w:fill="FFFFFF"/>
              </w:rPr>
              <w:t>并具有</w:t>
            </w:r>
            <w:r>
              <w:rPr>
                <w:rFonts w:hint="eastAsia" w:ascii="仿宋_GB2312" w:hAnsi="仿宋_GB2312" w:eastAsia="仿宋_GB2312"/>
                <w:szCs w:val="21"/>
                <w:highlight w:val="none"/>
                <w:shd w:val="clear" w:color="auto" w:fill="FFFFFF"/>
                <w:lang w:val="en-US" w:eastAsia="zh-CN"/>
              </w:rPr>
              <w:t>1年电子技工英语助教经验</w:t>
            </w:r>
            <w:r>
              <w:rPr>
                <w:rFonts w:hint="eastAsia" w:ascii="仿宋_GB2312" w:hAnsi="仿宋_GB2312" w:eastAsia="仿宋_GB2312"/>
                <w:szCs w:val="21"/>
                <w:highlight w:val="none"/>
                <w:shd w:val="clear" w:color="auto" w:fill="FFFFFF"/>
              </w:rPr>
              <w:t>的专业教师。</w:t>
            </w:r>
          </w:p>
          <w:p w14:paraId="0118C8F9">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2.其他教员须满足下列条件之一：</w:t>
            </w:r>
          </w:p>
          <w:p w14:paraId="5FA19C55">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（1）具有不少于3个月的电子电气员或电机员海上服务资历，且不少于1年的教学经验。</w:t>
            </w:r>
          </w:p>
          <w:p w14:paraId="243DA4E6">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（2）电气类本科及以上学历，具有不少于1年的电气相关教学经验的专业教师。</w:t>
            </w:r>
          </w:p>
          <w:p w14:paraId="724B51A3">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（3）具有不少于1年的无限航区轮机部管理级船员或电机员任职资历。</w:t>
            </w:r>
          </w:p>
        </w:tc>
        <w:tc>
          <w:tcPr>
            <w:tcW w:w="1997" w:type="dxa"/>
            <w:noWrap w:val="0"/>
            <w:vAlign w:val="center"/>
          </w:tcPr>
          <w:p w14:paraId="6E7D250C">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1417F237">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2.实训教员按照师生比1:20配备，可外聘。</w:t>
            </w:r>
          </w:p>
        </w:tc>
      </w:tr>
      <w:tr w14:paraId="21C44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6" w:type="dxa"/>
            <w:noWrap w:val="0"/>
            <w:tcMar>
              <w:top w:w="0" w:type="dxa"/>
              <w:left w:w="57" w:type="dxa"/>
              <w:bottom w:w="0" w:type="dxa"/>
              <w:right w:w="57" w:type="dxa"/>
            </w:tcMar>
            <w:vAlign w:val="center"/>
          </w:tcPr>
          <w:p w14:paraId="5C7D1A3D">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13</w:t>
            </w:r>
          </w:p>
        </w:tc>
        <w:tc>
          <w:tcPr>
            <w:tcW w:w="1169" w:type="dxa"/>
            <w:noWrap w:val="0"/>
            <w:tcMar>
              <w:top w:w="0" w:type="dxa"/>
              <w:left w:w="57" w:type="dxa"/>
              <w:bottom w:w="0" w:type="dxa"/>
              <w:right w:w="57" w:type="dxa"/>
            </w:tcMar>
            <w:vAlign w:val="center"/>
          </w:tcPr>
          <w:p w14:paraId="3A3500A3">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引航员</w:t>
            </w:r>
          </w:p>
        </w:tc>
        <w:tc>
          <w:tcPr>
            <w:tcW w:w="4850" w:type="dxa"/>
            <w:noWrap w:val="0"/>
            <w:vAlign w:val="top"/>
          </w:tcPr>
          <w:p w14:paraId="1636E392">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1.引航英语教员须满足下列条件之一：</w:t>
            </w:r>
          </w:p>
          <w:p w14:paraId="528EC677">
            <w:pPr>
              <w:spacing w:line="28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（1）具有英语专业本科及以上学历，海上</w:t>
            </w:r>
            <w:r>
              <w:rPr>
                <w:rFonts w:hint="eastAsia" w:ascii="仿宋_GB2312" w:hAnsi="仿宋_GB2312" w:eastAsia="仿宋_GB2312"/>
                <w:szCs w:val="21"/>
                <w:highlight w:val="none"/>
                <w:shd w:val="clear" w:color="auto" w:fill="FFFFFF"/>
                <w:lang w:val="en-US" w:eastAsia="zh-CN"/>
              </w:rPr>
              <w:t>服务</w:t>
            </w:r>
            <w:r>
              <w:rPr>
                <w:rFonts w:hint="eastAsia" w:ascii="仿宋_GB2312" w:hAnsi="仿宋_GB2312" w:eastAsia="仿宋_GB2312"/>
                <w:szCs w:val="21"/>
                <w:highlight w:val="none"/>
                <w:shd w:val="clear" w:color="auto" w:fill="FFFFFF"/>
              </w:rPr>
              <w:t>资历</w:t>
            </w:r>
            <w:r>
              <w:rPr>
                <w:rFonts w:hint="eastAsia" w:ascii="仿宋_GB2312" w:hAnsi="仿宋_GB2312" w:eastAsia="仿宋_GB2312"/>
                <w:szCs w:val="21"/>
                <w:highlight w:val="none"/>
                <w:shd w:val="clear" w:color="auto" w:fill="FFFFFF"/>
                <w:lang w:val="en-US" w:eastAsia="zh-CN"/>
              </w:rPr>
              <w:t>或随船实践</w:t>
            </w:r>
            <w:r>
              <w:rPr>
                <w:rFonts w:hint="eastAsia" w:ascii="仿宋_GB2312" w:hAnsi="仿宋_GB2312" w:eastAsia="仿宋_GB2312"/>
                <w:szCs w:val="21"/>
                <w:highlight w:val="none"/>
                <w:shd w:val="clear" w:color="auto" w:fill="FFFFFF"/>
              </w:rPr>
              <w:t>不少于</w:t>
            </w:r>
            <w:r>
              <w:rPr>
                <w:rFonts w:hint="eastAsia" w:ascii="仿宋_GB2312" w:hAnsi="仿宋_GB2312" w:eastAsia="仿宋_GB2312"/>
                <w:szCs w:val="21"/>
                <w:highlight w:val="none"/>
                <w:shd w:val="clear" w:color="auto" w:fill="FFFFFF"/>
                <w:lang w:val="en-US" w:eastAsia="zh-CN"/>
              </w:rPr>
              <w:t>1</w:t>
            </w:r>
            <w:r>
              <w:rPr>
                <w:rFonts w:hint="eastAsia" w:ascii="仿宋_GB2312" w:hAnsi="仿宋_GB2312" w:eastAsia="仿宋_GB2312"/>
                <w:szCs w:val="21"/>
                <w:highlight w:val="none"/>
                <w:shd w:val="clear" w:color="auto" w:fill="FFFFFF"/>
              </w:rPr>
              <w:t>个月</w:t>
            </w:r>
            <w:r>
              <w:rPr>
                <w:rFonts w:hint="eastAsia" w:ascii="仿宋_GB2312" w:hAnsi="仿宋_GB2312" w:eastAsia="仿宋_GB2312"/>
                <w:szCs w:val="21"/>
                <w:highlight w:val="none"/>
                <w:shd w:val="clear" w:color="auto" w:fill="FFFFFF"/>
                <w:lang w:eastAsia="zh-CN"/>
              </w:rPr>
              <w:t>，</w:t>
            </w:r>
            <w:r>
              <w:rPr>
                <w:rFonts w:hint="eastAsia" w:ascii="仿宋_GB2312" w:hAnsi="仿宋_GB2312" w:eastAsia="仿宋_GB2312"/>
                <w:szCs w:val="21"/>
                <w:highlight w:val="none"/>
                <w:shd w:val="clear" w:color="auto" w:fill="FFFFFF"/>
              </w:rPr>
              <w:t>并具有</w:t>
            </w:r>
            <w:r>
              <w:rPr>
                <w:rFonts w:hint="eastAsia" w:ascii="仿宋_GB2312" w:hAnsi="仿宋_GB2312" w:eastAsia="仿宋_GB2312"/>
                <w:szCs w:val="21"/>
                <w:highlight w:val="none"/>
                <w:shd w:val="clear" w:color="auto" w:fill="FFFFFF"/>
                <w:lang w:val="en-US" w:eastAsia="zh-CN"/>
              </w:rPr>
              <w:t>1年引航员英语助教经验</w:t>
            </w:r>
            <w:r>
              <w:rPr>
                <w:rFonts w:hint="eastAsia" w:ascii="仿宋_GB2312" w:hAnsi="仿宋_GB2312" w:eastAsia="仿宋_GB2312"/>
                <w:szCs w:val="21"/>
                <w:highlight w:val="none"/>
                <w:shd w:val="clear" w:color="auto" w:fill="FFFFFF"/>
              </w:rPr>
              <w:t>的专业教师。</w:t>
            </w:r>
          </w:p>
          <w:p w14:paraId="142FAF52">
            <w:pPr>
              <w:spacing w:line="28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（2）具有航海专业本科及以上学历，</w:t>
            </w:r>
            <w:r>
              <w:rPr>
                <w:rFonts w:hint="eastAsia" w:ascii="仿宋_GB2312" w:hAnsi="仿宋_GB2312" w:eastAsia="仿宋_GB2312"/>
                <w:szCs w:val="21"/>
                <w:highlight w:val="none"/>
                <w:shd w:val="clear" w:color="auto" w:fill="FFFFFF"/>
              </w:rPr>
              <w:t>不少于1年的无限航区船长或二级海港引航员</w:t>
            </w:r>
            <w:r>
              <w:rPr>
                <w:rFonts w:hint="eastAsia" w:ascii="仿宋_GB2312" w:hAnsi="仿宋_GB2312" w:eastAsia="仿宋_GB2312"/>
                <w:szCs w:val="21"/>
                <w:highlight w:val="none"/>
                <w:shd w:val="clear" w:color="auto" w:fill="FFFFFF"/>
              </w:rPr>
              <w:t>任职资历，并具有不少于1年的专业英语教学经历。</w:t>
            </w:r>
          </w:p>
          <w:p w14:paraId="09440BFE">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2.其他教员须满足下列条件之一：</w:t>
            </w:r>
          </w:p>
          <w:p w14:paraId="1246C47B">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（1）具有本科以上学历，具有高级引航员资格；</w:t>
            </w:r>
          </w:p>
          <w:p w14:paraId="33E04C98">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（2）具有副高级及以上职称,并具有不少于1年的海船无限航区一等船长任职资历。</w:t>
            </w:r>
          </w:p>
          <w:p w14:paraId="7E025B8A">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3.承担职务与法规、船舶</w:t>
            </w:r>
            <w:r>
              <w:rPr>
                <w:rFonts w:ascii="仿宋_GB2312" w:hAnsi="仿宋_GB2312" w:eastAsia="仿宋_GB2312"/>
                <w:szCs w:val="21"/>
                <w:highlight w:val="none"/>
                <w:shd w:val="clear" w:color="auto" w:fill="FFFFFF"/>
              </w:rPr>
              <w:t>操纵、避</w:t>
            </w:r>
            <w:r>
              <w:rPr>
                <w:rFonts w:hint="eastAsia" w:ascii="仿宋_GB2312" w:hAnsi="仿宋_GB2312" w:eastAsia="仿宋_GB2312"/>
                <w:szCs w:val="21"/>
                <w:highlight w:val="none"/>
                <w:shd w:val="clear" w:color="auto" w:fill="FFFFFF"/>
              </w:rPr>
              <w:t>碰实训内容的</w:t>
            </w:r>
            <w:r>
              <w:rPr>
                <w:rFonts w:ascii="仿宋_GB2312" w:hAnsi="仿宋_GB2312" w:eastAsia="仿宋_GB2312"/>
                <w:szCs w:val="21"/>
                <w:highlight w:val="none"/>
                <w:shd w:val="clear" w:color="auto" w:fill="FFFFFF"/>
              </w:rPr>
              <w:t>教员应</w:t>
            </w:r>
            <w:r>
              <w:rPr>
                <w:rFonts w:hint="eastAsia" w:ascii="仿宋_GB2312" w:hAnsi="仿宋_GB2312" w:eastAsia="仿宋_GB2312"/>
                <w:szCs w:val="21"/>
                <w:highlight w:val="none"/>
                <w:shd w:val="clear" w:color="auto" w:fill="FFFFFF"/>
              </w:rPr>
              <w:t>为符合条件的高级引航员。</w:t>
            </w:r>
          </w:p>
        </w:tc>
        <w:tc>
          <w:tcPr>
            <w:tcW w:w="1997" w:type="dxa"/>
            <w:noWrap w:val="0"/>
            <w:vAlign w:val="center"/>
          </w:tcPr>
          <w:p w14:paraId="597790C1">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1.船舶操纵模拟器按照每台本船船舶操纵模拟器至少1名教员、主控台1名教员；其他实训教员按照师生比不低于1:20配备。</w:t>
            </w:r>
          </w:p>
          <w:p w14:paraId="5E9192B5">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2.高级引航员可外聘，其他教员须自有。</w:t>
            </w:r>
          </w:p>
        </w:tc>
      </w:tr>
      <w:tr w14:paraId="4A3B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6" w:type="dxa"/>
            <w:noWrap w:val="0"/>
            <w:tcMar>
              <w:top w:w="0" w:type="dxa"/>
              <w:left w:w="57" w:type="dxa"/>
              <w:bottom w:w="0" w:type="dxa"/>
              <w:right w:w="57" w:type="dxa"/>
            </w:tcMar>
            <w:vAlign w:val="center"/>
          </w:tcPr>
          <w:p w14:paraId="6ADC8B61">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14</w:t>
            </w:r>
          </w:p>
        </w:tc>
        <w:tc>
          <w:tcPr>
            <w:tcW w:w="1169" w:type="dxa"/>
            <w:noWrap w:val="0"/>
            <w:tcMar>
              <w:top w:w="0" w:type="dxa"/>
              <w:left w:w="57" w:type="dxa"/>
              <w:bottom w:w="0" w:type="dxa"/>
              <w:right w:w="57" w:type="dxa"/>
            </w:tcMar>
            <w:vAlign w:val="center"/>
          </w:tcPr>
          <w:p w14:paraId="68DE71B9">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非自航船舶船员</w:t>
            </w:r>
          </w:p>
        </w:tc>
        <w:tc>
          <w:tcPr>
            <w:tcW w:w="4850" w:type="dxa"/>
            <w:noWrap w:val="0"/>
            <w:vAlign w:val="center"/>
          </w:tcPr>
          <w:p w14:paraId="3CA075E5">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教员须满足下列条件之一：</w:t>
            </w:r>
          </w:p>
          <w:p w14:paraId="0A0D9E99">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（1）具有航海类</w:t>
            </w:r>
            <w:r>
              <w:rPr>
                <w:rFonts w:hint="eastAsia" w:ascii="仿宋_GB2312" w:hAnsi="仿宋_GB2312" w:eastAsia="仿宋_GB2312"/>
                <w:szCs w:val="21"/>
                <w:highlight w:val="none"/>
                <w:shd w:val="clear" w:color="auto" w:fill="FFFFFF"/>
              </w:rPr>
              <w:t>专业大专及以上学历的船长、驾驶员、轮机长和轮机员。</w:t>
            </w:r>
          </w:p>
          <w:p w14:paraId="140EAC5C">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（2）具有不少于1年海上服务资历的航海类专业教师。</w:t>
            </w:r>
          </w:p>
        </w:tc>
        <w:tc>
          <w:tcPr>
            <w:tcW w:w="1997" w:type="dxa"/>
            <w:noWrap w:val="0"/>
            <w:vAlign w:val="center"/>
          </w:tcPr>
          <w:p w14:paraId="3260E256">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53ED031F">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2.实训教员按照师生比1:20配备，可外聘。</w:t>
            </w:r>
          </w:p>
        </w:tc>
      </w:tr>
      <w:tr w14:paraId="1749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6" w:type="dxa"/>
            <w:noWrap w:val="0"/>
            <w:tcMar>
              <w:top w:w="0" w:type="dxa"/>
              <w:left w:w="57" w:type="dxa"/>
              <w:bottom w:w="0" w:type="dxa"/>
              <w:right w:w="57" w:type="dxa"/>
            </w:tcMar>
            <w:vAlign w:val="center"/>
          </w:tcPr>
          <w:p w14:paraId="7CB9A265">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15</w:t>
            </w:r>
          </w:p>
        </w:tc>
        <w:tc>
          <w:tcPr>
            <w:tcW w:w="1169" w:type="dxa"/>
            <w:noWrap w:val="0"/>
            <w:tcMar>
              <w:top w:w="0" w:type="dxa"/>
              <w:left w:w="57" w:type="dxa"/>
              <w:bottom w:w="0" w:type="dxa"/>
              <w:right w:w="57" w:type="dxa"/>
            </w:tcMar>
            <w:vAlign w:val="center"/>
          </w:tcPr>
          <w:p w14:paraId="46343559">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游艇操作人员</w:t>
            </w:r>
          </w:p>
        </w:tc>
        <w:tc>
          <w:tcPr>
            <w:tcW w:w="4850" w:type="dxa"/>
            <w:noWrap w:val="0"/>
            <w:vAlign w:val="top"/>
          </w:tcPr>
          <w:p w14:paraId="76E40778">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1.教员应具有不少于1年的一等海船大副及以上任职资历。或具有中级及以上职称，具有不少于1年的一等海船三副及以上任职资历的专业教师；</w:t>
            </w:r>
          </w:p>
          <w:p w14:paraId="1F6105DD">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2.承担驶帆培训内容的教员应持有相应的驾驶</w:t>
            </w:r>
            <w:r>
              <w:rPr>
                <w:rFonts w:ascii="仿宋_GB2312" w:hAnsi="仿宋_GB2312" w:eastAsia="仿宋_GB2312"/>
                <w:szCs w:val="21"/>
                <w:highlight w:val="none"/>
                <w:shd w:val="clear" w:color="auto" w:fill="FFFFFF"/>
              </w:rPr>
              <w:t>帆船</w:t>
            </w:r>
            <w:r>
              <w:rPr>
                <w:rFonts w:hint="eastAsia" w:ascii="仿宋_GB2312" w:hAnsi="仿宋_GB2312" w:eastAsia="仿宋_GB2312"/>
                <w:szCs w:val="21"/>
                <w:highlight w:val="none"/>
                <w:shd w:val="clear" w:color="auto" w:fill="FFFFFF"/>
              </w:rPr>
              <w:t>资格证明。</w:t>
            </w:r>
          </w:p>
          <w:p w14:paraId="051EC4FA">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3.教员应持有相应的游艇操作人员证书。</w:t>
            </w:r>
          </w:p>
        </w:tc>
        <w:tc>
          <w:tcPr>
            <w:tcW w:w="1997" w:type="dxa"/>
            <w:noWrap w:val="0"/>
            <w:vAlign w:val="top"/>
          </w:tcPr>
          <w:p w14:paraId="3E67366D">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46CC20EF">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2.实训教员按照师生比1：10配备，可外聘。</w:t>
            </w:r>
          </w:p>
        </w:tc>
      </w:tr>
      <w:tr w14:paraId="7E68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6" w:type="dxa"/>
            <w:noWrap w:val="0"/>
            <w:tcMar>
              <w:top w:w="0" w:type="dxa"/>
              <w:left w:w="57" w:type="dxa"/>
              <w:bottom w:w="0" w:type="dxa"/>
              <w:right w:w="57" w:type="dxa"/>
            </w:tcMar>
            <w:vAlign w:val="center"/>
          </w:tcPr>
          <w:p w14:paraId="5318A87C">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16</w:t>
            </w:r>
          </w:p>
        </w:tc>
        <w:tc>
          <w:tcPr>
            <w:tcW w:w="1169" w:type="dxa"/>
            <w:noWrap w:val="0"/>
            <w:tcMar>
              <w:top w:w="0" w:type="dxa"/>
              <w:left w:w="57" w:type="dxa"/>
              <w:bottom w:w="0" w:type="dxa"/>
              <w:right w:w="57" w:type="dxa"/>
            </w:tcMar>
            <w:vAlign w:val="center"/>
          </w:tcPr>
          <w:p w14:paraId="7A7A3759">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摩托艇驾驶员</w:t>
            </w:r>
          </w:p>
        </w:tc>
        <w:tc>
          <w:tcPr>
            <w:tcW w:w="4850" w:type="dxa"/>
            <w:noWrap w:val="0"/>
            <w:vAlign w:val="top"/>
          </w:tcPr>
          <w:p w14:paraId="795693E7">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1.教员应具有航海类</w:t>
            </w:r>
            <w:r>
              <w:rPr>
                <w:rFonts w:hint="eastAsia" w:ascii="仿宋_GB2312" w:hAnsi="仿宋_GB2312" w:eastAsia="仿宋_GB2312"/>
                <w:szCs w:val="21"/>
                <w:highlight w:val="none"/>
                <w:shd w:val="clear" w:color="auto" w:fill="FFFFFF"/>
              </w:rPr>
              <w:t>专业大专以上学历，并具有不少于1年的一等海船大副及以上任职资历。</w:t>
            </w:r>
          </w:p>
          <w:p w14:paraId="3F9D049E">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2.教员应持有相应的摩托艇驾驶员证书。</w:t>
            </w:r>
          </w:p>
        </w:tc>
        <w:tc>
          <w:tcPr>
            <w:tcW w:w="1997" w:type="dxa"/>
            <w:noWrap w:val="0"/>
            <w:vAlign w:val="top"/>
          </w:tcPr>
          <w:p w14:paraId="0C503A17">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67DF0FB8">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2．实训教员按照师生比1：10配备，可外聘。</w:t>
            </w:r>
          </w:p>
        </w:tc>
      </w:tr>
      <w:tr w14:paraId="51D0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6" w:type="dxa"/>
            <w:noWrap w:val="0"/>
            <w:tcMar>
              <w:top w:w="0" w:type="dxa"/>
              <w:left w:w="57" w:type="dxa"/>
              <w:bottom w:w="0" w:type="dxa"/>
              <w:right w:w="57" w:type="dxa"/>
            </w:tcMar>
            <w:vAlign w:val="center"/>
          </w:tcPr>
          <w:p w14:paraId="2B625A97">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17</w:t>
            </w:r>
          </w:p>
        </w:tc>
        <w:tc>
          <w:tcPr>
            <w:tcW w:w="1169" w:type="dxa"/>
            <w:noWrap w:val="0"/>
            <w:tcMar>
              <w:top w:w="0" w:type="dxa"/>
              <w:left w:w="57" w:type="dxa"/>
              <w:bottom w:w="0" w:type="dxa"/>
              <w:right w:w="57" w:type="dxa"/>
            </w:tcMar>
            <w:vAlign w:val="center"/>
          </w:tcPr>
          <w:p w14:paraId="1FEC2D49">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地效翼船船员</w:t>
            </w:r>
          </w:p>
        </w:tc>
        <w:tc>
          <w:tcPr>
            <w:tcW w:w="4850" w:type="dxa"/>
            <w:noWrap w:val="0"/>
            <w:vAlign w:val="center"/>
          </w:tcPr>
          <w:p w14:paraId="470441DC">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1.地效翼船船员教员须满足下列条件：</w:t>
            </w:r>
          </w:p>
          <w:p w14:paraId="50F65D24">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（1）航海类或航空飞行类院校大专及以上学历。</w:t>
            </w:r>
          </w:p>
          <w:p w14:paraId="1B464C5D">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（2）在地效翼船上任船长或驾驶员职务不少于6个月。</w:t>
            </w:r>
          </w:p>
          <w:p w14:paraId="6CC7726B">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（3）持有相应的地效翼船船员证书。</w:t>
            </w:r>
          </w:p>
          <w:p w14:paraId="3B28A37F">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2.维修（地勤）教员须满足下列条件：</w:t>
            </w:r>
          </w:p>
          <w:p w14:paraId="2691B887">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（1）航空类大学本科及以上学历。</w:t>
            </w:r>
          </w:p>
          <w:p w14:paraId="2A1889CD">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（2）航空设计、制造、维护工作经历不少于5年。</w:t>
            </w:r>
          </w:p>
          <w:p w14:paraId="7DF233F9">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（3）地效翼船技术工作经历不少于1年。</w:t>
            </w:r>
          </w:p>
        </w:tc>
        <w:tc>
          <w:tcPr>
            <w:tcW w:w="1997" w:type="dxa"/>
            <w:noWrap w:val="0"/>
            <w:vAlign w:val="center"/>
          </w:tcPr>
          <w:p w14:paraId="2A54C09D">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1.理论教员至少2名。</w:t>
            </w:r>
          </w:p>
          <w:p w14:paraId="278FFF02">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2.实训教员按照师生比1:10配备，可外聘。</w:t>
            </w:r>
          </w:p>
        </w:tc>
      </w:tr>
      <w:tr w14:paraId="7D6CF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6" w:type="dxa"/>
            <w:noWrap w:val="0"/>
            <w:tcMar>
              <w:top w:w="0" w:type="dxa"/>
              <w:left w:w="57" w:type="dxa"/>
              <w:bottom w:w="0" w:type="dxa"/>
              <w:right w:w="57" w:type="dxa"/>
            </w:tcMar>
            <w:vAlign w:val="center"/>
          </w:tcPr>
          <w:p w14:paraId="4CA26870">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18</w:t>
            </w:r>
          </w:p>
        </w:tc>
        <w:tc>
          <w:tcPr>
            <w:tcW w:w="1169" w:type="dxa"/>
            <w:noWrap w:val="0"/>
            <w:tcMar>
              <w:top w:w="0" w:type="dxa"/>
              <w:left w:w="57" w:type="dxa"/>
              <w:bottom w:w="0" w:type="dxa"/>
              <w:right w:w="57" w:type="dxa"/>
            </w:tcMar>
            <w:vAlign w:val="center"/>
          </w:tcPr>
          <w:p w14:paraId="0C1E7EE9">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精通救生艇筏救助艇</w:t>
            </w:r>
          </w:p>
        </w:tc>
        <w:tc>
          <w:tcPr>
            <w:tcW w:w="4850" w:type="dxa"/>
            <w:noWrap w:val="0"/>
            <w:vAlign w:val="top"/>
          </w:tcPr>
          <w:p w14:paraId="1ACE7068">
            <w:pPr>
              <w:spacing w:line="28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教员应满足下列条件之一：</w:t>
            </w:r>
          </w:p>
          <w:p w14:paraId="31F323E8">
            <w:pPr>
              <w:spacing w:line="28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（1）具有航海类</w:t>
            </w:r>
            <w:r>
              <w:rPr>
                <w:rFonts w:hint="eastAsia" w:ascii="仿宋_GB2312" w:hAnsi="仿宋_GB2312" w:eastAsia="仿宋_GB2312"/>
                <w:szCs w:val="21"/>
                <w:highlight w:val="none"/>
                <w:shd w:val="clear" w:color="auto" w:fill="FFFFFF"/>
              </w:rPr>
              <w:t>专业大专以上学历，并具有不少于1年的一等海船大副及以上任职资历。</w:t>
            </w:r>
          </w:p>
          <w:p w14:paraId="22506B22">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（2）具有中级及以上职称，并不少于1年高级船员任职资历的专业教师。</w:t>
            </w:r>
          </w:p>
        </w:tc>
        <w:tc>
          <w:tcPr>
            <w:tcW w:w="1997" w:type="dxa"/>
            <w:noWrap w:val="0"/>
            <w:vAlign w:val="top"/>
          </w:tcPr>
          <w:p w14:paraId="266BD6FC">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70803288">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2.实训教员按照师生比1</w:t>
            </w:r>
            <w:r>
              <w:rPr>
                <w:rFonts w:hint="eastAsia" w:ascii="宋体" w:hAnsi="宋体" w:cs="宋体"/>
                <w:szCs w:val="21"/>
                <w:highlight w:val="none"/>
                <w:shd w:val="clear" w:color="auto" w:fill="FFFFFF"/>
              </w:rPr>
              <w:t>︰</w:t>
            </w:r>
            <w:r>
              <w:rPr>
                <w:rFonts w:hint="eastAsia" w:ascii="仿宋_GB2312" w:hAnsi="仿宋_GB2312" w:eastAsia="仿宋_GB2312"/>
                <w:szCs w:val="21"/>
                <w:highlight w:val="none"/>
                <w:shd w:val="clear" w:color="auto" w:fill="FFFFFF"/>
              </w:rPr>
              <w:t>20配备，可外聘。</w:t>
            </w:r>
          </w:p>
        </w:tc>
      </w:tr>
      <w:tr w14:paraId="2B03A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6" w:type="dxa"/>
            <w:noWrap w:val="0"/>
            <w:tcMar>
              <w:top w:w="0" w:type="dxa"/>
              <w:left w:w="57" w:type="dxa"/>
              <w:bottom w:w="0" w:type="dxa"/>
              <w:right w:w="57" w:type="dxa"/>
            </w:tcMar>
            <w:vAlign w:val="center"/>
          </w:tcPr>
          <w:p w14:paraId="0071DD6F">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19</w:t>
            </w:r>
          </w:p>
        </w:tc>
        <w:tc>
          <w:tcPr>
            <w:tcW w:w="1169" w:type="dxa"/>
            <w:noWrap w:val="0"/>
            <w:tcMar>
              <w:top w:w="0" w:type="dxa"/>
              <w:left w:w="57" w:type="dxa"/>
              <w:bottom w:w="0" w:type="dxa"/>
              <w:right w:w="57" w:type="dxa"/>
            </w:tcMar>
            <w:vAlign w:val="center"/>
          </w:tcPr>
          <w:p w14:paraId="59E98E4E">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精通快速救助艇</w:t>
            </w:r>
          </w:p>
        </w:tc>
        <w:tc>
          <w:tcPr>
            <w:tcW w:w="4850" w:type="dxa"/>
            <w:noWrap w:val="0"/>
            <w:vAlign w:val="top"/>
          </w:tcPr>
          <w:p w14:paraId="7F01EFD1">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教员应满足下列条件之一：</w:t>
            </w:r>
          </w:p>
          <w:p w14:paraId="79FB09B0">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（1）具有航海专业大专以上学历，并具有不少于1年的一等海船大副及以上任职资历。</w:t>
            </w:r>
          </w:p>
          <w:p w14:paraId="6449049E">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（2）具有中级及以上职称，并具有不少于1年高级船员任职资历的专业教师。</w:t>
            </w:r>
          </w:p>
        </w:tc>
        <w:tc>
          <w:tcPr>
            <w:tcW w:w="1997" w:type="dxa"/>
            <w:noWrap w:val="0"/>
            <w:vAlign w:val="top"/>
          </w:tcPr>
          <w:p w14:paraId="2FA62652">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2062EC74">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2.实训教员按照师生比1</w:t>
            </w:r>
            <w:r>
              <w:rPr>
                <w:rFonts w:hint="eastAsia" w:ascii="宋体" w:hAnsi="宋体" w:cs="宋体"/>
                <w:szCs w:val="21"/>
                <w:highlight w:val="none"/>
                <w:shd w:val="clear" w:color="auto" w:fill="FFFFFF"/>
              </w:rPr>
              <w:t>︰</w:t>
            </w:r>
            <w:r>
              <w:rPr>
                <w:rFonts w:hint="eastAsia" w:ascii="仿宋_GB2312" w:hAnsi="仿宋_GB2312" w:eastAsia="仿宋_GB2312"/>
                <w:szCs w:val="21"/>
                <w:highlight w:val="none"/>
                <w:shd w:val="clear" w:color="auto" w:fill="FFFFFF"/>
              </w:rPr>
              <w:t>20配备，可外聘。</w:t>
            </w:r>
          </w:p>
        </w:tc>
      </w:tr>
      <w:tr w14:paraId="5A083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6" w:type="dxa"/>
            <w:noWrap w:val="0"/>
            <w:tcMar>
              <w:top w:w="0" w:type="dxa"/>
              <w:left w:w="57" w:type="dxa"/>
              <w:bottom w:w="0" w:type="dxa"/>
              <w:right w:w="57" w:type="dxa"/>
            </w:tcMar>
            <w:vAlign w:val="center"/>
          </w:tcPr>
          <w:p w14:paraId="567D801B">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20</w:t>
            </w:r>
          </w:p>
        </w:tc>
        <w:tc>
          <w:tcPr>
            <w:tcW w:w="1169" w:type="dxa"/>
            <w:noWrap w:val="0"/>
            <w:tcMar>
              <w:top w:w="0" w:type="dxa"/>
              <w:left w:w="57" w:type="dxa"/>
              <w:bottom w:w="0" w:type="dxa"/>
              <w:right w:w="57" w:type="dxa"/>
            </w:tcMar>
            <w:vAlign w:val="center"/>
          </w:tcPr>
          <w:p w14:paraId="2C36411F">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高级消防</w:t>
            </w:r>
          </w:p>
        </w:tc>
        <w:tc>
          <w:tcPr>
            <w:tcW w:w="4850" w:type="dxa"/>
            <w:noWrap w:val="0"/>
            <w:vAlign w:val="top"/>
          </w:tcPr>
          <w:p w14:paraId="5D115629">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教员应满足下列条件之一：</w:t>
            </w:r>
          </w:p>
          <w:p w14:paraId="048828BB">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1.具有航海专业大专以上学历，并具有不少于1年的无限航区海船管理级船员海上任职资历。</w:t>
            </w:r>
          </w:p>
          <w:p w14:paraId="5A0B9E91">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2.具有中级及以上职称，并具有不少于1年高级船员任职资历的专业教师。</w:t>
            </w:r>
          </w:p>
        </w:tc>
        <w:tc>
          <w:tcPr>
            <w:tcW w:w="1997" w:type="dxa"/>
            <w:noWrap w:val="0"/>
            <w:vAlign w:val="top"/>
          </w:tcPr>
          <w:p w14:paraId="76A2435C">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25D89EA7">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2.实训教员按照师生比1：20配备，可外聘。</w:t>
            </w:r>
          </w:p>
        </w:tc>
      </w:tr>
      <w:tr w14:paraId="264CE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6" w:type="dxa"/>
            <w:noWrap w:val="0"/>
            <w:tcMar>
              <w:top w:w="0" w:type="dxa"/>
              <w:left w:w="57" w:type="dxa"/>
              <w:bottom w:w="0" w:type="dxa"/>
              <w:right w:w="57" w:type="dxa"/>
            </w:tcMar>
            <w:vAlign w:val="center"/>
          </w:tcPr>
          <w:p w14:paraId="73F1F96B">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21</w:t>
            </w:r>
          </w:p>
        </w:tc>
        <w:tc>
          <w:tcPr>
            <w:tcW w:w="1169" w:type="dxa"/>
            <w:noWrap w:val="0"/>
            <w:tcMar>
              <w:top w:w="0" w:type="dxa"/>
              <w:left w:w="57" w:type="dxa"/>
              <w:bottom w:w="0" w:type="dxa"/>
              <w:right w:w="57" w:type="dxa"/>
            </w:tcMar>
            <w:vAlign w:val="center"/>
          </w:tcPr>
          <w:p w14:paraId="715BBAC3">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精通急救</w:t>
            </w:r>
          </w:p>
        </w:tc>
        <w:tc>
          <w:tcPr>
            <w:tcW w:w="4850" w:type="dxa"/>
            <w:noWrap w:val="0"/>
            <w:vAlign w:val="top"/>
          </w:tcPr>
          <w:p w14:paraId="2E65A4CB">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1.理论教员应具有医学类院校大专及以上学历，具有主治医师及以上职称，并具有不少于1年教学经验的医生。</w:t>
            </w:r>
          </w:p>
          <w:p w14:paraId="4799334E">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2.实训教员应具有医学类中专及以上学历，并具有不少于1年教学经验。</w:t>
            </w:r>
          </w:p>
        </w:tc>
        <w:tc>
          <w:tcPr>
            <w:tcW w:w="1997" w:type="dxa"/>
            <w:noWrap w:val="0"/>
            <w:vAlign w:val="top"/>
          </w:tcPr>
          <w:p w14:paraId="5F02A9E2">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1．教员可外聘。</w:t>
            </w:r>
          </w:p>
          <w:p w14:paraId="116917A4">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2．实训教员按照师生比1</w:t>
            </w:r>
            <w:r>
              <w:rPr>
                <w:rFonts w:hint="eastAsia" w:ascii="宋体" w:hAnsi="宋体" w:cs="宋体"/>
                <w:szCs w:val="21"/>
                <w:highlight w:val="none"/>
                <w:shd w:val="clear" w:color="auto" w:fill="FFFFFF"/>
              </w:rPr>
              <w:t>︰</w:t>
            </w:r>
            <w:r>
              <w:rPr>
                <w:rFonts w:hint="eastAsia" w:ascii="仿宋_GB2312" w:hAnsi="仿宋_GB2312" w:eastAsia="仿宋_GB2312"/>
                <w:szCs w:val="21"/>
                <w:highlight w:val="none"/>
                <w:shd w:val="clear" w:color="auto" w:fill="FFFFFF"/>
              </w:rPr>
              <w:t>20配备。</w:t>
            </w:r>
          </w:p>
        </w:tc>
      </w:tr>
      <w:tr w14:paraId="2095C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6" w:type="dxa"/>
            <w:noWrap w:val="0"/>
            <w:tcMar>
              <w:top w:w="0" w:type="dxa"/>
              <w:left w:w="57" w:type="dxa"/>
              <w:bottom w:w="0" w:type="dxa"/>
              <w:right w:w="57" w:type="dxa"/>
            </w:tcMar>
            <w:vAlign w:val="center"/>
          </w:tcPr>
          <w:p w14:paraId="760C4510">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22</w:t>
            </w:r>
          </w:p>
        </w:tc>
        <w:tc>
          <w:tcPr>
            <w:tcW w:w="1169" w:type="dxa"/>
            <w:noWrap w:val="0"/>
            <w:tcMar>
              <w:top w:w="0" w:type="dxa"/>
              <w:left w:w="57" w:type="dxa"/>
              <w:bottom w:w="0" w:type="dxa"/>
              <w:right w:w="57" w:type="dxa"/>
            </w:tcMar>
            <w:vAlign w:val="center"/>
          </w:tcPr>
          <w:p w14:paraId="3084BF30">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船上医护</w:t>
            </w:r>
          </w:p>
        </w:tc>
        <w:tc>
          <w:tcPr>
            <w:tcW w:w="4850" w:type="dxa"/>
            <w:noWrap w:val="0"/>
            <w:vAlign w:val="top"/>
          </w:tcPr>
          <w:p w14:paraId="229204CB">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1．理论教员应具有医学类院校大专及以上学历，具有主治医师及以上职称，并具有不少于1年教学经验的医生。</w:t>
            </w:r>
          </w:p>
          <w:p w14:paraId="13CAF150">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2．实训教员应具有医学类中专及以上学历，并具有不少于1年教学经验。</w:t>
            </w:r>
          </w:p>
        </w:tc>
        <w:tc>
          <w:tcPr>
            <w:tcW w:w="1997" w:type="dxa"/>
            <w:noWrap w:val="0"/>
            <w:vAlign w:val="top"/>
          </w:tcPr>
          <w:p w14:paraId="1B8B3FC5">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1.教员可外聘。</w:t>
            </w:r>
          </w:p>
          <w:p w14:paraId="6C9D504C">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2．实训教员按照师生比1</w:t>
            </w:r>
            <w:r>
              <w:rPr>
                <w:rFonts w:hint="eastAsia" w:ascii="宋体" w:hAnsi="宋体" w:cs="宋体"/>
                <w:szCs w:val="21"/>
                <w:highlight w:val="none"/>
                <w:shd w:val="clear" w:color="auto" w:fill="FFFFFF"/>
              </w:rPr>
              <w:t>︰</w:t>
            </w:r>
            <w:r>
              <w:rPr>
                <w:rFonts w:hint="eastAsia" w:ascii="仿宋_GB2312" w:hAnsi="仿宋_GB2312" w:eastAsia="仿宋_GB2312"/>
                <w:szCs w:val="21"/>
                <w:highlight w:val="none"/>
                <w:shd w:val="clear" w:color="auto" w:fill="FFFFFF"/>
              </w:rPr>
              <w:t>20配备。</w:t>
            </w:r>
          </w:p>
        </w:tc>
      </w:tr>
      <w:tr w14:paraId="2F03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6" w:type="dxa"/>
            <w:noWrap w:val="0"/>
            <w:tcMar>
              <w:top w:w="0" w:type="dxa"/>
              <w:left w:w="57" w:type="dxa"/>
              <w:bottom w:w="0" w:type="dxa"/>
              <w:right w:w="57" w:type="dxa"/>
            </w:tcMar>
            <w:vAlign w:val="center"/>
          </w:tcPr>
          <w:p w14:paraId="0EFC76BA">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23</w:t>
            </w:r>
          </w:p>
        </w:tc>
        <w:tc>
          <w:tcPr>
            <w:tcW w:w="1169" w:type="dxa"/>
            <w:noWrap w:val="0"/>
            <w:tcMar>
              <w:top w:w="0" w:type="dxa"/>
              <w:left w:w="57" w:type="dxa"/>
              <w:bottom w:w="0" w:type="dxa"/>
              <w:right w:w="57" w:type="dxa"/>
            </w:tcMar>
            <w:vAlign w:val="center"/>
          </w:tcPr>
          <w:p w14:paraId="71F5AA2D">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保安意识</w:t>
            </w:r>
          </w:p>
        </w:tc>
        <w:tc>
          <w:tcPr>
            <w:tcW w:w="4850" w:type="dxa"/>
            <w:noWrap w:val="0"/>
            <w:vAlign w:val="top"/>
          </w:tcPr>
          <w:p w14:paraId="52D7A7A0">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教员须满足下列条件：</w:t>
            </w:r>
          </w:p>
          <w:p w14:paraId="1186C938">
            <w:pPr>
              <w:spacing w:line="280" w:lineRule="exac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1.具有大专及以上学历，并持有船舶保安员证书；</w:t>
            </w:r>
          </w:p>
          <w:p w14:paraId="680EF0D2">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2.具有不少于1年任职资历的无限航区船长或高级船员。</w:t>
            </w:r>
          </w:p>
        </w:tc>
        <w:tc>
          <w:tcPr>
            <w:tcW w:w="1997" w:type="dxa"/>
            <w:noWrap w:val="0"/>
            <w:vAlign w:val="top"/>
          </w:tcPr>
          <w:p w14:paraId="6C1680CE">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1.教员须自有。</w:t>
            </w:r>
          </w:p>
        </w:tc>
      </w:tr>
      <w:tr w14:paraId="10173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6" w:type="dxa"/>
            <w:noWrap w:val="0"/>
            <w:tcMar>
              <w:top w:w="0" w:type="dxa"/>
              <w:left w:w="57" w:type="dxa"/>
              <w:bottom w:w="0" w:type="dxa"/>
              <w:right w:w="57" w:type="dxa"/>
            </w:tcMar>
            <w:vAlign w:val="center"/>
          </w:tcPr>
          <w:p w14:paraId="73E61ECD">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24</w:t>
            </w:r>
          </w:p>
        </w:tc>
        <w:tc>
          <w:tcPr>
            <w:tcW w:w="1169" w:type="dxa"/>
            <w:noWrap w:val="0"/>
            <w:tcMar>
              <w:top w:w="0" w:type="dxa"/>
              <w:left w:w="57" w:type="dxa"/>
              <w:bottom w:w="0" w:type="dxa"/>
              <w:right w:w="57" w:type="dxa"/>
            </w:tcMar>
            <w:vAlign w:val="center"/>
          </w:tcPr>
          <w:p w14:paraId="4C30FE48">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负有指定保安职责船员</w:t>
            </w:r>
          </w:p>
        </w:tc>
        <w:tc>
          <w:tcPr>
            <w:tcW w:w="4850" w:type="dxa"/>
            <w:noWrap w:val="0"/>
            <w:vAlign w:val="top"/>
          </w:tcPr>
          <w:p w14:paraId="7C008F59">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教员须满足下列条件：</w:t>
            </w:r>
          </w:p>
          <w:p w14:paraId="1C4DF74F">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1.具有大专及以上学历，并持有船舶保安员证书。</w:t>
            </w:r>
          </w:p>
          <w:p w14:paraId="6A62DB21">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2.具有不少于1年任职资历的无限航区船长或高级船员。</w:t>
            </w:r>
          </w:p>
        </w:tc>
        <w:tc>
          <w:tcPr>
            <w:tcW w:w="1997" w:type="dxa"/>
            <w:noWrap w:val="0"/>
            <w:vAlign w:val="top"/>
          </w:tcPr>
          <w:p w14:paraId="7D9082D2">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w:t>
            </w:r>
            <w:r>
              <w:rPr>
                <w:rFonts w:hint="eastAsia" w:ascii="仿宋_GB2312" w:hAnsi="仿宋_GB2312" w:eastAsia="仿宋_GB2312"/>
                <w:szCs w:val="21"/>
                <w:highlight w:val="none"/>
                <w:shd w:val="clear" w:color="auto" w:fill="FFFFFF"/>
                <w:lang w:eastAsia="zh-CN"/>
              </w:rPr>
              <w:t>理论</w:t>
            </w:r>
            <w:r>
              <w:rPr>
                <w:rFonts w:hint="eastAsia" w:ascii="仿宋_GB2312" w:hAnsi="仿宋_GB2312" w:eastAsia="仿宋_GB2312"/>
                <w:szCs w:val="21"/>
                <w:highlight w:val="none"/>
                <w:shd w:val="clear" w:color="auto" w:fill="FFFFFF"/>
              </w:rPr>
              <w:t>教员须自有。</w:t>
            </w:r>
          </w:p>
          <w:p w14:paraId="7D83865C">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2.实训教员按照师生比1：20配备。</w:t>
            </w:r>
          </w:p>
        </w:tc>
      </w:tr>
      <w:tr w14:paraId="538F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06" w:type="dxa"/>
            <w:noWrap w:val="0"/>
            <w:tcMar>
              <w:top w:w="0" w:type="dxa"/>
              <w:left w:w="57" w:type="dxa"/>
              <w:bottom w:w="0" w:type="dxa"/>
              <w:right w:w="57" w:type="dxa"/>
            </w:tcMar>
            <w:vAlign w:val="center"/>
          </w:tcPr>
          <w:p w14:paraId="7FDC3D8E">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25</w:t>
            </w:r>
          </w:p>
        </w:tc>
        <w:tc>
          <w:tcPr>
            <w:tcW w:w="1169" w:type="dxa"/>
            <w:noWrap w:val="0"/>
            <w:tcMar>
              <w:top w:w="0" w:type="dxa"/>
              <w:left w:w="57" w:type="dxa"/>
              <w:bottom w:w="0" w:type="dxa"/>
              <w:right w:w="57" w:type="dxa"/>
            </w:tcMar>
            <w:vAlign w:val="center"/>
          </w:tcPr>
          <w:p w14:paraId="45E7E91C">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船舶保安员</w:t>
            </w:r>
          </w:p>
        </w:tc>
        <w:tc>
          <w:tcPr>
            <w:tcW w:w="4850" w:type="dxa"/>
            <w:noWrap w:val="0"/>
            <w:vAlign w:val="top"/>
          </w:tcPr>
          <w:p w14:paraId="04AA5CBA">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教员须满足下列条件：</w:t>
            </w:r>
          </w:p>
          <w:p w14:paraId="6BCEB77A">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1.具有航海专业大专及以上学历，并具有不少于1年的无限航区大副及以上任职资历。</w:t>
            </w:r>
          </w:p>
          <w:p w14:paraId="6C6A6718">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2.具有船舶保安员证书。</w:t>
            </w:r>
          </w:p>
        </w:tc>
        <w:tc>
          <w:tcPr>
            <w:tcW w:w="1997" w:type="dxa"/>
            <w:noWrap w:val="0"/>
            <w:vAlign w:val="top"/>
          </w:tcPr>
          <w:p w14:paraId="0576CFCD">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68ED3BEB">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2.实训教员按照师生比1：20配备，可外聘。</w:t>
            </w:r>
          </w:p>
        </w:tc>
      </w:tr>
      <w:tr w14:paraId="381E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06" w:type="dxa"/>
            <w:noWrap w:val="0"/>
            <w:tcMar>
              <w:top w:w="0" w:type="dxa"/>
              <w:left w:w="57" w:type="dxa"/>
              <w:bottom w:w="0" w:type="dxa"/>
              <w:right w:w="57" w:type="dxa"/>
            </w:tcMar>
            <w:vAlign w:val="center"/>
          </w:tcPr>
          <w:p w14:paraId="36117E96">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26</w:t>
            </w:r>
          </w:p>
        </w:tc>
        <w:tc>
          <w:tcPr>
            <w:tcW w:w="1169" w:type="dxa"/>
            <w:noWrap w:val="0"/>
            <w:tcMar>
              <w:top w:w="0" w:type="dxa"/>
              <w:left w:w="57" w:type="dxa"/>
              <w:bottom w:w="0" w:type="dxa"/>
              <w:right w:w="57" w:type="dxa"/>
            </w:tcMar>
            <w:vAlign w:val="center"/>
          </w:tcPr>
          <w:p w14:paraId="3876126E">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highlight w:val="none"/>
                <w:shd w:val="clear" w:color="auto" w:fill="FFFFFF"/>
              </w:rPr>
              <w:t>油船和化学品船货物操作基本培训</w:t>
            </w:r>
          </w:p>
        </w:tc>
        <w:tc>
          <w:tcPr>
            <w:tcW w:w="4850" w:type="dxa"/>
            <w:noWrap w:val="0"/>
            <w:vAlign w:val="center"/>
          </w:tcPr>
          <w:p w14:paraId="5A28D75E">
            <w:pPr>
              <w:spacing w:line="280" w:lineRule="exact"/>
              <w:rPr>
                <w:rFonts w:ascii="仿宋_GB2312" w:hAnsi="仿宋_GB2312" w:eastAsia="仿宋_GB2312"/>
                <w:highlight w:val="none"/>
                <w:shd w:val="clear" w:color="auto" w:fill="FFFFFF"/>
              </w:rPr>
            </w:pPr>
            <w:r>
              <w:rPr>
                <w:rFonts w:hint="eastAsia" w:ascii="仿宋_GB2312" w:hAnsi="仿宋_GB2312" w:eastAsia="仿宋_GB2312"/>
                <w:highlight w:val="none"/>
                <w:shd w:val="clear" w:color="auto" w:fill="FFFFFF"/>
              </w:rPr>
              <w:t>教员</w:t>
            </w:r>
            <w:r>
              <w:rPr>
                <w:rFonts w:hint="eastAsia" w:ascii="仿宋_GB2312" w:hAnsi="仿宋_GB2312" w:eastAsia="仿宋_GB2312"/>
                <w:szCs w:val="21"/>
                <w:highlight w:val="none"/>
                <w:shd w:val="clear" w:color="auto" w:fill="FFFFFF"/>
              </w:rPr>
              <w:t>须</w:t>
            </w:r>
            <w:r>
              <w:rPr>
                <w:rFonts w:hint="eastAsia" w:ascii="仿宋_GB2312" w:hAnsi="仿宋_GB2312" w:eastAsia="仿宋_GB2312"/>
                <w:highlight w:val="none"/>
                <w:shd w:val="clear" w:color="auto" w:fill="FFFFFF"/>
              </w:rPr>
              <w:t>满足下列条件之一：</w:t>
            </w:r>
          </w:p>
          <w:p w14:paraId="1B7E0E65">
            <w:pPr>
              <w:spacing w:line="280" w:lineRule="exact"/>
              <w:rPr>
                <w:rFonts w:ascii="仿宋_GB2312" w:hAnsi="仿宋_GB2312" w:eastAsia="仿宋_GB2312"/>
                <w:highlight w:val="none"/>
                <w:shd w:val="clear" w:color="auto" w:fill="FFFFFF"/>
              </w:rPr>
            </w:pPr>
            <w:r>
              <w:rPr>
                <w:rFonts w:hint="eastAsia" w:ascii="仿宋_GB2312" w:hAnsi="仿宋_GB2312" w:eastAsia="仿宋_GB2312"/>
                <w:highlight w:val="none"/>
                <w:shd w:val="clear" w:color="auto" w:fill="FFFFFF"/>
              </w:rPr>
              <w:t>1.具有不少于2年的一等油船或化学品船管理级任职资历。</w:t>
            </w:r>
          </w:p>
          <w:p w14:paraId="05ACF2F6">
            <w:pPr>
              <w:spacing w:line="280" w:lineRule="exact"/>
              <w:rPr>
                <w:rFonts w:ascii="仿宋_GB2312" w:hAnsi="仿宋_GB2312" w:eastAsia="仿宋_GB2312"/>
                <w:highlight w:val="none"/>
                <w:shd w:val="clear" w:color="auto" w:fill="FFFFFF"/>
              </w:rPr>
            </w:pPr>
            <w:r>
              <w:rPr>
                <w:rFonts w:hint="eastAsia" w:ascii="仿宋_GB2312" w:hAnsi="仿宋_GB2312" w:eastAsia="仿宋_GB2312"/>
                <w:highlight w:val="none"/>
                <w:shd w:val="clear" w:color="auto" w:fill="FFFFFF"/>
              </w:rPr>
              <w:t>2.具有中级及以上职称，具有不少于1年油船或化学品船船长或高级船员任职资历的专业教师。</w:t>
            </w:r>
          </w:p>
        </w:tc>
        <w:tc>
          <w:tcPr>
            <w:tcW w:w="1997" w:type="dxa"/>
            <w:noWrap w:val="0"/>
            <w:vAlign w:val="center"/>
          </w:tcPr>
          <w:p w14:paraId="4AF0AD2F">
            <w:pPr>
              <w:spacing w:line="280" w:lineRule="exact"/>
              <w:rPr>
                <w:rFonts w:ascii="仿宋_GB2312" w:hAnsi="仿宋_GB2312" w:eastAsia="仿宋_GB2312"/>
                <w:highlight w:val="none"/>
                <w:shd w:val="clear" w:color="auto" w:fill="FFFFFF"/>
              </w:rPr>
            </w:pPr>
            <w:r>
              <w:rPr>
                <w:rFonts w:hint="eastAsia" w:ascii="仿宋_GB2312" w:hAnsi="仿宋_GB2312" w:eastAsia="仿宋_GB2312"/>
                <w:highlight w:val="none"/>
                <w:shd w:val="clear" w:color="auto" w:fill="FFFFFF"/>
              </w:rPr>
              <w:t>1.理论教员须自有。</w:t>
            </w:r>
          </w:p>
          <w:p w14:paraId="159339BB">
            <w:pPr>
              <w:spacing w:line="280" w:lineRule="exact"/>
              <w:rPr>
                <w:rFonts w:ascii="仿宋_GB2312" w:hAnsi="仿宋_GB2312" w:eastAsia="仿宋_GB2312"/>
                <w:highlight w:val="none"/>
                <w:shd w:val="clear" w:color="auto" w:fill="FFFFFF"/>
              </w:rPr>
            </w:pPr>
            <w:r>
              <w:rPr>
                <w:rFonts w:hint="eastAsia" w:ascii="仿宋_GB2312" w:hAnsi="仿宋_GB2312" w:eastAsia="仿宋_GB2312"/>
                <w:highlight w:val="none"/>
                <w:shd w:val="clear" w:color="auto" w:fill="FFFFFF"/>
              </w:rPr>
              <w:t>2.至少1名教员为持有船长或大副适任证书。</w:t>
            </w:r>
          </w:p>
          <w:p w14:paraId="45C9C4EE">
            <w:pPr>
              <w:spacing w:line="280" w:lineRule="exact"/>
              <w:rPr>
                <w:rFonts w:ascii="仿宋_GB2312" w:hAnsi="仿宋_GB2312" w:eastAsia="仿宋_GB2312"/>
                <w:highlight w:val="none"/>
                <w:shd w:val="clear" w:color="auto" w:fill="FFFFFF"/>
              </w:rPr>
            </w:pPr>
            <w:r>
              <w:rPr>
                <w:rFonts w:hint="eastAsia" w:ascii="仿宋_GB2312" w:hAnsi="仿宋_GB2312" w:eastAsia="仿宋_GB2312"/>
                <w:highlight w:val="none"/>
                <w:shd w:val="clear" w:color="auto" w:fill="FFFFFF"/>
              </w:rPr>
              <w:t>3.实训教员按照师生比1：20配备，可外聘。</w:t>
            </w:r>
          </w:p>
        </w:tc>
      </w:tr>
      <w:tr w14:paraId="5617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06" w:type="dxa"/>
            <w:noWrap w:val="0"/>
            <w:tcMar>
              <w:top w:w="0" w:type="dxa"/>
              <w:left w:w="57" w:type="dxa"/>
              <w:bottom w:w="0" w:type="dxa"/>
              <w:right w:w="57" w:type="dxa"/>
            </w:tcMar>
            <w:vAlign w:val="center"/>
          </w:tcPr>
          <w:p w14:paraId="1DA436D2">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27</w:t>
            </w:r>
          </w:p>
        </w:tc>
        <w:tc>
          <w:tcPr>
            <w:tcW w:w="1169" w:type="dxa"/>
            <w:noWrap w:val="0"/>
            <w:tcMar>
              <w:top w:w="0" w:type="dxa"/>
              <w:left w:w="57" w:type="dxa"/>
              <w:bottom w:w="0" w:type="dxa"/>
              <w:right w:w="57" w:type="dxa"/>
            </w:tcMar>
            <w:vAlign w:val="center"/>
          </w:tcPr>
          <w:p w14:paraId="093E19D0">
            <w:pPr>
              <w:spacing w:line="280" w:lineRule="exact"/>
              <w:jc w:val="center"/>
              <w:rPr>
                <w:rFonts w:ascii="仿宋_GB2312" w:hAnsi="仿宋_GB2312" w:eastAsia="仿宋_GB2312"/>
                <w:highlight w:val="none"/>
                <w:shd w:val="clear" w:color="auto" w:fill="FFFFFF"/>
              </w:rPr>
            </w:pPr>
            <w:r>
              <w:rPr>
                <w:rFonts w:hint="eastAsia" w:ascii="仿宋_GB2312" w:hAnsi="仿宋_GB2312" w:eastAsia="仿宋_GB2312"/>
                <w:highlight w:val="none"/>
                <w:shd w:val="clear" w:color="auto" w:fill="FFFFFF"/>
              </w:rPr>
              <w:t>油船货物操作高级培训</w:t>
            </w:r>
          </w:p>
        </w:tc>
        <w:tc>
          <w:tcPr>
            <w:tcW w:w="4850" w:type="dxa"/>
            <w:noWrap w:val="0"/>
            <w:vAlign w:val="center"/>
          </w:tcPr>
          <w:p w14:paraId="18501198">
            <w:pPr>
              <w:spacing w:line="280" w:lineRule="exact"/>
              <w:rPr>
                <w:rFonts w:ascii="仿宋_GB2312" w:hAnsi="仿宋_GB2312" w:eastAsia="仿宋_GB2312"/>
                <w:highlight w:val="none"/>
                <w:shd w:val="clear" w:color="auto" w:fill="FFFFFF"/>
              </w:rPr>
            </w:pPr>
            <w:r>
              <w:rPr>
                <w:rFonts w:hint="eastAsia" w:ascii="仿宋_GB2312" w:hAnsi="仿宋_GB2312" w:eastAsia="仿宋_GB2312"/>
                <w:highlight w:val="none"/>
                <w:shd w:val="clear" w:color="auto" w:fill="FFFFFF"/>
              </w:rPr>
              <w:t>教员</w:t>
            </w:r>
            <w:r>
              <w:rPr>
                <w:rFonts w:hint="eastAsia" w:ascii="仿宋_GB2312" w:hAnsi="仿宋_GB2312" w:eastAsia="仿宋_GB2312"/>
                <w:szCs w:val="21"/>
                <w:highlight w:val="none"/>
                <w:shd w:val="clear" w:color="auto" w:fill="FFFFFF"/>
              </w:rPr>
              <w:t>须</w:t>
            </w:r>
            <w:r>
              <w:rPr>
                <w:rFonts w:hint="eastAsia" w:ascii="仿宋_GB2312" w:hAnsi="仿宋_GB2312" w:eastAsia="仿宋_GB2312"/>
                <w:highlight w:val="none"/>
                <w:shd w:val="clear" w:color="auto" w:fill="FFFFFF"/>
              </w:rPr>
              <w:t>满足下列条件之一：</w:t>
            </w:r>
          </w:p>
          <w:p w14:paraId="5B27E8C6">
            <w:pPr>
              <w:spacing w:line="280" w:lineRule="exact"/>
              <w:rPr>
                <w:rFonts w:ascii="仿宋_GB2312" w:hAnsi="仿宋_GB2312" w:eastAsia="仿宋_GB2312"/>
                <w:highlight w:val="none"/>
                <w:shd w:val="clear" w:color="auto" w:fill="FFFFFF"/>
              </w:rPr>
            </w:pPr>
            <w:r>
              <w:rPr>
                <w:rFonts w:hint="eastAsia" w:ascii="仿宋_GB2312" w:hAnsi="仿宋_GB2312" w:eastAsia="仿宋_GB2312"/>
                <w:highlight w:val="none"/>
                <w:shd w:val="clear" w:color="auto" w:fill="FFFFFF"/>
              </w:rPr>
              <w:t>1.具有不少于2年的一等油轮管理级船员任职资历。</w:t>
            </w:r>
          </w:p>
          <w:p w14:paraId="344E77E6">
            <w:pPr>
              <w:spacing w:line="280" w:lineRule="exact"/>
              <w:rPr>
                <w:rFonts w:ascii="仿宋_GB2312" w:hAnsi="仿宋_GB2312" w:eastAsia="仿宋_GB2312"/>
                <w:highlight w:val="none"/>
                <w:shd w:val="clear" w:color="auto" w:fill="FFFFFF"/>
              </w:rPr>
            </w:pPr>
            <w:r>
              <w:rPr>
                <w:rFonts w:hint="eastAsia" w:ascii="仿宋_GB2312" w:hAnsi="仿宋_GB2312" w:eastAsia="仿宋_GB2312"/>
                <w:highlight w:val="none"/>
                <w:shd w:val="clear" w:color="auto" w:fill="FFFFFF"/>
              </w:rPr>
              <w:t>2.具有中级及以上职称，具有不少于1年油船船长或高级船员任职资历的专业教师。</w:t>
            </w:r>
          </w:p>
        </w:tc>
        <w:tc>
          <w:tcPr>
            <w:tcW w:w="1997" w:type="dxa"/>
            <w:noWrap w:val="0"/>
            <w:vAlign w:val="center"/>
          </w:tcPr>
          <w:p w14:paraId="7B7F17E9">
            <w:pPr>
              <w:spacing w:line="280" w:lineRule="exact"/>
              <w:rPr>
                <w:rFonts w:ascii="仿宋_GB2312" w:hAnsi="仿宋_GB2312" w:eastAsia="仿宋_GB2312"/>
                <w:highlight w:val="none"/>
                <w:shd w:val="clear" w:color="auto" w:fill="FFFFFF"/>
              </w:rPr>
            </w:pPr>
            <w:r>
              <w:rPr>
                <w:rFonts w:hint="eastAsia" w:ascii="仿宋_GB2312" w:hAnsi="仿宋_GB2312" w:eastAsia="仿宋_GB2312"/>
                <w:highlight w:val="none"/>
                <w:shd w:val="clear" w:color="auto" w:fill="FFFFFF"/>
              </w:rPr>
              <w:t>1.理论教员须自有。</w:t>
            </w:r>
          </w:p>
          <w:p w14:paraId="7EAEEA01">
            <w:pPr>
              <w:spacing w:line="280" w:lineRule="exact"/>
              <w:rPr>
                <w:rFonts w:ascii="仿宋_GB2312" w:hAnsi="仿宋_GB2312" w:eastAsia="仿宋_GB2312"/>
                <w:highlight w:val="none"/>
                <w:shd w:val="clear" w:color="auto" w:fill="FFFFFF"/>
              </w:rPr>
            </w:pPr>
            <w:r>
              <w:rPr>
                <w:rFonts w:hint="eastAsia" w:ascii="仿宋_GB2312" w:hAnsi="仿宋_GB2312" w:eastAsia="仿宋_GB2312"/>
                <w:highlight w:val="none"/>
                <w:shd w:val="clear" w:color="auto" w:fill="FFFFFF"/>
              </w:rPr>
              <w:t>2.至少1名教员为持有船长或大副适任证书。</w:t>
            </w:r>
          </w:p>
          <w:p w14:paraId="3EE0D8DD">
            <w:pPr>
              <w:spacing w:line="280" w:lineRule="exact"/>
              <w:rPr>
                <w:rFonts w:ascii="仿宋_GB2312" w:hAnsi="仿宋_GB2312" w:eastAsia="仿宋_GB2312"/>
                <w:highlight w:val="none"/>
                <w:shd w:val="clear" w:color="auto" w:fill="FFFFFF"/>
              </w:rPr>
            </w:pPr>
            <w:r>
              <w:rPr>
                <w:rFonts w:hint="eastAsia" w:ascii="仿宋_GB2312" w:hAnsi="仿宋_GB2312" w:eastAsia="仿宋_GB2312"/>
                <w:highlight w:val="none"/>
                <w:shd w:val="clear" w:color="auto" w:fill="FFFFFF"/>
              </w:rPr>
              <w:t>3.实训教员按照师生比1：20配备，可外聘。</w:t>
            </w:r>
          </w:p>
        </w:tc>
      </w:tr>
      <w:tr w14:paraId="6FD5C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506" w:type="dxa"/>
            <w:noWrap w:val="0"/>
            <w:tcMar>
              <w:top w:w="0" w:type="dxa"/>
              <w:left w:w="57" w:type="dxa"/>
              <w:bottom w:w="0" w:type="dxa"/>
              <w:right w:w="57" w:type="dxa"/>
            </w:tcMar>
            <w:vAlign w:val="center"/>
          </w:tcPr>
          <w:p w14:paraId="34778F06">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28</w:t>
            </w:r>
          </w:p>
        </w:tc>
        <w:tc>
          <w:tcPr>
            <w:tcW w:w="1169" w:type="dxa"/>
            <w:noWrap w:val="0"/>
            <w:tcMar>
              <w:top w:w="0" w:type="dxa"/>
              <w:left w:w="57" w:type="dxa"/>
              <w:bottom w:w="0" w:type="dxa"/>
              <w:right w:w="57" w:type="dxa"/>
            </w:tcMar>
            <w:vAlign w:val="center"/>
          </w:tcPr>
          <w:p w14:paraId="53C9E81F">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化学品船</w:t>
            </w:r>
            <w:r>
              <w:rPr>
                <w:rFonts w:hint="eastAsia" w:ascii="仿宋_GB2312" w:hAnsi="仿宋_GB2312" w:eastAsia="仿宋_GB2312"/>
                <w:highlight w:val="none"/>
                <w:shd w:val="clear" w:color="auto" w:fill="FFFFFF"/>
              </w:rPr>
              <w:t>货物操作高级培训</w:t>
            </w:r>
          </w:p>
        </w:tc>
        <w:tc>
          <w:tcPr>
            <w:tcW w:w="4850" w:type="dxa"/>
            <w:noWrap w:val="0"/>
            <w:vAlign w:val="center"/>
          </w:tcPr>
          <w:p w14:paraId="1575C34A">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教员须满足下列条件之一：</w:t>
            </w:r>
          </w:p>
          <w:p w14:paraId="30D7B61C">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1.具有不少于2年的一等化学品船管理级船员海上任职资历。</w:t>
            </w:r>
          </w:p>
          <w:p w14:paraId="01EAA153">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w:t>
            </w:r>
            <w:r>
              <w:rPr>
                <w:rFonts w:hint="eastAsia" w:ascii="仿宋_GB2312" w:hAnsi="仿宋_GB2312" w:eastAsia="仿宋_GB2312"/>
                <w:highlight w:val="none"/>
                <w:shd w:val="clear" w:color="auto" w:fill="FFFFFF"/>
              </w:rPr>
              <w:t>具有中级及以上职称，</w:t>
            </w:r>
            <w:r>
              <w:rPr>
                <w:rFonts w:hint="eastAsia" w:ascii="仿宋_GB2312" w:hAnsi="仿宋_GB2312" w:eastAsia="仿宋_GB2312"/>
                <w:szCs w:val="21"/>
                <w:highlight w:val="none"/>
                <w:shd w:val="clear" w:color="auto" w:fill="FFFFFF"/>
              </w:rPr>
              <w:t>具有不少于1年化学品船船长或高级船员任职资历的专业教师。</w:t>
            </w:r>
          </w:p>
        </w:tc>
        <w:tc>
          <w:tcPr>
            <w:tcW w:w="1997" w:type="dxa"/>
            <w:noWrap w:val="0"/>
            <w:vAlign w:val="center"/>
          </w:tcPr>
          <w:p w14:paraId="77B62C3D">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0167AEAD">
            <w:pPr>
              <w:spacing w:line="280" w:lineRule="exact"/>
              <w:rPr>
                <w:rFonts w:ascii="仿宋_GB2312" w:hAnsi="仿宋_GB2312" w:eastAsia="仿宋_GB2312"/>
                <w:highlight w:val="none"/>
                <w:shd w:val="clear" w:color="auto" w:fill="FFFFFF"/>
              </w:rPr>
            </w:pPr>
            <w:r>
              <w:rPr>
                <w:rFonts w:hint="eastAsia" w:ascii="仿宋_GB2312" w:hAnsi="仿宋_GB2312" w:eastAsia="仿宋_GB2312"/>
                <w:szCs w:val="21"/>
                <w:highlight w:val="none"/>
                <w:shd w:val="clear" w:color="auto" w:fill="FFFFFF"/>
              </w:rPr>
              <w:t>2.</w:t>
            </w:r>
            <w:r>
              <w:rPr>
                <w:rFonts w:hint="eastAsia" w:ascii="仿宋_GB2312" w:hAnsi="仿宋_GB2312" w:eastAsia="仿宋_GB2312"/>
                <w:highlight w:val="none"/>
                <w:shd w:val="clear" w:color="auto" w:fill="FFFFFF"/>
              </w:rPr>
              <w:t>至少1名教员为持有船长或大副适任证书。</w:t>
            </w:r>
          </w:p>
          <w:p w14:paraId="3EABE58E">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3.实训教员按照师生比1：20配备，可外聘。</w:t>
            </w:r>
          </w:p>
        </w:tc>
      </w:tr>
      <w:tr w14:paraId="63FC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06" w:type="dxa"/>
            <w:noWrap w:val="0"/>
            <w:tcMar>
              <w:top w:w="0" w:type="dxa"/>
              <w:left w:w="57" w:type="dxa"/>
              <w:bottom w:w="0" w:type="dxa"/>
              <w:right w:w="57" w:type="dxa"/>
            </w:tcMar>
            <w:vAlign w:val="center"/>
          </w:tcPr>
          <w:p w14:paraId="349CCA60">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29</w:t>
            </w:r>
          </w:p>
        </w:tc>
        <w:tc>
          <w:tcPr>
            <w:tcW w:w="1169" w:type="dxa"/>
            <w:noWrap w:val="0"/>
            <w:tcMar>
              <w:top w:w="0" w:type="dxa"/>
              <w:left w:w="57" w:type="dxa"/>
              <w:bottom w:w="0" w:type="dxa"/>
              <w:right w:w="57" w:type="dxa"/>
            </w:tcMar>
            <w:vAlign w:val="center"/>
          </w:tcPr>
          <w:p w14:paraId="109CEF6E">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液化气船</w:t>
            </w:r>
            <w:r>
              <w:rPr>
                <w:rFonts w:hint="eastAsia" w:ascii="仿宋_GB2312" w:hAnsi="仿宋_GB2312" w:eastAsia="仿宋_GB2312"/>
                <w:highlight w:val="none"/>
                <w:shd w:val="clear" w:color="auto" w:fill="FFFFFF"/>
              </w:rPr>
              <w:t>货物操作基本培训</w:t>
            </w:r>
          </w:p>
        </w:tc>
        <w:tc>
          <w:tcPr>
            <w:tcW w:w="4850" w:type="dxa"/>
            <w:noWrap w:val="0"/>
            <w:vAlign w:val="center"/>
          </w:tcPr>
          <w:p w14:paraId="1D3F2118">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教员须满足下列条件之一：</w:t>
            </w:r>
          </w:p>
          <w:p w14:paraId="4AC8D9A3">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1.具有不少于2年的液化气船管理级船员任职资历。</w:t>
            </w:r>
          </w:p>
          <w:p w14:paraId="72CC2102">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w:t>
            </w:r>
            <w:r>
              <w:rPr>
                <w:rFonts w:hint="eastAsia" w:ascii="仿宋_GB2312" w:hAnsi="仿宋_GB2312" w:eastAsia="仿宋_GB2312"/>
                <w:highlight w:val="none"/>
                <w:shd w:val="clear" w:color="auto" w:fill="FFFFFF"/>
              </w:rPr>
              <w:t>具有中级及以上职称，</w:t>
            </w:r>
            <w:r>
              <w:rPr>
                <w:rFonts w:hint="eastAsia" w:ascii="仿宋_GB2312" w:hAnsi="仿宋_GB2312" w:eastAsia="仿宋_GB2312"/>
                <w:szCs w:val="21"/>
                <w:highlight w:val="none"/>
                <w:shd w:val="clear" w:color="auto" w:fill="FFFFFF"/>
              </w:rPr>
              <w:t>具有不少于1年液化气船船长或高级船员任职资历的专业教师。</w:t>
            </w:r>
          </w:p>
        </w:tc>
        <w:tc>
          <w:tcPr>
            <w:tcW w:w="1997" w:type="dxa"/>
            <w:noWrap w:val="0"/>
            <w:vAlign w:val="center"/>
          </w:tcPr>
          <w:p w14:paraId="53031A4F">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7EAE5B49">
            <w:pPr>
              <w:spacing w:line="280" w:lineRule="exact"/>
              <w:rPr>
                <w:rFonts w:ascii="仿宋_GB2312" w:hAnsi="仿宋_GB2312" w:eastAsia="仿宋_GB2312"/>
                <w:highlight w:val="none"/>
                <w:shd w:val="clear" w:color="auto" w:fill="FFFFFF"/>
              </w:rPr>
            </w:pPr>
            <w:r>
              <w:rPr>
                <w:rFonts w:hint="eastAsia" w:ascii="仿宋_GB2312" w:hAnsi="仿宋_GB2312" w:eastAsia="仿宋_GB2312"/>
                <w:szCs w:val="21"/>
                <w:highlight w:val="none"/>
                <w:shd w:val="clear" w:color="auto" w:fill="FFFFFF"/>
              </w:rPr>
              <w:t>2.</w:t>
            </w:r>
            <w:r>
              <w:rPr>
                <w:rFonts w:hint="eastAsia" w:ascii="仿宋_GB2312" w:hAnsi="仿宋_GB2312" w:eastAsia="仿宋_GB2312"/>
                <w:highlight w:val="none"/>
                <w:shd w:val="clear" w:color="auto" w:fill="FFFFFF"/>
              </w:rPr>
              <w:t>至少1名教员为持有船长或大副适任证书。</w:t>
            </w:r>
          </w:p>
          <w:p w14:paraId="21839740">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3.实训教员按照师生比1：20配备，可外聘。</w:t>
            </w:r>
          </w:p>
        </w:tc>
      </w:tr>
      <w:tr w14:paraId="3C8A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06" w:type="dxa"/>
            <w:noWrap w:val="0"/>
            <w:tcMar>
              <w:top w:w="0" w:type="dxa"/>
              <w:left w:w="57" w:type="dxa"/>
              <w:bottom w:w="0" w:type="dxa"/>
              <w:right w:w="57" w:type="dxa"/>
            </w:tcMar>
            <w:vAlign w:val="center"/>
          </w:tcPr>
          <w:p w14:paraId="3B3CE241">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30</w:t>
            </w:r>
          </w:p>
        </w:tc>
        <w:tc>
          <w:tcPr>
            <w:tcW w:w="1169" w:type="dxa"/>
            <w:noWrap w:val="0"/>
            <w:tcMar>
              <w:top w:w="0" w:type="dxa"/>
              <w:left w:w="57" w:type="dxa"/>
              <w:bottom w:w="0" w:type="dxa"/>
              <w:right w:w="57" w:type="dxa"/>
            </w:tcMar>
            <w:vAlign w:val="center"/>
          </w:tcPr>
          <w:p w14:paraId="43A47728">
            <w:pPr>
              <w:spacing w:line="280" w:lineRule="exact"/>
              <w:jc w:val="center"/>
              <w:rPr>
                <w:rFonts w:ascii="仿宋_GB2312" w:hAnsi="仿宋_GB2312" w:eastAsia="仿宋_GB2312"/>
                <w:highlight w:val="none"/>
                <w:shd w:val="clear" w:color="auto" w:fill="FFFFFF"/>
              </w:rPr>
            </w:pPr>
            <w:r>
              <w:rPr>
                <w:rFonts w:hint="eastAsia" w:ascii="仿宋_GB2312" w:hAnsi="仿宋_GB2312" w:eastAsia="仿宋_GB2312"/>
                <w:szCs w:val="21"/>
                <w:highlight w:val="none"/>
                <w:shd w:val="clear" w:color="auto" w:fill="FFFFFF"/>
              </w:rPr>
              <w:t>液化气船</w:t>
            </w:r>
            <w:r>
              <w:rPr>
                <w:rFonts w:hint="eastAsia" w:ascii="仿宋_GB2312" w:hAnsi="仿宋_GB2312" w:eastAsia="仿宋_GB2312"/>
                <w:highlight w:val="none"/>
                <w:shd w:val="clear" w:color="auto" w:fill="FFFFFF"/>
              </w:rPr>
              <w:t>货物操作高级培训</w:t>
            </w:r>
          </w:p>
        </w:tc>
        <w:tc>
          <w:tcPr>
            <w:tcW w:w="4850" w:type="dxa"/>
            <w:noWrap w:val="0"/>
            <w:vAlign w:val="center"/>
          </w:tcPr>
          <w:p w14:paraId="3A0CF622">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教员须满足下列条件之一：</w:t>
            </w:r>
          </w:p>
          <w:p w14:paraId="136C4B06">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1.具有不少于2年的液化气船管理级船员任职资历。</w:t>
            </w:r>
          </w:p>
          <w:p w14:paraId="52E051CE">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w:t>
            </w:r>
            <w:r>
              <w:rPr>
                <w:rFonts w:hint="eastAsia" w:ascii="仿宋_GB2312" w:hAnsi="仿宋_GB2312" w:eastAsia="仿宋_GB2312"/>
                <w:highlight w:val="none"/>
                <w:shd w:val="clear" w:color="auto" w:fill="FFFFFF"/>
              </w:rPr>
              <w:t>具有中级及以上职称，</w:t>
            </w:r>
            <w:r>
              <w:rPr>
                <w:rFonts w:hint="eastAsia" w:ascii="仿宋_GB2312" w:hAnsi="仿宋_GB2312" w:eastAsia="仿宋_GB2312"/>
                <w:szCs w:val="21"/>
                <w:highlight w:val="none"/>
                <w:shd w:val="clear" w:color="auto" w:fill="FFFFFF"/>
              </w:rPr>
              <w:t>具有不少于1年液化气船船长或高级船员任职资历的专业教师。</w:t>
            </w:r>
          </w:p>
        </w:tc>
        <w:tc>
          <w:tcPr>
            <w:tcW w:w="1997" w:type="dxa"/>
            <w:noWrap w:val="0"/>
            <w:vAlign w:val="center"/>
          </w:tcPr>
          <w:p w14:paraId="760E2169">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317EAE05">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w:t>
            </w:r>
            <w:r>
              <w:rPr>
                <w:rFonts w:hint="eastAsia" w:ascii="仿宋_GB2312" w:hAnsi="仿宋_GB2312" w:eastAsia="仿宋_GB2312"/>
                <w:highlight w:val="none"/>
                <w:shd w:val="clear" w:color="auto" w:fill="FFFFFF"/>
              </w:rPr>
              <w:t>至少1名教员为持有船长或大副适任证书。</w:t>
            </w:r>
          </w:p>
          <w:p w14:paraId="123852D5">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3.实训教员按照师生比1：20配备，可外聘。</w:t>
            </w:r>
          </w:p>
        </w:tc>
      </w:tr>
      <w:tr w14:paraId="7C3F1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06" w:type="dxa"/>
            <w:noWrap w:val="0"/>
            <w:tcMar>
              <w:top w:w="0" w:type="dxa"/>
              <w:left w:w="57" w:type="dxa"/>
              <w:bottom w:w="0" w:type="dxa"/>
              <w:right w:w="57" w:type="dxa"/>
            </w:tcMar>
            <w:vAlign w:val="center"/>
          </w:tcPr>
          <w:p w14:paraId="429D08C6">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31</w:t>
            </w:r>
          </w:p>
        </w:tc>
        <w:tc>
          <w:tcPr>
            <w:tcW w:w="1169" w:type="dxa"/>
            <w:noWrap w:val="0"/>
            <w:tcMar>
              <w:top w:w="0" w:type="dxa"/>
              <w:left w:w="57" w:type="dxa"/>
              <w:bottom w:w="0" w:type="dxa"/>
              <w:right w:w="57" w:type="dxa"/>
            </w:tcMar>
            <w:vAlign w:val="center"/>
          </w:tcPr>
          <w:p w14:paraId="53FAAADB">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客船船员特殊</w:t>
            </w:r>
            <w:r>
              <w:rPr>
                <w:rFonts w:ascii="仿宋_GB2312" w:hAnsi="仿宋_GB2312" w:eastAsia="仿宋_GB2312"/>
                <w:szCs w:val="21"/>
                <w:highlight w:val="none"/>
                <w:shd w:val="clear" w:color="auto" w:fill="FFFFFF"/>
              </w:rPr>
              <w:t>培训</w:t>
            </w:r>
          </w:p>
        </w:tc>
        <w:tc>
          <w:tcPr>
            <w:tcW w:w="4850" w:type="dxa"/>
            <w:noWrap w:val="0"/>
            <w:vAlign w:val="center"/>
          </w:tcPr>
          <w:p w14:paraId="44A5037D">
            <w:pPr>
              <w:spacing w:line="280" w:lineRule="exact"/>
              <w:rPr>
                <w:rFonts w:ascii="仿宋_GB2312" w:hAnsi="仿宋_GB2312" w:eastAsia="仿宋_GB2312"/>
                <w:highlight w:val="none"/>
                <w:shd w:val="clear" w:color="auto" w:fill="FFFFFF"/>
              </w:rPr>
            </w:pPr>
            <w:r>
              <w:rPr>
                <w:rFonts w:hint="eastAsia" w:ascii="仿宋_GB2312" w:hAnsi="仿宋_GB2312" w:eastAsia="仿宋_GB2312"/>
                <w:highlight w:val="none"/>
                <w:shd w:val="clear" w:color="auto" w:fill="FFFFFF"/>
              </w:rPr>
              <w:t>1.滚装客船教员须满足下列条件之一：</w:t>
            </w:r>
          </w:p>
          <w:p w14:paraId="4529A33C">
            <w:pPr>
              <w:spacing w:line="280" w:lineRule="exact"/>
              <w:rPr>
                <w:rFonts w:ascii="仿宋_GB2312" w:hAnsi="仿宋_GB2312" w:eastAsia="仿宋_GB2312"/>
                <w:highlight w:val="none"/>
                <w:shd w:val="clear" w:color="auto" w:fill="FFFFFF"/>
              </w:rPr>
            </w:pPr>
            <w:r>
              <w:rPr>
                <w:rFonts w:hint="eastAsia" w:ascii="仿宋_GB2312" w:hAnsi="仿宋_GB2312" w:eastAsia="仿宋_GB2312"/>
                <w:highlight w:val="none"/>
                <w:shd w:val="clear" w:color="auto" w:fill="FFFFFF"/>
              </w:rPr>
              <w:t>（1）具有不少于2年的一等滚装客船管理级船员任职资历。</w:t>
            </w:r>
          </w:p>
          <w:p w14:paraId="545C2031">
            <w:pPr>
              <w:spacing w:line="280" w:lineRule="exact"/>
              <w:rPr>
                <w:rFonts w:ascii="仿宋_GB2312" w:hAnsi="仿宋_GB2312" w:eastAsia="仿宋_GB2312"/>
                <w:highlight w:val="none"/>
                <w:shd w:val="clear" w:color="auto" w:fill="FFFFFF"/>
              </w:rPr>
            </w:pPr>
            <w:r>
              <w:rPr>
                <w:rFonts w:hint="eastAsia" w:ascii="仿宋_GB2312" w:hAnsi="仿宋_GB2312" w:eastAsia="仿宋_GB2312"/>
                <w:highlight w:val="none"/>
                <w:shd w:val="clear" w:color="auto" w:fill="FFFFFF"/>
              </w:rPr>
              <w:t>（2）具有中级及以上职称，具有不少于1年滚装客船船长或高级船员任职资历的专业教师。</w:t>
            </w:r>
          </w:p>
          <w:p w14:paraId="01726998">
            <w:pPr>
              <w:spacing w:line="280" w:lineRule="exact"/>
              <w:rPr>
                <w:rFonts w:ascii="仿宋_GB2312" w:hAnsi="仿宋_GB2312" w:eastAsia="仿宋_GB2312"/>
                <w:highlight w:val="none"/>
                <w:shd w:val="clear" w:color="auto" w:fill="FFFFFF"/>
              </w:rPr>
            </w:pPr>
            <w:r>
              <w:rPr>
                <w:rFonts w:hint="eastAsia" w:ascii="仿宋_GB2312" w:hAnsi="仿宋_GB2312" w:eastAsia="仿宋_GB2312"/>
                <w:highlight w:val="none"/>
                <w:shd w:val="clear" w:color="auto" w:fill="FFFFFF"/>
              </w:rPr>
              <w:t>2.普通客船教员须满足下列条件之一：</w:t>
            </w:r>
          </w:p>
          <w:p w14:paraId="5A7588C8">
            <w:pPr>
              <w:spacing w:line="280" w:lineRule="exact"/>
              <w:rPr>
                <w:rFonts w:ascii="仿宋_GB2312" w:hAnsi="仿宋_GB2312" w:eastAsia="仿宋_GB2312"/>
                <w:highlight w:val="none"/>
                <w:shd w:val="clear" w:color="auto" w:fill="FFFFFF"/>
              </w:rPr>
            </w:pPr>
            <w:r>
              <w:rPr>
                <w:rFonts w:hint="eastAsia" w:ascii="仿宋_GB2312" w:hAnsi="仿宋_GB2312" w:eastAsia="仿宋_GB2312"/>
                <w:highlight w:val="none"/>
                <w:shd w:val="clear" w:color="auto" w:fill="FFFFFF"/>
              </w:rPr>
              <w:t>（1）具有不少于2年的一等客船管理级船员任职资历。</w:t>
            </w:r>
          </w:p>
          <w:p w14:paraId="0A7A5564">
            <w:pPr>
              <w:spacing w:line="280" w:lineRule="exact"/>
              <w:rPr>
                <w:rFonts w:ascii="仿宋_GB2312" w:hAnsi="仿宋_GB2312" w:eastAsia="仿宋_GB2312"/>
                <w:color w:val="FF0000"/>
                <w:szCs w:val="21"/>
                <w:highlight w:val="none"/>
                <w:shd w:val="clear" w:color="auto" w:fill="FFFFFF"/>
              </w:rPr>
            </w:pPr>
            <w:r>
              <w:rPr>
                <w:rFonts w:hint="eastAsia" w:ascii="仿宋_GB2312" w:hAnsi="仿宋_GB2312" w:eastAsia="仿宋_GB2312"/>
                <w:highlight w:val="none"/>
                <w:shd w:val="clear" w:color="auto" w:fill="FFFFFF"/>
              </w:rPr>
              <w:t>（2）具有中级及以上职称，具有不少于1年客船船长或高级船员任职资历的专业教师。</w:t>
            </w:r>
          </w:p>
        </w:tc>
        <w:tc>
          <w:tcPr>
            <w:tcW w:w="1997" w:type="dxa"/>
            <w:noWrap w:val="0"/>
            <w:vAlign w:val="center"/>
          </w:tcPr>
          <w:p w14:paraId="5E779DA4">
            <w:pPr>
              <w:spacing w:line="280" w:lineRule="exact"/>
              <w:rPr>
                <w:rFonts w:hint="eastAsia" w:ascii="仿宋_GB2312" w:hAnsi="仿宋_GB2312" w:eastAsia="仿宋_GB2312"/>
                <w:highlight w:val="none"/>
                <w:shd w:val="clear" w:color="auto" w:fill="FFFFFF"/>
              </w:rPr>
            </w:pPr>
            <w:r>
              <w:rPr>
                <w:rFonts w:hint="eastAsia" w:ascii="仿宋_GB2312" w:hAnsi="仿宋_GB2312" w:eastAsia="仿宋_GB2312"/>
                <w:szCs w:val="21"/>
                <w:highlight w:val="none"/>
                <w:shd w:val="clear" w:color="auto" w:fill="FFFFFF"/>
              </w:rPr>
              <w:t>1.理论教员须自有</w:t>
            </w:r>
            <w:r>
              <w:rPr>
                <w:rFonts w:hint="eastAsia" w:ascii="仿宋_GB2312" w:hAnsi="仿宋_GB2312" w:eastAsia="仿宋_GB2312"/>
                <w:szCs w:val="21"/>
                <w:highlight w:val="none"/>
                <w:shd w:val="clear" w:color="auto" w:fill="FFFFFF"/>
                <w:lang w:eastAsia="zh-CN"/>
              </w:rPr>
              <w:t>，且</w:t>
            </w:r>
            <w:r>
              <w:rPr>
                <w:rFonts w:hint="eastAsia" w:ascii="仿宋_GB2312" w:hAnsi="仿宋_GB2312" w:eastAsia="仿宋_GB2312"/>
                <w:szCs w:val="21"/>
                <w:highlight w:val="none"/>
                <w:shd w:val="clear" w:color="auto" w:fill="FFFFFF"/>
              </w:rPr>
              <w:t>至少1名持有船长或大副适任证书。</w:t>
            </w:r>
          </w:p>
          <w:p w14:paraId="54F8B238">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lang w:val="en-US" w:eastAsia="zh-CN"/>
              </w:rPr>
              <w:t>2</w:t>
            </w:r>
            <w:r>
              <w:rPr>
                <w:rFonts w:hint="eastAsia" w:ascii="仿宋_GB2312" w:hAnsi="仿宋_GB2312" w:eastAsia="仿宋_GB2312"/>
                <w:szCs w:val="21"/>
                <w:highlight w:val="none"/>
                <w:shd w:val="clear" w:color="auto" w:fill="FFFFFF"/>
              </w:rPr>
              <w:t>.实训教员按照师生比1：20配备，可外聘。</w:t>
            </w:r>
          </w:p>
        </w:tc>
      </w:tr>
      <w:tr w14:paraId="32CC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06" w:type="dxa"/>
            <w:noWrap w:val="0"/>
            <w:tcMar>
              <w:top w:w="0" w:type="dxa"/>
              <w:left w:w="57" w:type="dxa"/>
              <w:bottom w:w="0" w:type="dxa"/>
              <w:right w:w="57" w:type="dxa"/>
            </w:tcMar>
            <w:vAlign w:val="center"/>
          </w:tcPr>
          <w:p w14:paraId="563A5B34">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32</w:t>
            </w:r>
          </w:p>
        </w:tc>
        <w:tc>
          <w:tcPr>
            <w:tcW w:w="1169" w:type="dxa"/>
            <w:noWrap w:val="0"/>
            <w:tcMar>
              <w:top w:w="0" w:type="dxa"/>
              <w:left w:w="57" w:type="dxa"/>
              <w:bottom w:w="0" w:type="dxa"/>
              <w:right w:w="57" w:type="dxa"/>
            </w:tcMar>
            <w:vAlign w:val="center"/>
          </w:tcPr>
          <w:p w14:paraId="4BB508CE">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大型船舶操纵特殊</w:t>
            </w:r>
            <w:r>
              <w:rPr>
                <w:rFonts w:ascii="仿宋_GB2312" w:hAnsi="仿宋_GB2312" w:eastAsia="仿宋_GB2312"/>
                <w:szCs w:val="21"/>
                <w:highlight w:val="none"/>
                <w:shd w:val="clear" w:color="auto" w:fill="FFFFFF"/>
              </w:rPr>
              <w:t>培训</w:t>
            </w:r>
          </w:p>
        </w:tc>
        <w:tc>
          <w:tcPr>
            <w:tcW w:w="4850" w:type="dxa"/>
            <w:noWrap w:val="0"/>
            <w:vAlign w:val="center"/>
          </w:tcPr>
          <w:p w14:paraId="00428D57">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教员须满足下列条件之一：</w:t>
            </w:r>
          </w:p>
          <w:p w14:paraId="50D589B4">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1.具有不少于1年的无限航区船长任职资历，并具有不少于2年的大型船舶高级船员任职资历。</w:t>
            </w:r>
          </w:p>
          <w:p w14:paraId="54D0A8C2">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2.具有驾驶专业副高级及以上职称，并具有不少于1年的无限航区大型船舶大副及以上的任职资历。</w:t>
            </w:r>
          </w:p>
        </w:tc>
        <w:tc>
          <w:tcPr>
            <w:tcW w:w="1997" w:type="dxa"/>
            <w:noWrap w:val="0"/>
            <w:vAlign w:val="center"/>
          </w:tcPr>
          <w:p w14:paraId="7EAE7AD6">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316C3A83">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2.实训教员按照师生比1：4配备，可外聘。</w:t>
            </w:r>
          </w:p>
        </w:tc>
      </w:tr>
      <w:tr w14:paraId="2E333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06" w:type="dxa"/>
            <w:noWrap w:val="0"/>
            <w:tcMar>
              <w:top w:w="0" w:type="dxa"/>
              <w:left w:w="57" w:type="dxa"/>
              <w:bottom w:w="0" w:type="dxa"/>
              <w:right w:w="57" w:type="dxa"/>
            </w:tcMar>
            <w:vAlign w:val="center"/>
          </w:tcPr>
          <w:p w14:paraId="715A8EEC">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33</w:t>
            </w:r>
          </w:p>
        </w:tc>
        <w:tc>
          <w:tcPr>
            <w:tcW w:w="1169" w:type="dxa"/>
            <w:noWrap w:val="0"/>
            <w:tcMar>
              <w:top w:w="0" w:type="dxa"/>
              <w:left w:w="57" w:type="dxa"/>
              <w:bottom w:w="0" w:type="dxa"/>
              <w:right w:w="57" w:type="dxa"/>
            </w:tcMar>
            <w:vAlign w:val="center"/>
          </w:tcPr>
          <w:p w14:paraId="39AA5AA0">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高速船船员</w:t>
            </w:r>
            <w:r>
              <w:rPr>
                <w:rFonts w:ascii="仿宋_GB2312" w:hAnsi="仿宋_GB2312" w:eastAsia="仿宋_GB2312"/>
                <w:szCs w:val="21"/>
                <w:highlight w:val="none"/>
                <w:shd w:val="clear" w:color="auto" w:fill="FFFFFF"/>
              </w:rPr>
              <w:t>特殊培训</w:t>
            </w:r>
          </w:p>
        </w:tc>
        <w:tc>
          <w:tcPr>
            <w:tcW w:w="4850" w:type="dxa"/>
            <w:noWrap w:val="0"/>
            <w:vAlign w:val="center"/>
          </w:tcPr>
          <w:p w14:paraId="14F4D80D">
            <w:pPr>
              <w:spacing w:line="280" w:lineRule="exact"/>
              <w:ind w:left="45"/>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1.驾驶专业教员须满足下列条件之一：</w:t>
            </w:r>
          </w:p>
          <w:p w14:paraId="46CFF1B5">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（1）具有不少于1年的一等大副及以上任职资历，并具有不少于2年的高速船高级船员任职资历。</w:t>
            </w:r>
          </w:p>
          <w:p w14:paraId="0395E47B">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（2）具有中级及以上职称，具有不少于1年的高速船高级船员任职资历的专业教师。</w:t>
            </w:r>
          </w:p>
          <w:p w14:paraId="53F2BA7D">
            <w:pPr>
              <w:spacing w:line="280" w:lineRule="exact"/>
              <w:ind w:left="45"/>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2.轮机专业教员需满足下列条件之一：</w:t>
            </w:r>
          </w:p>
          <w:p w14:paraId="3A31EC5C">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（1）具有不少于1年的一等大管轮及以上任职资历，并具有不少于2年的高速船高级船员任职资历。</w:t>
            </w:r>
          </w:p>
          <w:p w14:paraId="44B3314A">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（2）具有中级及以上职称，具有不少于1年的高速船高级船员任职资历的专业教师。</w:t>
            </w:r>
          </w:p>
        </w:tc>
        <w:tc>
          <w:tcPr>
            <w:tcW w:w="1997" w:type="dxa"/>
            <w:noWrap w:val="0"/>
            <w:vAlign w:val="center"/>
          </w:tcPr>
          <w:p w14:paraId="0891F9DF">
            <w:pPr>
              <w:spacing w:line="280" w:lineRule="exact"/>
              <w:jc w:val="lef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1.理论教员须自有</w:t>
            </w:r>
            <w:r>
              <w:rPr>
                <w:rFonts w:hint="eastAsia" w:ascii="仿宋_GB2312" w:hAnsi="仿宋_GB2312" w:eastAsia="仿宋_GB2312"/>
                <w:szCs w:val="21"/>
                <w:highlight w:val="none"/>
                <w:shd w:val="clear" w:color="auto" w:fill="FFFFFF"/>
                <w:lang w:eastAsia="zh-CN"/>
              </w:rPr>
              <w:t>。且驾驶专业和轮机专业</w:t>
            </w:r>
            <w:r>
              <w:rPr>
                <w:rFonts w:hint="eastAsia" w:ascii="仿宋_GB2312" w:hAnsi="仿宋_GB2312" w:eastAsia="仿宋_GB2312"/>
                <w:szCs w:val="21"/>
                <w:highlight w:val="none"/>
                <w:shd w:val="clear" w:color="auto" w:fill="FFFFFF"/>
                <w:lang w:eastAsia="zh-CN"/>
              </w:rPr>
              <w:t>至少各1名。</w:t>
            </w:r>
          </w:p>
          <w:p w14:paraId="6DD87932">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lang w:val="en-US" w:eastAsia="zh-CN"/>
              </w:rPr>
              <w:t>2</w:t>
            </w:r>
            <w:r>
              <w:rPr>
                <w:rFonts w:hint="eastAsia" w:ascii="仿宋_GB2312" w:hAnsi="仿宋_GB2312" w:eastAsia="仿宋_GB2312"/>
                <w:szCs w:val="21"/>
                <w:highlight w:val="none"/>
                <w:shd w:val="clear" w:color="auto" w:fill="FFFFFF"/>
                <w:lang w:eastAsia="zh-CN"/>
              </w:rPr>
              <w:t>.驾驶专业和轮机专业实训教员分别按照师生比1：10配备，可外聘。</w:t>
            </w:r>
          </w:p>
        </w:tc>
      </w:tr>
      <w:tr w14:paraId="0221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06" w:type="dxa"/>
            <w:noWrap w:val="0"/>
            <w:tcMar>
              <w:top w:w="0" w:type="dxa"/>
              <w:left w:w="57" w:type="dxa"/>
              <w:bottom w:w="0" w:type="dxa"/>
              <w:right w:w="57" w:type="dxa"/>
            </w:tcMar>
            <w:vAlign w:val="center"/>
          </w:tcPr>
          <w:p w14:paraId="688AF42D">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34</w:t>
            </w:r>
          </w:p>
        </w:tc>
        <w:tc>
          <w:tcPr>
            <w:tcW w:w="1169" w:type="dxa"/>
            <w:noWrap w:val="0"/>
            <w:tcMar>
              <w:top w:w="0" w:type="dxa"/>
              <w:left w:w="57" w:type="dxa"/>
              <w:bottom w:w="0" w:type="dxa"/>
              <w:right w:w="57" w:type="dxa"/>
            </w:tcMar>
            <w:vAlign w:val="center"/>
          </w:tcPr>
          <w:p w14:paraId="6CF9560D">
            <w:pPr>
              <w:spacing w:line="280" w:lineRule="exact"/>
              <w:jc w:val="left"/>
              <w:rPr>
                <w:rFonts w:ascii="仿宋_GB2312" w:hAnsi="仿宋_GB2312" w:eastAsia="仿宋_GB2312"/>
                <w:szCs w:val="21"/>
                <w:highlight w:val="none"/>
                <w:shd w:val="clear" w:color="auto" w:fill="FFFFFF"/>
              </w:rPr>
            </w:pPr>
            <w:r>
              <w:rPr>
                <w:rFonts w:ascii="仿宋_GB2312" w:hAnsi="仿宋_GB2312" w:eastAsia="仿宋_GB2312"/>
                <w:szCs w:val="21"/>
                <w:highlight w:val="none"/>
                <w:shd w:val="clear" w:color="auto" w:fill="FFFFFF"/>
              </w:rPr>
              <w:t>船舶装载包装危险和有害物质作业特殊培训</w:t>
            </w:r>
          </w:p>
        </w:tc>
        <w:tc>
          <w:tcPr>
            <w:tcW w:w="4850" w:type="dxa"/>
            <w:noWrap w:val="0"/>
            <w:vAlign w:val="top"/>
          </w:tcPr>
          <w:p w14:paraId="6D8A08C7">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教员须满足下列条件之一：</w:t>
            </w:r>
          </w:p>
          <w:p w14:paraId="157C3DBC">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1.具有航海类专业大专以上学历，具有不少于2年管理级船员任职资历。</w:t>
            </w:r>
          </w:p>
          <w:p w14:paraId="7F237250">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2.具有中级及以上职称，具有不少于1年的海上服务资历的航海类专业教师。</w:t>
            </w:r>
          </w:p>
        </w:tc>
        <w:tc>
          <w:tcPr>
            <w:tcW w:w="1997" w:type="dxa"/>
            <w:noWrap w:val="0"/>
            <w:vAlign w:val="top"/>
          </w:tcPr>
          <w:p w14:paraId="1B30FB4E">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124C8EF8">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2.实训教员按照师生比1：20配备，可外聘。</w:t>
            </w:r>
          </w:p>
        </w:tc>
      </w:tr>
      <w:tr w14:paraId="0239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06" w:type="dxa"/>
            <w:noWrap w:val="0"/>
            <w:tcMar>
              <w:top w:w="0" w:type="dxa"/>
              <w:left w:w="57" w:type="dxa"/>
              <w:bottom w:w="0" w:type="dxa"/>
              <w:right w:w="57" w:type="dxa"/>
            </w:tcMar>
            <w:vAlign w:val="center"/>
          </w:tcPr>
          <w:p w14:paraId="43814054">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35</w:t>
            </w:r>
          </w:p>
        </w:tc>
        <w:tc>
          <w:tcPr>
            <w:tcW w:w="1169" w:type="dxa"/>
            <w:noWrap w:val="0"/>
            <w:tcMar>
              <w:top w:w="0" w:type="dxa"/>
              <w:left w:w="57" w:type="dxa"/>
              <w:bottom w:w="0" w:type="dxa"/>
              <w:right w:w="57" w:type="dxa"/>
            </w:tcMar>
            <w:vAlign w:val="center"/>
          </w:tcPr>
          <w:p w14:paraId="64215287">
            <w:pPr>
              <w:spacing w:line="280" w:lineRule="exact"/>
              <w:jc w:val="left"/>
              <w:rPr>
                <w:rFonts w:ascii="仿宋_GB2312" w:hAnsi="仿宋_GB2312" w:eastAsia="仿宋_GB2312"/>
                <w:szCs w:val="21"/>
                <w:highlight w:val="none"/>
                <w:shd w:val="clear" w:color="auto" w:fill="FFFFFF"/>
              </w:rPr>
            </w:pPr>
            <w:r>
              <w:rPr>
                <w:rFonts w:ascii="仿宋_GB2312" w:hAnsi="仿宋_GB2312" w:eastAsia="仿宋_GB2312"/>
                <w:szCs w:val="21"/>
                <w:highlight w:val="none"/>
                <w:shd w:val="clear" w:color="auto" w:fill="FFFFFF"/>
              </w:rPr>
              <w:t>船舶装载散装固体危险和有害物质作业特殊培训</w:t>
            </w:r>
          </w:p>
        </w:tc>
        <w:tc>
          <w:tcPr>
            <w:tcW w:w="4850" w:type="dxa"/>
            <w:noWrap w:val="0"/>
            <w:vAlign w:val="top"/>
          </w:tcPr>
          <w:p w14:paraId="22118FEF">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教员须满足下列条件之一：</w:t>
            </w:r>
          </w:p>
          <w:p w14:paraId="057242A2">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1.具有航海类专业大专以上学历，具有不少于2年管理级船员任职资历。</w:t>
            </w:r>
          </w:p>
          <w:p w14:paraId="7E5C635A">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2.具有中级及以上职称，具有不少于1年的海上服务资历的航海类专业教师。</w:t>
            </w:r>
          </w:p>
        </w:tc>
        <w:tc>
          <w:tcPr>
            <w:tcW w:w="1997" w:type="dxa"/>
            <w:noWrap w:val="0"/>
            <w:vAlign w:val="top"/>
          </w:tcPr>
          <w:p w14:paraId="0F1789C6">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527E388C">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2.实训教员按照师生比1：20配备，可外聘。</w:t>
            </w:r>
          </w:p>
        </w:tc>
      </w:tr>
      <w:tr w14:paraId="22EB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06" w:type="dxa"/>
            <w:noWrap w:val="0"/>
            <w:tcMar>
              <w:top w:w="0" w:type="dxa"/>
              <w:left w:w="57" w:type="dxa"/>
              <w:bottom w:w="0" w:type="dxa"/>
              <w:right w:w="57" w:type="dxa"/>
            </w:tcMar>
            <w:vAlign w:val="center"/>
          </w:tcPr>
          <w:p w14:paraId="0196B8F5">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36</w:t>
            </w:r>
          </w:p>
        </w:tc>
        <w:tc>
          <w:tcPr>
            <w:tcW w:w="1169" w:type="dxa"/>
            <w:noWrap w:val="0"/>
            <w:tcMar>
              <w:top w:w="0" w:type="dxa"/>
              <w:left w:w="57" w:type="dxa"/>
              <w:bottom w:w="0" w:type="dxa"/>
              <w:right w:w="57" w:type="dxa"/>
            </w:tcMar>
            <w:vAlign w:val="center"/>
          </w:tcPr>
          <w:p w14:paraId="71DE2E2C">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使用气体或其他低闪点燃料船舶船员基本培训</w:t>
            </w:r>
          </w:p>
        </w:tc>
        <w:tc>
          <w:tcPr>
            <w:tcW w:w="4850" w:type="dxa"/>
            <w:noWrap w:val="0"/>
            <w:vAlign w:val="top"/>
          </w:tcPr>
          <w:p w14:paraId="300EEFE7">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教员须满足下列条件之一：</w:t>
            </w:r>
          </w:p>
          <w:p w14:paraId="3C4C6146">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1.具有不少于2年的气体或其他低闪点燃料无限航区船舶管理级船员任职资历；</w:t>
            </w:r>
          </w:p>
          <w:p w14:paraId="35B35004">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hint="eastAsia" w:ascii="仿宋_GB2312" w:hAnsi="仿宋_GB2312" w:eastAsia="仿宋_GB2312"/>
                <w:highlight w:val="none"/>
                <w:shd w:val="clear" w:color="auto" w:fill="FFFFFF"/>
              </w:rPr>
            </w:pPr>
            <w:r>
              <w:rPr>
                <w:rFonts w:hint="eastAsia" w:ascii="仿宋_GB2312" w:hAnsi="仿宋_GB2312" w:eastAsia="仿宋_GB2312"/>
                <w:szCs w:val="21"/>
                <w:highlight w:val="none"/>
                <w:shd w:val="clear" w:color="auto" w:fill="FFFFFF"/>
              </w:rPr>
              <w:t>2.</w:t>
            </w:r>
            <w:r>
              <w:rPr>
                <w:rFonts w:hint="eastAsia" w:ascii="仿宋_GB2312" w:hAnsi="仿宋_GB2312" w:eastAsia="仿宋_GB2312"/>
                <w:highlight w:val="none"/>
                <w:shd w:val="clear" w:color="auto" w:fill="FFFFFF"/>
              </w:rPr>
              <w:t>具有中级及以上职称，</w:t>
            </w:r>
            <w:r>
              <w:rPr>
                <w:rFonts w:hint="eastAsia" w:ascii="仿宋_GB2312" w:hAnsi="仿宋_GB2312" w:eastAsia="仿宋_GB2312"/>
                <w:szCs w:val="21"/>
                <w:highlight w:val="none"/>
                <w:shd w:val="clear" w:color="auto" w:fill="FFFFFF"/>
              </w:rPr>
              <w:t>具有不少于1年气体或其</w:t>
            </w:r>
            <w:r>
              <w:rPr>
                <w:rFonts w:hint="eastAsia" w:ascii="仿宋_GB2312" w:hAnsi="仿宋_GB2312" w:eastAsia="仿宋_GB2312"/>
                <w:highlight w:val="none"/>
                <w:shd w:val="clear" w:color="auto" w:fill="FFFFFF"/>
              </w:rPr>
              <w:t>他低闪点燃料无限航区船舶管理级船员任职资历的专业教师。</w:t>
            </w:r>
          </w:p>
          <w:p w14:paraId="2222AE0B">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hint="eastAsia" w:ascii="仿宋_GB2312" w:hAnsi="仿宋_GB2312" w:eastAsia="仿宋_GB2312"/>
                <w:highlight w:val="none"/>
                <w:shd w:val="clear" w:color="auto" w:fill="FFFFFF"/>
                <w:lang w:val="en-US" w:eastAsia="zh-CN"/>
              </w:rPr>
            </w:pPr>
            <w:r>
              <w:rPr>
                <w:rFonts w:hint="eastAsia" w:ascii="仿宋_GB2312" w:hAnsi="仿宋_GB2312" w:eastAsia="仿宋_GB2312"/>
                <w:highlight w:val="none"/>
                <w:shd w:val="clear" w:color="auto" w:fill="FFFFFF"/>
                <w:lang w:val="en-US" w:eastAsia="zh-CN"/>
              </w:rPr>
              <w:t>3</w:t>
            </w:r>
            <w:r>
              <w:rPr>
                <w:rFonts w:hint="eastAsia" w:ascii="仿宋_GB2312" w:hAnsi="仿宋_GB2312" w:eastAsia="仿宋_GB2312"/>
                <w:highlight w:val="none"/>
                <w:shd w:val="clear" w:color="auto" w:fill="FFFFFF"/>
              </w:rPr>
              <w:t>.具有不少于2年的液化气船管理级船员任职资历</w:t>
            </w:r>
            <w:r>
              <w:rPr>
                <w:rFonts w:hint="eastAsia" w:ascii="仿宋_GB2312" w:hAnsi="仿宋_GB2312" w:eastAsia="仿宋_GB2312"/>
                <w:highlight w:val="none"/>
                <w:shd w:val="clear" w:color="auto" w:fill="FFFFFF"/>
                <w:lang w:eastAsia="zh-CN"/>
              </w:rPr>
              <w:t>，</w:t>
            </w:r>
            <w:r>
              <w:rPr>
                <w:rFonts w:hint="eastAsia" w:ascii="仿宋_GB2312" w:hAnsi="仿宋_GB2312" w:eastAsia="仿宋_GB2312"/>
                <w:highlight w:val="none"/>
                <w:shd w:val="clear" w:color="auto" w:fill="FFFFFF"/>
                <w:lang w:val="en-US" w:eastAsia="zh-CN"/>
              </w:rPr>
              <w:t>并持有</w:t>
            </w:r>
            <w:r>
              <w:rPr>
                <w:rFonts w:hint="eastAsia" w:ascii="仿宋_GB2312" w:hAnsi="仿宋_GB2312" w:eastAsia="仿宋_GB2312"/>
                <w:highlight w:val="none"/>
                <w:shd w:val="clear" w:color="auto" w:fill="FFFFFF"/>
              </w:rPr>
              <w:t>使用气体或其他低闪点燃料船舶船员高级培训</w:t>
            </w:r>
            <w:r>
              <w:rPr>
                <w:rFonts w:hint="eastAsia" w:ascii="仿宋_GB2312" w:hAnsi="仿宋_GB2312" w:eastAsia="仿宋_GB2312"/>
                <w:highlight w:val="none"/>
                <w:shd w:val="clear" w:color="auto" w:fill="FFFFFF"/>
                <w:lang w:val="en-US" w:eastAsia="zh-CN"/>
              </w:rPr>
              <w:t>证书。</w:t>
            </w:r>
          </w:p>
          <w:p w14:paraId="3A37F2DA">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highlight w:val="none"/>
                <w:shd w:val="clear" w:color="auto" w:fill="FFFFFF"/>
                <w:lang w:val="en-US" w:eastAsia="zh-CN"/>
              </w:rPr>
              <w:t>4</w:t>
            </w:r>
            <w:r>
              <w:rPr>
                <w:rFonts w:hint="eastAsia" w:ascii="仿宋_GB2312" w:hAnsi="仿宋_GB2312" w:eastAsia="仿宋_GB2312"/>
                <w:highlight w:val="none"/>
                <w:shd w:val="clear" w:color="auto" w:fill="FFFFFF"/>
              </w:rPr>
              <w:t>.具有中级及以上职称，具有不少于1年液化气船船长或高级船员任职资历的专业教师</w:t>
            </w:r>
            <w:r>
              <w:rPr>
                <w:rFonts w:hint="eastAsia" w:ascii="仿宋_GB2312" w:hAnsi="仿宋_GB2312" w:eastAsia="仿宋_GB2312"/>
                <w:highlight w:val="none"/>
                <w:shd w:val="clear" w:color="auto" w:fill="FFFFFF"/>
                <w:lang w:eastAsia="zh-CN"/>
              </w:rPr>
              <w:t>，</w:t>
            </w:r>
            <w:r>
              <w:rPr>
                <w:rFonts w:hint="eastAsia" w:ascii="仿宋_GB2312" w:hAnsi="仿宋_GB2312" w:eastAsia="仿宋_GB2312"/>
                <w:highlight w:val="none"/>
                <w:shd w:val="clear" w:color="auto" w:fill="FFFFFF"/>
                <w:lang w:val="en-US" w:eastAsia="zh-CN"/>
              </w:rPr>
              <w:t>并持有</w:t>
            </w:r>
            <w:r>
              <w:rPr>
                <w:rFonts w:hint="eastAsia" w:ascii="仿宋_GB2312" w:hAnsi="仿宋_GB2312" w:eastAsia="仿宋_GB2312"/>
                <w:highlight w:val="none"/>
                <w:shd w:val="clear" w:color="auto" w:fill="FFFFFF"/>
              </w:rPr>
              <w:t>使用气体或其他低闪点燃料船舶船员高级培训</w:t>
            </w:r>
            <w:r>
              <w:rPr>
                <w:rFonts w:hint="eastAsia" w:ascii="仿宋_GB2312" w:hAnsi="仿宋_GB2312" w:eastAsia="仿宋_GB2312"/>
                <w:highlight w:val="none"/>
                <w:shd w:val="clear" w:color="auto" w:fill="FFFFFF"/>
                <w:lang w:val="en-US" w:eastAsia="zh-CN"/>
              </w:rPr>
              <w:t>证书。</w:t>
            </w:r>
          </w:p>
        </w:tc>
        <w:tc>
          <w:tcPr>
            <w:tcW w:w="1997" w:type="dxa"/>
            <w:noWrap w:val="0"/>
            <w:vAlign w:val="top"/>
          </w:tcPr>
          <w:p w14:paraId="2F5DE318">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761E1A2F">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2.甲板部、轮机部教员至少各1名。</w:t>
            </w:r>
          </w:p>
          <w:p w14:paraId="3FDA4684">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3.实训教员按照师生比1：20配备，可外聘。</w:t>
            </w:r>
          </w:p>
        </w:tc>
      </w:tr>
      <w:tr w14:paraId="3C6BD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06" w:type="dxa"/>
            <w:noWrap w:val="0"/>
            <w:tcMar>
              <w:top w:w="0" w:type="dxa"/>
              <w:left w:w="57" w:type="dxa"/>
              <w:bottom w:w="0" w:type="dxa"/>
              <w:right w:w="57" w:type="dxa"/>
            </w:tcMar>
            <w:vAlign w:val="center"/>
          </w:tcPr>
          <w:p w14:paraId="5DECED90">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37</w:t>
            </w:r>
          </w:p>
        </w:tc>
        <w:tc>
          <w:tcPr>
            <w:tcW w:w="1169" w:type="dxa"/>
            <w:noWrap w:val="0"/>
            <w:tcMar>
              <w:top w:w="0" w:type="dxa"/>
              <w:left w:w="57" w:type="dxa"/>
              <w:bottom w:w="0" w:type="dxa"/>
              <w:right w:w="57" w:type="dxa"/>
            </w:tcMar>
            <w:vAlign w:val="center"/>
          </w:tcPr>
          <w:p w14:paraId="06D37CAC">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使用气体或其他低闪点燃料船舶船员高级培训</w:t>
            </w:r>
          </w:p>
        </w:tc>
        <w:tc>
          <w:tcPr>
            <w:tcW w:w="4850" w:type="dxa"/>
            <w:noWrap w:val="0"/>
            <w:vAlign w:val="top"/>
          </w:tcPr>
          <w:p w14:paraId="012C0EC0">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教员须满足下列条件之一：</w:t>
            </w:r>
          </w:p>
          <w:p w14:paraId="41153690">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1.具有不少于2年的气体或其他低闪点燃料无限航区船舶管理级船员任职资历；</w:t>
            </w:r>
          </w:p>
          <w:p w14:paraId="2DE5DA2F">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w:t>
            </w:r>
            <w:r>
              <w:rPr>
                <w:rFonts w:hint="eastAsia" w:ascii="仿宋_GB2312" w:hAnsi="仿宋_GB2312" w:eastAsia="仿宋_GB2312"/>
                <w:highlight w:val="none"/>
                <w:shd w:val="clear" w:color="auto" w:fill="FFFFFF"/>
              </w:rPr>
              <w:t>具有中级及以上职称，</w:t>
            </w:r>
            <w:r>
              <w:rPr>
                <w:rFonts w:hint="eastAsia" w:ascii="仿宋_GB2312" w:hAnsi="仿宋_GB2312" w:eastAsia="仿宋_GB2312"/>
                <w:szCs w:val="21"/>
                <w:highlight w:val="none"/>
                <w:shd w:val="clear" w:color="auto" w:fill="FFFFFF"/>
              </w:rPr>
              <w:t>具有不少于1年气体或其他低闪点燃料无限航区船舶管理级船员任职资历的专业教师。</w:t>
            </w:r>
          </w:p>
          <w:p w14:paraId="37B3FCD8">
            <w:pPr>
              <w:spacing w:line="280" w:lineRule="exact"/>
              <w:jc w:val="left"/>
              <w:rPr>
                <w:rFonts w:hint="eastAsia" w:ascii="仿宋_GB2312" w:hAnsi="仿宋_GB2312" w:eastAsia="仿宋_GB2312"/>
                <w:szCs w:val="21"/>
                <w:highlight w:val="none"/>
                <w:shd w:val="clear" w:color="auto" w:fill="FFFFFF"/>
                <w:lang w:val="en-US" w:eastAsia="zh-CN"/>
              </w:rPr>
            </w:pPr>
            <w:r>
              <w:rPr>
                <w:rFonts w:hint="eastAsia" w:ascii="仿宋_GB2312" w:hAnsi="仿宋_GB2312" w:eastAsia="仿宋_GB2312"/>
                <w:szCs w:val="21"/>
                <w:highlight w:val="none"/>
                <w:shd w:val="clear" w:color="auto" w:fill="FFFFFF"/>
                <w:lang w:val="en-US" w:eastAsia="zh-CN"/>
              </w:rPr>
              <w:t>3</w:t>
            </w:r>
            <w:r>
              <w:rPr>
                <w:rFonts w:hint="eastAsia" w:ascii="仿宋_GB2312" w:hAnsi="仿宋_GB2312" w:eastAsia="仿宋_GB2312"/>
                <w:szCs w:val="21"/>
                <w:highlight w:val="none"/>
                <w:shd w:val="clear" w:color="auto" w:fill="FFFFFF"/>
              </w:rPr>
              <w:t>.具有不少于2年的液化气船管理级船员任职资历</w:t>
            </w:r>
            <w:r>
              <w:rPr>
                <w:rFonts w:hint="eastAsia" w:ascii="仿宋_GB2312" w:hAnsi="仿宋_GB2312" w:eastAsia="仿宋_GB2312"/>
                <w:szCs w:val="21"/>
                <w:highlight w:val="none"/>
                <w:shd w:val="clear" w:color="auto" w:fill="FFFFFF"/>
                <w:lang w:eastAsia="zh-CN"/>
              </w:rPr>
              <w:t>，</w:t>
            </w:r>
            <w:r>
              <w:rPr>
                <w:rFonts w:hint="eastAsia" w:ascii="仿宋_GB2312" w:hAnsi="仿宋_GB2312" w:eastAsia="仿宋_GB2312"/>
                <w:szCs w:val="21"/>
                <w:highlight w:val="none"/>
                <w:shd w:val="clear" w:color="auto" w:fill="FFFFFF"/>
                <w:lang w:val="en-US" w:eastAsia="zh-CN"/>
              </w:rPr>
              <w:t>并持有</w:t>
            </w:r>
            <w:r>
              <w:rPr>
                <w:rFonts w:hint="eastAsia" w:ascii="仿宋_GB2312" w:hAnsi="仿宋_GB2312" w:eastAsia="仿宋_GB2312"/>
                <w:szCs w:val="21"/>
                <w:highlight w:val="none"/>
                <w:shd w:val="clear" w:color="auto" w:fill="FFFFFF"/>
              </w:rPr>
              <w:t>使用气体或其他低闪点燃料船舶船员高级培训</w:t>
            </w:r>
            <w:r>
              <w:rPr>
                <w:rFonts w:hint="eastAsia" w:ascii="仿宋_GB2312" w:hAnsi="仿宋_GB2312" w:eastAsia="仿宋_GB2312"/>
                <w:szCs w:val="21"/>
                <w:highlight w:val="none"/>
                <w:shd w:val="clear" w:color="auto" w:fill="FFFFFF"/>
                <w:lang w:val="en-US" w:eastAsia="zh-CN"/>
              </w:rPr>
              <w:t>证书。</w:t>
            </w:r>
          </w:p>
          <w:p w14:paraId="352F0EFE">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lang w:val="en-US" w:eastAsia="zh-CN"/>
              </w:rPr>
              <w:t>4</w:t>
            </w:r>
            <w:r>
              <w:rPr>
                <w:rFonts w:hint="eastAsia" w:ascii="仿宋_GB2312" w:hAnsi="仿宋_GB2312" w:eastAsia="仿宋_GB2312"/>
                <w:szCs w:val="21"/>
                <w:highlight w:val="none"/>
                <w:shd w:val="clear" w:color="auto" w:fill="FFFFFF"/>
              </w:rPr>
              <w:t>.具有中级及以上职称，具有不少于1年液化气船船长或高级船员任职资历的专业教师</w:t>
            </w:r>
            <w:r>
              <w:rPr>
                <w:rFonts w:hint="eastAsia" w:ascii="仿宋_GB2312" w:hAnsi="仿宋_GB2312" w:eastAsia="仿宋_GB2312"/>
                <w:szCs w:val="21"/>
                <w:highlight w:val="none"/>
                <w:shd w:val="clear" w:color="auto" w:fill="FFFFFF"/>
                <w:lang w:eastAsia="zh-CN"/>
              </w:rPr>
              <w:t>，</w:t>
            </w:r>
            <w:r>
              <w:rPr>
                <w:rFonts w:hint="eastAsia" w:ascii="仿宋_GB2312" w:hAnsi="仿宋_GB2312" w:eastAsia="仿宋_GB2312"/>
                <w:szCs w:val="21"/>
                <w:highlight w:val="none"/>
                <w:shd w:val="clear" w:color="auto" w:fill="FFFFFF"/>
                <w:lang w:val="en-US" w:eastAsia="zh-CN"/>
              </w:rPr>
              <w:t>并持有</w:t>
            </w:r>
            <w:r>
              <w:rPr>
                <w:rFonts w:hint="eastAsia" w:ascii="仿宋_GB2312" w:hAnsi="仿宋_GB2312" w:eastAsia="仿宋_GB2312"/>
                <w:szCs w:val="21"/>
                <w:highlight w:val="none"/>
                <w:shd w:val="clear" w:color="auto" w:fill="FFFFFF"/>
              </w:rPr>
              <w:t>使用气体或其他低闪点燃料船舶船员高级培训</w:t>
            </w:r>
            <w:r>
              <w:rPr>
                <w:rFonts w:hint="eastAsia" w:ascii="仿宋_GB2312" w:hAnsi="仿宋_GB2312" w:eastAsia="仿宋_GB2312"/>
                <w:szCs w:val="21"/>
                <w:highlight w:val="none"/>
                <w:shd w:val="clear" w:color="auto" w:fill="FFFFFF"/>
                <w:lang w:val="en-US" w:eastAsia="zh-CN"/>
              </w:rPr>
              <w:t>证书。</w:t>
            </w:r>
          </w:p>
        </w:tc>
        <w:tc>
          <w:tcPr>
            <w:tcW w:w="1997" w:type="dxa"/>
            <w:noWrap w:val="0"/>
            <w:vAlign w:val="top"/>
          </w:tcPr>
          <w:p w14:paraId="69FD6CC0">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7952584F">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2.甲板部、轮机部教员至少各1名。</w:t>
            </w:r>
          </w:p>
          <w:p w14:paraId="66E253A7">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3.实训教员按照师生比1：20配备，可外聘。</w:t>
            </w:r>
          </w:p>
        </w:tc>
      </w:tr>
      <w:tr w14:paraId="508F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06" w:type="dxa"/>
            <w:noWrap w:val="0"/>
            <w:tcMar>
              <w:top w:w="0" w:type="dxa"/>
              <w:left w:w="57" w:type="dxa"/>
              <w:bottom w:w="0" w:type="dxa"/>
              <w:right w:w="57" w:type="dxa"/>
            </w:tcMar>
            <w:vAlign w:val="center"/>
          </w:tcPr>
          <w:p w14:paraId="399E0FFC">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38</w:t>
            </w:r>
          </w:p>
        </w:tc>
        <w:tc>
          <w:tcPr>
            <w:tcW w:w="1169" w:type="dxa"/>
            <w:noWrap w:val="0"/>
            <w:tcMar>
              <w:top w:w="0" w:type="dxa"/>
              <w:left w:w="57" w:type="dxa"/>
              <w:bottom w:w="0" w:type="dxa"/>
              <w:right w:w="57" w:type="dxa"/>
            </w:tcMar>
            <w:vAlign w:val="center"/>
          </w:tcPr>
          <w:p w14:paraId="521A74A6">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极地水域船舶操作船员基本培训</w:t>
            </w:r>
          </w:p>
        </w:tc>
        <w:tc>
          <w:tcPr>
            <w:tcW w:w="4850" w:type="dxa"/>
            <w:noWrap w:val="0"/>
            <w:vAlign w:val="top"/>
          </w:tcPr>
          <w:p w14:paraId="6916CABC">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教员须满足下列条件之一：</w:t>
            </w:r>
          </w:p>
          <w:p w14:paraId="169D0139">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1.具有极区水域航行经历且具有不少于2年的无限航区甲板部管理级任职资历；</w:t>
            </w:r>
          </w:p>
          <w:p w14:paraId="5B654548">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2.持有极地水域航行船舶船员基本培训合格证，且具有相关专业副高级及以上专业技术职称的专业教师；担任实训教员的还应具有极地水域航行经历。</w:t>
            </w:r>
          </w:p>
        </w:tc>
        <w:tc>
          <w:tcPr>
            <w:tcW w:w="1997" w:type="dxa"/>
            <w:noWrap w:val="0"/>
            <w:vAlign w:val="top"/>
          </w:tcPr>
          <w:p w14:paraId="27622BA9">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72DCD988">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2.实训教员按师生比1:8配备，可外聘。</w:t>
            </w:r>
          </w:p>
        </w:tc>
      </w:tr>
      <w:tr w14:paraId="37BB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06" w:type="dxa"/>
            <w:noWrap w:val="0"/>
            <w:tcMar>
              <w:top w:w="0" w:type="dxa"/>
              <w:left w:w="57" w:type="dxa"/>
              <w:bottom w:w="0" w:type="dxa"/>
              <w:right w:w="57" w:type="dxa"/>
            </w:tcMar>
            <w:vAlign w:val="center"/>
          </w:tcPr>
          <w:p w14:paraId="260F4A5E">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39</w:t>
            </w:r>
          </w:p>
        </w:tc>
        <w:tc>
          <w:tcPr>
            <w:tcW w:w="1169" w:type="dxa"/>
            <w:noWrap w:val="0"/>
            <w:tcMar>
              <w:top w:w="0" w:type="dxa"/>
              <w:left w:w="57" w:type="dxa"/>
              <w:bottom w:w="0" w:type="dxa"/>
              <w:right w:w="57" w:type="dxa"/>
            </w:tcMar>
            <w:vAlign w:val="center"/>
          </w:tcPr>
          <w:p w14:paraId="16BBA123">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极地水域船舶操作船员高级培训</w:t>
            </w:r>
          </w:p>
        </w:tc>
        <w:tc>
          <w:tcPr>
            <w:tcW w:w="4850" w:type="dxa"/>
            <w:noWrap w:val="0"/>
            <w:vAlign w:val="top"/>
          </w:tcPr>
          <w:p w14:paraId="7D246201">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教员须满足下列条件之一：</w:t>
            </w:r>
          </w:p>
          <w:p w14:paraId="77DBD998">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1.具有不少于1年极地水域的无限航区船长海上服务资历（或主管机关认可的等效海上服务资历），并具航海专业大专及以上学历；</w:t>
            </w:r>
          </w:p>
          <w:p w14:paraId="5A5FD7ED">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2.持有极地水域航行船舶船员高级培训合格证，且具有极地水域航行经历和相关专业副高级及以上专业技术职称的专业教师。</w:t>
            </w:r>
          </w:p>
        </w:tc>
        <w:tc>
          <w:tcPr>
            <w:tcW w:w="1997" w:type="dxa"/>
            <w:noWrap w:val="0"/>
            <w:vAlign w:val="top"/>
          </w:tcPr>
          <w:p w14:paraId="605C8BB8">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1.理论教员须自有；</w:t>
            </w:r>
          </w:p>
          <w:p w14:paraId="19400905">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2.实训教员按师生比1:8配备，可外聘。</w:t>
            </w:r>
          </w:p>
        </w:tc>
      </w:tr>
      <w:tr w14:paraId="2401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06" w:type="dxa"/>
            <w:noWrap w:val="0"/>
            <w:tcMar>
              <w:top w:w="0" w:type="dxa"/>
              <w:left w:w="57" w:type="dxa"/>
              <w:bottom w:w="0" w:type="dxa"/>
              <w:right w:w="57" w:type="dxa"/>
            </w:tcMar>
            <w:vAlign w:val="center"/>
          </w:tcPr>
          <w:p w14:paraId="5B9A13F9">
            <w:pPr>
              <w:spacing w:line="280" w:lineRule="exact"/>
              <w:jc w:val="center"/>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4</w:t>
            </w:r>
            <w:r>
              <w:rPr>
                <w:rFonts w:hint="eastAsia" w:ascii="仿宋_GB2312" w:hAnsi="仿宋_GB2312"/>
                <w:szCs w:val="21"/>
                <w:highlight w:val="none"/>
                <w:shd w:val="clear" w:color="auto" w:fill="FFFFFF"/>
              </w:rPr>
              <w:t>0</w:t>
            </w:r>
          </w:p>
        </w:tc>
        <w:tc>
          <w:tcPr>
            <w:tcW w:w="1169" w:type="dxa"/>
            <w:noWrap w:val="0"/>
            <w:tcMar>
              <w:top w:w="0" w:type="dxa"/>
              <w:left w:w="57" w:type="dxa"/>
              <w:bottom w:w="0" w:type="dxa"/>
              <w:right w:w="57" w:type="dxa"/>
            </w:tcMar>
            <w:vAlign w:val="center"/>
          </w:tcPr>
          <w:p w14:paraId="3449BB77">
            <w:pPr>
              <w:spacing w:line="280" w:lineRule="exact"/>
              <w:jc w:val="left"/>
              <w:rPr>
                <w:rFonts w:ascii="仿宋_GB2312" w:hAnsi="仿宋_GB2312" w:eastAsia="仿宋_GB2312"/>
                <w:b/>
                <w:highlight w:val="none"/>
                <w:shd w:val="clear" w:color="auto" w:fill="FFFFFF"/>
              </w:rPr>
            </w:pPr>
            <w:r>
              <w:rPr>
                <w:rFonts w:hint="eastAsia" w:ascii="仿宋_GB2312" w:hAnsi="仿宋_GB2312" w:eastAsia="仿宋_GB2312"/>
                <w:szCs w:val="21"/>
                <w:highlight w:val="none"/>
                <w:shd w:val="clear" w:color="auto" w:fill="FFFFFF"/>
              </w:rPr>
              <w:t>船上厨师和膳食服务辅助人员</w:t>
            </w:r>
          </w:p>
        </w:tc>
        <w:tc>
          <w:tcPr>
            <w:tcW w:w="4850" w:type="dxa"/>
            <w:noWrap w:val="0"/>
            <w:vAlign w:val="center"/>
          </w:tcPr>
          <w:p w14:paraId="48516070">
            <w:pPr>
              <w:spacing w:line="280" w:lineRule="exact"/>
              <w:jc w:val="lef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教员须满足下列条件：</w:t>
            </w:r>
          </w:p>
          <w:p w14:paraId="7C2104E6">
            <w:pPr>
              <w:numPr>
                <w:ilvl w:val="0"/>
                <w:numId w:val="7"/>
              </w:num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持有中级厨师职业资格证书，并具有不少于担任船上厨师1年及以上的海上服务资历。</w:t>
            </w:r>
          </w:p>
          <w:p w14:paraId="04951E12">
            <w:pPr>
              <w:numPr>
                <w:ilvl w:val="0"/>
                <w:numId w:val="7"/>
              </w:num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经过船上厨师培训。</w:t>
            </w:r>
          </w:p>
        </w:tc>
        <w:tc>
          <w:tcPr>
            <w:tcW w:w="1997" w:type="dxa"/>
            <w:noWrap w:val="0"/>
            <w:vAlign w:val="center"/>
          </w:tcPr>
          <w:p w14:paraId="78CD3D5E">
            <w:pPr>
              <w:spacing w:line="280" w:lineRule="exact"/>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1.教员须自有；</w:t>
            </w:r>
          </w:p>
          <w:p w14:paraId="7BD5E9E2">
            <w:pPr>
              <w:spacing w:line="28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2.实训教员按照师生比1:10配备。</w:t>
            </w:r>
          </w:p>
        </w:tc>
      </w:tr>
      <w:tr w14:paraId="61175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522" w:type="dxa"/>
            <w:gridSpan w:val="4"/>
            <w:noWrap w:val="0"/>
            <w:vAlign w:val="center"/>
          </w:tcPr>
          <w:p w14:paraId="3ED6982A">
            <w:pPr>
              <w:spacing w:line="28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注：</w:t>
            </w:r>
          </w:p>
          <w:p w14:paraId="0F9FEE1F">
            <w:pPr>
              <w:spacing w:line="280" w:lineRule="exact"/>
              <w:jc w:val="lef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1、上述要求中需要具有</w:t>
            </w:r>
            <w:r>
              <w:rPr>
                <w:rFonts w:hint="eastAsia" w:ascii="仿宋_GB2312" w:hAnsi="仿宋_GB2312" w:eastAsia="仿宋_GB2312"/>
                <w:szCs w:val="21"/>
                <w:highlight w:val="none"/>
                <w:shd w:val="clear" w:color="auto" w:fill="FFFFFF"/>
                <w:lang w:eastAsia="zh-CN"/>
              </w:rPr>
              <w:t>海上</w:t>
            </w:r>
            <w:r>
              <w:rPr>
                <w:rFonts w:hint="eastAsia" w:ascii="仿宋_GB2312" w:hAnsi="仿宋_GB2312" w:eastAsia="仿宋_GB2312"/>
                <w:szCs w:val="21"/>
                <w:highlight w:val="none"/>
                <w:shd w:val="clear" w:color="auto" w:fill="FFFFFF"/>
              </w:rPr>
              <w:t>任职资历的，教员应持有相应的适任证书</w:t>
            </w:r>
            <w:r>
              <w:rPr>
                <w:rFonts w:hint="eastAsia" w:ascii="仿宋_GB2312" w:hAnsi="仿宋_GB2312" w:eastAsia="仿宋_GB2312"/>
                <w:szCs w:val="21"/>
                <w:highlight w:val="none"/>
                <w:shd w:val="clear" w:color="auto" w:fill="FFFFFF"/>
                <w:lang w:eastAsia="zh-CN"/>
              </w:rPr>
              <w:t>；需要具有随船实践经历的，教员应持有经船长签署并加盖船章的实践证明，证明应至少包含船舶信息、随船实践时间、实践内容等；需要教学经历或助教经历的，应持有任教机构开具的证明，至少包含任教时间、科目，担任助教的还应包括授课老师信息及评价。</w:t>
            </w:r>
          </w:p>
          <w:p w14:paraId="6AF2AC2D">
            <w:pPr>
              <w:spacing w:line="280" w:lineRule="exact"/>
              <w:jc w:val="left"/>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2、</w:t>
            </w:r>
            <w:r>
              <w:rPr>
                <w:rFonts w:hint="eastAsia" w:ascii="仿宋_GB2312" w:hAnsi="仿宋_GB2312" w:eastAsia="仿宋_GB2312"/>
                <w:szCs w:val="21"/>
                <w:highlight w:val="none"/>
                <w:shd w:val="clear" w:color="auto" w:fill="FFFFFF"/>
                <w:lang w:eastAsia="zh-CN"/>
              </w:rPr>
              <w:t>上述要求中需要为</w:t>
            </w:r>
            <w:r>
              <w:rPr>
                <w:rFonts w:hint="eastAsia" w:ascii="仿宋_GB2312" w:hAnsi="仿宋_GB2312" w:eastAsia="仿宋_GB2312"/>
                <w:szCs w:val="21"/>
                <w:highlight w:val="none"/>
                <w:shd w:val="clear" w:color="auto" w:fill="FFFFFF"/>
              </w:rPr>
              <w:t>专业教师</w:t>
            </w:r>
            <w:r>
              <w:rPr>
                <w:rFonts w:hint="eastAsia" w:ascii="仿宋_GB2312" w:hAnsi="仿宋_GB2312" w:eastAsia="仿宋_GB2312"/>
                <w:szCs w:val="21"/>
                <w:highlight w:val="none"/>
                <w:shd w:val="clear" w:color="auto" w:fill="FFFFFF"/>
                <w:lang w:eastAsia="zh-CN"/>
              </w:rPr>
              <w:t>的，教员</w:t>
            </w:r>
            <w:r>
              <w:rPr>
                <w:rFonts w:hint="eastAsia" w:ascii="仿宋_GB2312" w:hAnsi="仿宋_GB2312" w:eastAsia="仿宋_GB2312"/>
                <w:szCs w:val="21"/>
                <w:highlight w:val="none"/>
                <w:shd w:val="clear" w:color="auto" w:fill="FFFFFF"/>
              </w:rPr>
              <w:t>应持有</w:t>
            </w:r>
            <w:r>
              <w:rPr>
                <w:rFonts w:hint="eastAsia" w:ascii="仿宋_GB2312" w:hAnsi="仿宋_GB2312" w:eastAsia="仿宋_GB2312"/>
                <w:szCs w:val="21"/>
                <w:highlight w:val="none"/>
                <w:shd w:val="clear" w:color="auto" w:fill="FFFFFF"/>
                <w:lang w:eastAsia="zh-CN"/>
              </w:rPr>
              <w:t>相关资格种类、任教学科的</w:t>
            </w:r>
            <w:r>
              <w:rPr>
                <w:rFonts w:hint="eastAsia" w:ascii="仿宋_GB2312" w:hAnsi="仿宋_GB2312" w:eastAsia="仿宋_GB2312"/>
                <w:szCs w:val="21"/>
                <w:highlight w:val="none"/>
                <w:shd w:val="clear" w:color="auto" w:fill="FFFFFF"/>
              </w:rPr>
              <w:t>教师资格证书</w:t>
            </w:r>
            <w:r>
              <w:rPr>
                <w:rFonts w:hint="eastAsia" w:ascii="仿宋_GB2312" w:hAnsi="仿宋_GB2312" w:eastAsia="仿宋_GB2312"/>
                <w:szCs w:val="21"/>
                <w:highlight w:val="none"/>
                <w:shd w:val="clear" w:color="auto" w:fill="FFFFFF"/>
                <w:lang w:eastAsia="zh-CN"/>
              </w:rPr>
              <w:t>；需要技术职称的，应持有相关专业技术资格证书。</w:t>
            </w:r>
          </w:p>
          <w:p w14:paraId="7B5449B5">
            <w:pPr>
              <w:spacing w:line="280" w:lineRule="exact"/>
              <w:jc w:val="left"/>
              <w:rPr>
                <w:rFonts w:hint="default" w:ascii="黑体" w:hAnsi="黑体" w:eastAsia="黑体" w:cs="黑体"/>
                <w:highlight w:val="cyan"/>
                <w:lang w:val="en-US" w:eastAsia="zh-CN"/>
              </w:rPr>
            </w:pPr>
            <w:r>
              <w:rPr>
                <w:rFonts w:hint="eastAsia" w:ascii="仿宋_GB2312" w:hAnsi="仿宋_GB2312" w:eastAsia="仿宋_GB2312"/>
                <w:szCs w:val="21"/>
                <w:highlight w:val="none"/>
                <w:shd w:val="clear" w:color="auto" w:fill="FFFFFF"/>
                <w:lang w:eastAsia="zh-CN"/>
              </w:rPr>
              <w:t>3、每个理论教学科目应至少配备</w:t>
            </w:r>
            <w:r>
              <w:rPr>
                <w:rFonts w:hint="eastAsia" w:ascii="仿宋_GB2312" w:hAnsi="仿宋_GB2312" w:eastAsia="仿宋_GB2312"/>
                <w:szCs w:val="21"/>
                <w:highlight w:val="none"/>
                <w:shd w:val="clear" w:color="auto" w:fill="FFFFFF"/>
                <w:lang w:val="en-US" w:eastAsia="zh-CN"/>
              </w:rPr>
              <w:t>2</w:t>
            </w:r>
            <w:r>
              <w:rPr>
                <w:rFonts w:hint="eastAsia" w:ascii="仿宋_GB2312" w:hAnsi="仿宋_GB2312" w:eastAsia="仿宋_GB2312"/>
                <w:szCs w:val="21"/>
                <w:highlight w:val="none"/>
                <w:shd w:val="clear" w:color="auto" w:fill="FFFFFF"/>
                <w:lang w:eastAsia="zh-CN"/>
              </w:rPr>
              <w:t>名教学人员，申请超过</w:t>
            </w:r>
            <w:r>
              <w:rPr>
                <w:rFonts w:hint="eastAsia" w:ascii="仿宋_GB2312" w:hAnsi="仿宋_GB2312" w:eastAsia="仿宋_GB2312"/>
                <w:szCs w:val="21"/>
                <w:highlight w:val="none"/>
                <w:shd w:val="clear" w:color="auto" w:fill="FFFFFF"/>
                <w:lang w:val="en-US" w:eastAsia="zh-CN"/>
              </w:rPr>
              <w:t>1</w:t>
            </w:r>
            <w:r>
              <w:rPr>
                <w:rFonts w:hint="eastAsia" w:ascii="仿宋_GB2312" w:hAnsi="仿宋_GB2312" w:eastAsia="仿宋_GB2312"/>
                <w:szCs w:val="21"/>
                <w:highlight w:val="none"/>
                <w:shd w:val="clear" w:color="auto" w:fill="FFFFFF"/>
                <w:lang w:eastAsia="zh-CN"/>
              </w:rPr>
              <w:t>个基本班规模，教学人员的配备数量应与经确认课程规模中所需的数量相匹配。</w:t>
            </w:r>
          </w:p>
        </w:tc>
      </w:tr>
    </w:tbl>
    <w:p w14:paraId="365B298E">
      <w:pPr>
        <w:widowControl/>
        <w:jc w:val="left"/>
        <w:rPr>
          <w:rFonts w:ascii="黑体" w:hAnsi="黑体" w:eastAsia="黑体"/>
          <w:sz w:val="32"/>
          <w:szCs w:val="32"/>
          <w:highlight w:val="cyan"/>
          <w:shd w:val="clear" w:color="auto" w:fill="FFFFFF"/>
        </w:rPr>
      </w:pPr>
      <w:r>
        <w:rPr>
          <w:rFonts w:ascii="黑体" w:hAnsi="黑体" w:eastAsia="黑体"/>
          <w:sz w:val="32"/>
          <w:szCs w:val="32"/>
          <w:highlight w:val="cyan"/>
          <w:shd w:val="clear" w:color="auto" w:fill="FFFFFF"/>
        </w:rPr>
        <w:br w:type="page"/>
      </w:r>
    </w:p>
    <w:p w14:paraId="56B6F16C">
      <w:pPr>
        <w:keepNext/>
        <w:outlineLvl w:val="0"/>
        <w:rPr>
          <w:rFonts w:hint="eastAsia" w:ascii="仿宋_GB2312" w:hAnsi="方正小标宋简体" w:eastAsia="仿宋_GB2312"/>
          <w:bCs/>
          <w:sz w:val="28"/>
          <w:szCs w:val="28"/>
          <w:highlight w:val="none"/>
          <w:shd w:val="clear" w:color="auto" w:fill="FFFFFF"/>
        </w:rPr>
      </w:pPr>
      <w:r>
        <w:rPr>
          <w:rFonts w:hint="eastAsia" w:ascii="仿宋_GB2312" w:hAnsi="方正小标宋简体" w:eastAsia="仿宋_GB2312"/>
          <w:bCs/>
          <w:sz w:val="28"/>
          <w:szCs w:val="28"/>
          <w:highlight w:val="none"/>
          <w:shd w:val="clear" w:color="auto" w:fill="FFFFFF"/>
        </w:rPr>
        <w:t>（二）内河船舶船员培训教学人员配备标准</w:t>
      </w:r>
    </w:p>
    <w:tbl>
      <w:tblPr>
        <w:tblStyle w:val="7"/>
        <w:tblW w:w="90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936"/>
        <w:gridCol w:w="3232"/>
        <w:gridCol w:w="3165"/>
        <w:gridCol w:w="1249"/>
      </w:tblGrid>
      <w:tr w14:paraId="108AA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427" w:type="dxa"/>
            <w:noWrap w:val="0"/>
            <w:tcMar>
              <w:left w:w="57" w:type="dxa"/>
              <w:right w:w="57" w:type="dxa"/>
            </w:tcMar>
            <w:vAlign w:val="center"/>
          </w:tcPr>
          <w:p w14:paraId="204876C9">
            <w:pPr>
              <w:spacing w:line="240" w:lineRule="exact"/>
              <w:jc w:val="center"/>
              <w:rPr>
                <w:rFonts w:hint="eastAsia" w:ascii="仿宋_GB2312" w:hAnsi="仿宋_GB2312" w:eastAsia="仿宋_GB2312"/>
                <w:b/>
                <w:bCs/>
                <w:szCs w:val="21"/>
                <w:shd w:val="clear" w:color="auto" w:fill="FFFFFF"/>
              </w:rPr>
            </w:pPr>
            <w:r>
              <w:rPr>
                <w:rFonts w:hint="eastAsia" w:ascii="仿宋_GB2312" w:hAnsi="仿宋_GB2312" w:eastAsia="仿宋_GB2312"/>
                <w:b/>
                <w:bCs/>
                <w:szCs w:val="21"/>
                <w:shd w:val="clear" w:color="auto" w:fill="FFFFFF"/>
              </w:rPr>
              <w:t>序号</w:t>
            </w:r>
          </w:p>
        </w:tc>
        <w:tc>
          <w:tcPr>
            <w:tcW w:w="936" w:type="dxa"/>
            <w:noWrap w:val="0"/>
            <w:tcMar>
              <w:left w:w="57" w:type="dxa"/>
              <w:right w:w="57" w:type="dxa"/>
            </w:tcMar>
            <w:vAlign w:val="center"/>
          </w:tcPr>
          <w:p w14:paraId="0F7134DA">
            <w:pPr>
              <w:spacing w:line="240" w:lineRule="exact"/>
              <w:jc w:val="center"/>
              <w:rPr>
                <w:rFonts w:hint="eastAsia" w:ascii="仿宋_GB2312" w:hAnsi="仿宋_GB2312" w:eastAsia="仿宋_GB2312"/>
                <w:b/>
                <w:bCs/>
                <w:szCs w:val="21"/>
                <w:shd w:val="clear" w:color="auto" w:fill="FFFFFF"/>
              </w:rPr>
            </w:pPr>
            <w:r>
              <w:rPr>
                <w:rFonts w:hint="eastAsia" w:ascii="仿宋_GB2312" w:hAnsi="仿宋_GB2312" w:eastAsia="仿宋_GB2312"/>
                <w:b/>
                <w:bCs/>
                <w:szCs w:val="21"/>
                <w:shd w:val="clear" w:color="auto" w:fill="FFFFFF"/>
              </w:rPr>
              <w:t>培训</w:t>
            </w:r>
          </w:p>
          <w:p w14:paraId="3E8C2494">
            <w:pPr>
              <w:spacing w:line="240" w:lineRule="exact"/>
              <w:jc w:val="center"/>
              <w:rPr>
                <w:rFonts w:hint="eastAsia" w:ascii="仿宋_GB2312" w:hAnsi="仿宋_GB2312" w:eastAsia="仿宋_GB2312"/>
                <w:b/>
                <w:bCs/>
                <w:szCs w:val="21"/>
                <w:shd w:val="clear" w:color="auto" w:fill="FFFFFF"/>
              </w:rPr>
            </w:pPr>
            <w:r>
              <w:rPr>
                <w:rFonts w:hint="eastAsia" w:ascii="仿宋_GB2312" w:hAnsi="仿宋_GB2312" w:eastAsia="仿宋_GB2312"/>
                <w:b/>
                <w:bCs/>
                <w:szCs w:val="21"/>
                <w:shd w:val="clear" w:color="auto" w:fill="FFFFFF"/>
              </w:rPr>
              <w:t>项目</w:t>
            </w:r>
          </w:p>
        </w:tc>
        <w:tc>
          <w:tcPr>
            <w:tcW w:w="6397" w:type="dxa"/>
            <w:gridSpan w:val="2"/>
            <w:noWrap w:val="0"/>
            <w:tcMar>
              <w:left w:w="57" w:type="dxa"/>
              <w:right w:w="57" w:type="dxa"/>
            </w:tcMar>
            <w:vAlign w:val="center"/>
          </w:tcPr>
          <w:p w14:paraId="2142ACEC">
            <w:pPr>
              <w:spacing w:line="240" w:lineRule="exact"/>
              <w:ind w:firstLine="348" w:firstLineChars="165"/>
              <w:jc w:val="center"/>
              <w:rPr>
                <w:rFonts w:hint="eastAsia" w:ascii="仿宋_GB2312" w:hAnsi="仿宋_GB2312" w:eastAsia="仿宋_GB2312"/>
                <w:b/>
                <w:bCs/>
                <w:szCs w:val="21"/>
                <w:shd w:val="clear" w:color="auto" w:fill="FFFFFF"/>
              </w:rPr>
            </w:pPr>
            <w:r>
              <w:rPr>
                <w:rFonts w:hint="eastAsia" w:ascii="仿宋_GB2312" w:hAnsi="仿宋_GB2312" w:eastAsia="仿宋_GB2312"/>
                <w:b/>
                <w:bCs/>
                <w:szCs w:val="21"/>
                <w:shd w:val="clear" w:color="auto" w:fill="FFFFFF"/>
              </w:rPr>
              <w:t>基本条件</w:t>
            </w:r>
          </w:p>
        </w:tc>
        <w:tc>
          <w:tcPr>
            <w:tcW w:w="1249" w:type="dxa"/>
            <w:noWrap w:val="0"/>
            <w:vAlign w:val="center"/>
          </w:tcPr>
          <w:p w14:paraId="5A973E50">
            <w:pPr>
              <w:spacing w:line="240" w:lineRule="exact"/>
              <w:ind w:firstLine="348" w:firstLineChars="165"/>
              <w:jc w:val="center"/>
              <w:rPr>
                <w:rFonts w:hint="eastAsia" w:ascii="仿宋_GB2312" w:hAnsi="仿宋_GB2312" w:eastAsia="仿宋_GB2312"/>
                <w:b/>
                <w:bCs/>
                <w:szCs w:val="21"/>
                <w:shd w:val="clear" w:color="auto" w:fill="FFFFFF"/>
              </w:rPr>
            </w:pPr>
            <w:r>
              <w:rPr>
                <w:rFonts w:hint="eastAsia" w:ascii="仿宋_GB2312" w:hAnsi="仿宋_GB2312" w:eastAsia="仿宋_GB2312"/>
                <w:b/>
                <w:bCs/>
                <w:szCs w:val="21"/>
                <w:shd w:val="clear" w:color="auto" w:fill="FFFFFF"/>
              </w:rPr>
              <w:t>其他要求</w:t>
            </w:r>
          </w:p>
        </w:tc>
      </w:tr>
      <w:tr w14:paraId="15A3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4" w:hRule="atLeast"/>
          <w:jc w:val="center"/>
        </w:trPr>
        <w:tc>
          <w:tcPr>
            <w:tcW w:w="427" w:type="dxa"/>
            <w:noWrap w:val="0"/>
            <w:tcMar>
              <w:left w:w="57" w:type="dxa"/>
              <w:right w:w="57" w:type="dxa"/>
            </w:tcMar>
            <w:vAlign w:val="center"/>
          </w:tcPr>
          <w:p w14:paraId="1CB8D507">
            <w:pPr>
              <w:spacing w:line="240" w:lineRule="exact"/>
              <w:jc w:val="center"/>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w:t>
            </w:r>
          </w:p>
        </w:tc>
        <w:tc>
          <w:tcPr>
            <w:tcW w:w="936" w:type="dxa"/>
            <w:noWrap w:val="0"/>
            <w:tcMar>
              <w:left w:w="57" w:type="dxa"/>
              <w:right w:w="57" w:type="dxa"/>
            </w:tcMar>
            <w:vAlign w:val="center"/>
          </w:tcPr>
          <w:p w14:paraId="52D4F397">
            <w:pPr>
              <w:spacing w:line="24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内河船舶船员基本安全</w:t>
            </w:r>
          </w:p>
        </w:tc>
        <w:tc>
          <w:tcPr>
            <w:tcW w:w="6397" w:type="dxa"/>
            <w:gridSpan w:val="2"/>
            <w:noWrap w:val="0"/>
            <w:tcMar>
              <w:left w:w="57" w:type="dxa"/>
              <w:right w:w="57" w:type="dxa"/>
            </w:tcMar>
            <w:vAlign w:val="center"/>
          </w:tcPr>
          <w:p w14:paraId="478CFBCE">
            <w:pPr>
              <w:numPr>
                <w:ilvl w:val="0"/>
                <w:numId w:val="8"/>
              </w:numPr>
              <w:spacing w:line="24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具有船舶驾驶/轮机专业中专及以上学历,并具备下列条件之一：</w:t>
            </w:r>
          </w:p>
          <w:p w14:paraId="033FFF3B">
            <w:pPr>
              <w:numPr>
                <w:ilvl w:val="0"/>
                <w:numId w:val="9"/>
              </w:numPr>
              <w:spacing w:line="240" w:lineRule="exact"/>
              <w:ind w:firstLine="420" w:firstLineChars="200"/>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持有有效的内河二类及以上或海船二等及以上船舶驾驶员或轮机员适任证书；如前述所要求的适任证书过期，须提供1年以上相应职务的水上服务资历证明。</w:t>
            </w:r>
          </w:p>
          <w:p w14:paraId="3E86CBAD">
            <w:pPr>
              <w:numPr>
                <w:ilvl w:val="0"/>
                <w:numId w:val="9"/>
              </w:numPr>
              <w:spacing w:line="240" w:lineRule="exact"/>
              <w:ind w:firstLine="420" w:firstLineChars="200"/>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持有教师资格证的船舶驾驶/轮机专业教员。</w:t>
            </w:r>
          </w:p>
          <w:p w14:paraId="300C864A">
            <w:pPr>
              <w:spacing w:line="24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2.内河船舶船员基本安全中的“船上救护”教员应具有执业（助理）医师资格证或护士执业资格证。</w:t>
            </w:r>
          </w:p>
        </w:tc>
        <w:tc>
          <w:tcPr>
            <w:tcW w:w="1249" w:type="dxa"/>
            <w:noWrap w:val="0"/>
            <w:vAlign w:val="center"/>
          </w:tcPr>
          <w:p w14:paraId="7EB07F9F">
            <w:pPr>
              <w:spacing w:line="24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1.理论教员至少1名；</w:t>
            </w:r>
          </w:p>
          <w:p w14:paraId="3CE8281C">
            <w:pPr>
              <w:spacing w:line="240" w:lineRule="exac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2.实训教员按照师生比1：20配备。</w:t>
            </w:r>
          </w:p>
        </w:tc>
      </w:tr>
      <w:tr w14:paraId="3C45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6" w:hRule="atLeast"/>
          <w:jc w:val="center"/>
        </w:trPr>
        <w:tc>
          <w:tcPr>
            <w:tcW w:w="427" w:type="dxa"/>
            <w:vMerge w:val="restart"/>
            <w:noWrap w:val="0"/>
            <w:tcMar>
              <w:left w:w="57" w:type="dxa"/>
              <w:right w:w="57" w:type="dxa"/>
            </w:tcMar>
            <w:vAlign w:val="center"/>
          </w:tcPr>
          <w:p w14:paraId="79C89749">
            <w:pPr>
              <w:spacing w:line="240" w:lineRule="exact"/>
              <w:jc w:val="center"/>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w:t>
            </w:r>
          </w:p>
        </w:tc>
        <w:tc>
          <w:tcPr>
            <w:tcW w:w="936" w:type="dxa"/>
            <w:vMerge w:val="restart"/>
            <w:noWrap w:val="0"/>
            <w:tcMar>
              <w:left w:w="57" w:type="dxa"/>
              <w:right w:w="57" w:type="dxa"/>
            </w:tcMar>
            <w:vAlign w:val="center"/>
          </w:tcPr>
          <w:p w14:paraId="5FC048B9">
            <w:pPr>
              <w:spacing w:line="240" w:lineRule="exact"/>
              <w:ind w:right="38" w:rightChars="18"/>
              <w:jc w:val="distribute"/>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驾驶</w:t>
            </w:r>
          </w:p>
          <w:p w14:paraId="763A9E7D">
            <w:pPr>
              <w:spacing w:line="240" w:lineRule="exact"/>
              <w:ind w:right="38" w:rightChars="18"/>
              <w:jc w:val="distribute"/>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岗位</w:t>
            </w:r>
          </w:p>
        </w:tc>
        <w:tc>
          <w:tcPr>
            <w:tcW w:w="3232" w:type="dxa"/>
            <w:noWrap w:val="0"/>
            <w:tcMar>
              <w:left w:w="57" w:type="dxa"/>
              <w:right w:w="57" w:type="dxa"/>
            </w:tcMar>
            <w:vAlign w:val="center"/>
          </w:tcPr>
          <w:p w14:paraId="7A2C8B03">
            <w:pPr>
              <w:spacing w:line="240" w:lineRule="exact"/>
              <w:ind w:firstLine="407" w:firstLineChars="194"/>
              <w:jc w:val="center"/>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一类</w:t>
            </w:r>
          </w:p>
        </w:tc>
        <w:tc>
          <w:tcPr>
            <w:tcW w:w="3165" w:type="dxa"/>
            <w:noWrap w:val="0"/>
            <w:vAlign w:val="center"/>
          </w:tcPr>
          <w:p w14:paraId="503E9487">
            <w:pPr>
              <w:spacing w:line="240" w:lineRule="exact"/>
              <w:ind w:firstLine="346" w:firstLineChars="165"/>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二、三类</w:t>
            </w:r>
          </w:p>
        </w:tc>
        <w:tc>
          <w:tcPr>
            <w:tcW w:w="1249" w:type="dxa"/>
            <w:vMerge w:val="restart"/>
            <w:noWrap w:val="0"/>
            <w:vAlign w:val="center"/>
          </w:tcPr>
          <w:p w14:paraId="3448ED5F">
            <w:pPr>
              <w:spacing w:line="24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1.理论教员至少2名；</w:t>
            </w:r>
          </w:p>
          <w:p w14:paraId="015CF975">
            <w:pPr>
              <w:spacing w:line="24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2.驾驶实训教员按照师生比1：20配备。</w:t>
            </w:r>
          </w:p>
        </w:tc>
      </w:tr>
      <w:tr w14:paraId="6C2CA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1" w:hRule="atLeast"/>
          <w:jc w:val="center"/>
        </w:trPr>
        <w:tc>
          <w:tcPr>
            <w:tcW w:w="427" w:type="dxa"/>
            <w:vMerge w:val="continue"/>
            <w:noWrap w:val="0"/>
            <w:tcMar>
              <w:left w:w="57" w:type="dxa"/>
              <w:right w:w="57" w:type="dxa"/>
            </w:tcMar>
            <w:vAlign w:val="center"/>
          </w:tcPr>
          <w:p w14:paraId="5E553ED4">
            <w:pPr>
              <w:spacing w:line="240" w:lineRule="exact"/>
              <w:jc w:val="center"/>
              <w:rPr>
                <w:rFonts w:hint="eastAsia" w:ascii="仿宋_GB2312" w:hAnsi="仿宋_GB2312" w:eastAsia="仿宋_GB2312"/>
                <w:szCs w:val="21"/>
                <w:highlight w:val="none"/>
                <w:shd w:val="clear" w:color="auto" w:fill="FFFFFF"/>
              </w:rPr>
            </w:pPr>
          </w:p>
        </w:tc>
        <w:tc>
          <w:tcPr>
            <w:tcW w:w="936" w:type="dxa"/>
            <w:vMerge w:val="continue"/>
            <w:noWrap w:val="0"/>
            <w:tcMar>
              <w:left w:w="57" w:type="dxa"/>
              <w:right w:w="57" w:type="dxa"/>
            </w:tcMar>
            <w:vAlign w:val="center"/>
          </w:tcPr>
          <w:p w14:paraId="260C5619">
            <w:pPr>
              <w:spacing w:line="240" w:lineRule="exact"/>
              <w:rPr>
                <w:rFonts w:hint="eastAsia" w:ascii="仿宋_GB2312" w:hAnsi="仿宋_GB2312" w:eastAsia="仿宋_GB2312"/>
                <w:szCs w:val="21"/>
                <w:highlight w:val="none"/>
                <w:shd w:val="clear" w:color="auto" w:fill="FFFFFF"/>
              </w:rPr>
            </w:pPr>
          </w:p>
        </w:tc>
        <w:tc>
          <w:tcPr>
            <w:tcW w:w="3232" w:type="dxa"/>
            <w:noWrap w:val="0"/>
            <w:tcMar>
              <w:left w:w="57" w:type="dxa"/>
              <w:right w:w="57" w:type="dxa"/>
            </w:tcMar>
            <w:vAlign w:val="center"/>
          </w:tcPr>
          <w:p w14:paraId="16BD2AA5">
            <w:pPr>
              <w:spacing w:line="240" w:lineRule="exact"/>
              <w:ind w:firstLine="407" w:firstLineChars="194"/>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（一）理论教员应具备下列条件之一：</w:t>
            </w:r>
          </w:p>
          <w:p w14:paraId="091670CC">
            <w:pPr>
              <w:spacing w:line="240" w:lineRule="exact"/>
              <w:ind w:firstLine="407" w:firstLineChars="194"/>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1.具有船舶驾驶专业中专及以上学历，持有有效的内河一类船长适任证书；如前述所要求的适任证书过期，须提供1年以上相应职务的水上服务资历。</w:t>
            </w:r>
          </w:p>
          <w:p w14:paraId="511F95F9">
            <w:pPr>
              <w:spacing w:line="240" w:lineRule="exact"/>
              <w:ind w:firstLine="407" w:firstLineChars="194"/>
              <w:rPr>
                <w:rFonts w:hint="eastAsia" w:ascii="仿宋_GB2312" w:hAnsi="仿宋_GB2312" w:eastAsia="仿宋_GB2312"/>
                <w:szCs w:val="21"/>
                <w:highlight w:val="none"/>
                <w:shd w:val="clear" w:color="auto" w:fill="FFFFFF"/>
                <w:lang w:eastAsia="zh-CN"/>
              </w:rPr>
            </w:pPr>
            <w:r>
              <w:rPr>
                <w:rFonts w:hint="eastAsia" w:ascii="仿宋_GB2312" w:hAnsi="仿宋_GB2312" w:eastAsia="仿宋_GB2312"/>
                <w:szCs w:val="21"/>
                <w:highlight w:val="none"/>
                <w:shd w:val="clear" w:color="auto" w:fill="FFFFFF"/>
              </w:rPr>
              <w:t>2.具有船舶驾驶专业中专及以上学历,持有有效的《海船船员内河航线行驶资格证明》和海船3000GT及以上船长、大副职务适任证书；如前述所要求的适任证书过期，须提供1年以上相应职务的水上服务资历</w:t>
            </w:r>
            <w:r>
              <w:rPr>
                <w:rFonts w:hint="eastAsia" w:ascii="仿宋_GB2312" w:hAnsi="仿宋_GB2312" w:eastAsia="仿宋_GB2312"/>
                <w:szCs w:val="21"/>
                <w:highlight w:val="none"/>
                <w:shd w:val="clear" w:color="auto" w:fill="FFFFFF"/>
                <w:lang w:eastAsia="zh-CN"/>
              </w:rPr>
              <w:t>。</w:t>
            </w:r>
          </w:p>
          <w:p w14:paraId="3560CE9C">
            <w:pPr>
              <w:spacing w:line="240" w:lineRule="exact"/>
              <w:ind w:firstLine="407" w:firstLineChars="194"/>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3.具有船舶驾驶专业中专及以上学历并持有船舶驾驶类教师资格证。</w:t>
            </w:r>
          </w:p>
          <w:p w14:paraId="41808E68">
            <w:pPr>
              <w:spacing w:line="240" w:lineRule="exact"/>
              <w:ind w:firstLine="407" w:firstLineChars="194"/>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（二）实训教员或船上培训教员应具备下列条件之一：</w:t>
            </w:r>
          </w:p>
          <w:p w14:paraId="0459537B">
            <w:pPr>
              <w:spacing w:line="240" w:lineRule="exact"/>
              <w:ind w:firstLine="420" w:firstLineChars="200"/>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1.具备前述理论教员条件之一。</w:t>
            </w:r>
          </w:p>
          <w:p w14:paraId="1C485583">
            <w:pPr>
              <w:spacing w:line="240" w:lineRule="exact"/>
              <w:ind w:firstLine="420" w:firstLineChars="200"/>
              <w:rPr>
                <w:rFonts w:hint="eastAsia" w:ascii="仿宋_GB2312" w:hAnsi="仿宋_GB2312" w:eastAsia="仿宋_GB2312"/>
                <w:strike/>
                <w:color w:val="FF0000"/>
                <w:szCs w:val="21"/>
                <w:highlight w:val="none"/>
                <w:shd w:val="clear" w:color="auto" w:fill="FFFFFF"/>
              </w:rPr>
            </w:pPr>
            <w:r>
              <w:rPr>
                <w:rFonts w:hint="eastAsia" w:ascii="仿宋_GB2312" w:hAnsi="仿宋_GB2312" w:eastAsia="仿宋_GB2312"/>
                <w:szCs w:val="21"/>
                <w:highlight w:val="none"/>
                <w:shd w:val="clear" w:color="auto" w:fill="FFFFFF"/>
              </w:rPr>
              <w:t>2.持有有效的内河一类船长适任证书，并具有不少于2年相应职务任职资历；如前述所要求的适任证书过期，须提供2年以上相应职务的水上服务资历。</w:t>
            </w:r>
          </w:p>
        </w:tc>
        <w:tc>
          <w:tcPr>
            <w:tcW w:w="3165" w:type="dxa"/>
            <w:noWrap w:val="0"/>
            <w:vAlign w:val="center"/>
          </w:tcPr>
          <w:p w14:paraId="2B2786C9">
            <w:pPr>
              <w:spacing w:line="240" w:lineRule="exact"/>
              <w:ind w:firstLine="407" w:firstLineChars="194"/>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（一）理论教员应具备下列条件之一：</w:t>
            </w:r>
          </w:p>
          <w:p w14:paraId="3262E51F">
            <w:pPr>
              <w:spacing w:line="240" w:lineRule="exact"/>
              <w:ind w:firstLine="407" w:firstLineChars="194"/>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1.具有船舶驾驶专业中专及以上学历，持有有效的内河一、二类船长适任证书；如前述所要求的适任证书过期，须提供1年以上相应职务的水上服务资历。</w:t>
            </w:r>
          </w:p>
          <w:p w14:paraId="756E9313">
            <w:pPr>
              <w:spacing w:line="240" w:lineRule="exact"/>
              <w:ind w:firstLine="407" w:firstLineChars="194"/>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2.具有船舶驾驶专业中专及以上学历,持有有效的《海船船员内河航线行驶资格证明》和海船500GT及以上船长、大副及以上职务适任证书；如</w:t>
            </w:r>
            <w:r>
              <w:rPr>
                <w:rFonts w:hint="eastAsia" w:ascii="仿宋_GB2312" w:hAnsi="仿宋_GB2312" w:eastAsia="仿宋_GB2312"/>
                <w:szCs w:val="21"/>
                <w:highlight w:val="none"/>
                <w:shd w:val="clear" w:color="auto" w:fill="FFFFFF"/>
              </w:rPr>
              <w:t>前述所要求的适任证书过期，须提供1年以上相应职务的水上服务资历。</w:t>
            </w:r>
          </w:p>
          <w:p w14:paraId="73AC052F">
            <w:pPr>
              <w:spacing w:line="240" w:lineRule="exact"/>
              <w:ind w:firstLine="407" w:firstLineChars="194"/>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3.具有船舶驾驶专业中专及以上学历并持有船舶驾驶类教师资格证。</w:t>
            </w:r>
          </w:p>
          <w:p w14:paraId="74058C7B">
            <w:pPr>
              <w:spacing w:line="240" w:lineRule="exact"/>
              <w:ind w:firstLine="407" w:firstLineChars="194"/>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（二）实训教员或船上培训教员应具备下列条件之一：</w:t>
            </w:r>
          </w:p>
          <w:p w14:paraId="7B5E6298">
            <w:pPr>
              <w:spacing w:line="240" w:lineRule="exact"/>
              <w:ind w:firstLine="407" w:firstLineChars="194"/>
              <w:rPr>
                <w:rFonts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1.具备前述理论教员条件之一。</w:t>
            </w:r>
          </w:p>
          <w:p w14:paraId="76C3B0CD">
            <w:pPr>
              <w:spacing w:line="240" w:lineRule="exact"/>
              <w:ind w:firstLine="407" w:firstLineChars="194"/>
              <w:rPr>
                <w:rFonts w:hint="eastAsia" w:ascii="仿宋_GB2312" w:hAnsi="仿宋_GB2312" w:eastAsia="仿宋_GB2312"/>
                <w:strike/>
                <w:color w:val="FF0000"/>
                <w:szCs w:val="21"/>
                <w:highlight w:val="none"/>
                <w:shd w:val="clear" w:color="auto" w:fill="FFFFFF"/>
              </w:rPr>
            </w:pPr>
            <w:r>
              <w:rPr>
                <w:rFonts w:hint="eastAsia" w:ascii="仿宋_GB2312" w:hAnsi="仿宋_GB2312" w:eastAsia="仿宋_GB2312"/>
                <w:szCs w:val="21"/>
                <w:highlight w:val="none"/>
                <w:shd w:val="clear" w:color="auto" w:fill="FFFFFF"/>
              </w:rPr>
              <w:t>2.持有有效的内河一、二类船长适任证书，并具有不少于2年相应职务任职资历；如前述所要求的适任证书过期，须提供2年以上相应职务的水上服务资历。</w:t>
            </w:r>
          </w:p>
        </w:tc>
        <w:tc>
          <w:tcPr>
            <w:tcW w:w="1249" w:type="dxa"/>
            <w:vMerge w:val="continue"/>
            <w:noWrap w:val="0"/>
            <w:vAlign w:val="center"/>
          </w:tcPr>
          <w:p w14:paraId="2F9D511B">
            <w:pPr>
              <w:spacing w:line="240" w:lineRule="exact"/>
              <w:ind w:firstLine="346" w:firstLineChars="165"/>
              <w:rPr>
                <w:rFonts w:hint="eastAsia" w:ascii="仿宋_GB2312" w:hAnsi="仿宋_GB2312" w:eastAsia="仿宋_GB2312"/>
                <w:szCs w:val="21"/>
                <w:shd w:val="clear" w:color="auto" w:fill="FFFFFF"/>
              </w:rPr>
            </w:pPr>
          </w:p>
        </w:tc>
      </w:tr>
      <w:tr w14:paraId="6B58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427" w:type="dxa"/>
            <w:vMerge w:val="restart"/>
            <w:noWrap w:val="0"/>
            <w:tcMar>
              <w:left w:w="57" w:type="dxa"/>
              <w:right w:w="57" w:type="dxa"/>
            </w:tcMar>
            <w:vAlign w:val="center"/>
          </w:tcPr>
          <w:p w14:paraId="5B3BE47C">
            <w:pPr>
              <w:spacing w:line="240" w:lineRule="exact"/>
              <w:jc w:val="center"/>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w:t>
            </w:r>
          </w:p>
        </w:tc>
        <w:tc>
          <w:tcPr>
            <w:tcW w:w="936" w:type="dxa"/>
            <w:vMerge w:val="restart"/>
            <w:noWrap w:val="0"/>
            <w:tcMar>
              <w:left w:w="57" w:type="dxa"/>
              <w:right w:w="57" w:type="dxa"/>
            </w:tcMar>
            <w:vAlign w:val="center"/>
          </w:tcPr>
          <w:p w14:paraId="7E1CBB78">
            <w:pPr>
              <w:spacing w:line="240" w:lineRule="exact"/>
              <w:ind w:firstLine="50" w:firstLineChars="24"/>
              <w:jc w:val="distribute"/>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轮机</w:t>
            </w:r>
          </w:p>
          <w:p w14:paraId="6DBA4C4D">
            <w:pPr>
              <w:spacing w:line="240" w:lineRule="exact"/>
              <w:ind w:firstLine="50" w:firstLineChars="24"/>
              <w:jc w:val="distribute"/>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岗位</w:t>
            </w:r>
          </w:p>
        </w:tc>
        <w:tc>
          <w:tcPr>
            <w:tcW w:w="3232" w:type="dxa"/>
            <w:noWrap w:val="0"/>
            <w:tcMar>
              <w:left w:w="57" w:type="dxa"/>
              <w:right w:w="57" w:type="dxa"/>
            </w:tcMar>
            <w:vAlign w:val="center"/>
          </w:tcPr>
          <w:p w14:paraId="33FEB7E0">
            <w:pPr>
              <w:spacing w:line="240" w:lineRule="exact"/>
              <w:ind w:firstLine="407" w:firstLineChars="194"/>
              <w:jc w:val="center"/>
              <w:rPr>
                <w:rFonts w:hint="eastAsia" w:ascii="仿宋_GB2312" w:hAnsi="仿宋_GB2312" w:eastAsia="仿宋_GB2312"/>
                <w:strike w:val="0"/>
                <w:dstrike w:val="0"/>
                <w:color w:val="auto"/>
                <w:szCs w:val="21"/>
                <w:highlight w:val="none"/>
                <w:shd w:val="clear" w:color="auto" w:fill="FFFFFF"/>
              </w:rPr>
            </w:pPr>
            <w:r>
              <w:rPr>
                <w:rFonts w:hint="eastAsia" w:ascii="仿宋_GB2312" w:hAnsi="仿宋_GB2312" w:eastAsia="仿宋_GB2312"/>
                <w:strike w:val="0"/>
                <w:dstrike w:val="0"/>
                <w:color w:val="auto"/>
                <w:szCs w:val="21"/>
                <w:highlight w:val="none"/>
                <w:shd w:val="clear" w:color="auto" w:fill="FFFFFF"/>
              </w:rPr>
              <w:t>一类</w:t>
            </w:r>
          </w:p>
        </w:tc>
        <w:tc>
          <w:tcPr>
            <w:tcW w:w="3165" w:type="dxa"/>
            <w:noWrap w:val="0"/>
            <w:vAlign w:val="center"/>
          </w:tcPr>
          <w:p w14:paraId="46BA5075">
            <w:pPr>
              <w:spacing w:line="240" w:lineRule="exact"/>
              <w:ind w:firstLine="346" w:firstLineChars="165"/>
              <w:jc w:val="center"/>
              <w:rPr>
                <w:rFonts w:hint="eastAsia" w:ascii="仿宋_GB2312" w:hAnsi="仿宋_GB2312" w:eastAsia="仿宋_GB2312"/>
                <w:strike w:val="0"/>
                <w:dstrike w:val="0"/>
                <w:color w:val="auto"/>
                <w:szCs w:val="21"/>
                <w:highlight w:val="none"/>
                <w:shd w:val="clear" w:color="auto" w:fill="FFFFFF"/>
              </w:rPr>
            </w:pPr>
            <w:r>
              <w:rPr>
                <w:rFonts w:hint="eastAsia" w:ascii="仿宋_GB2312" w:hAnsi="仿宋_GB2312" w:eastAsia="仿宋_GB2312"/>
                <w:strike w:val="0"/>
                <w:dstrike w:val="0"/>
                <w:color w:val="auto"/>
                <w:szCs w:val="21"/>
                <w:highlight w:val="none"/>
                <w:shd w:val="clear" w:color="auto" w:fill="FFFFFF"/>
              </w:rPr>
              <w:t>二、三类</w:t>
            </w:r>
          </w:p>
        </w:tc>
        <w:tc>
          <w:tcPr>
            <w:tcW w:w="1249" w:type="dxa"/>
            <w:vMerge w:val="restart"/>
            <w:noWrap w:val="0"/>
            <w:vAlign w:val="center"/>
          </w:tcPr>
          <w:p w14:paraId="13932871">
            <w:pPr>
              <w:spacing w:line="240" w:lineRule="exact"/>
              <w:rPr>
                <w:rFonts w:hint="eastAsia" w:ascii="仿宋_GB2312" w:hAnsi="仿宋_GB2312" w:eastAsia="仿宋_GB2312"/>
                <w:strike w:val="0"/>
                <w:dstrike w:val="0"/>
                <w:color w:val="auto"/>
                <w:szCs w:val="21"/>
                <w:highlight w:val="none"/>
                <w:shd w:val="clear" w:color="auto" w:fill="FFFFFF"/>
              </w:rPr>
            </w:pPr>
            <w:r>
              <w:rPr>
                <w:rFonts w:hint="eastAsia" w:ascii="仿宋_GB2312" w:hAnsi="仿宋_GB2312" w:eastAsia="仿宋_GB2312"/>
                <w:strike w:val="0"/>
                <w:dstrike w:val="0"/>
                <w:color w:val="auto"/>
                <w:szCs w:val="21"/>
                <w:highlight w:val="none"/>
                <w:shd w:val="clear" w:color="auto" w:fill="FFFFFF"/>
              </w:rPr>
              <w:t>1.理论教员至少2名；</w:t>
            </w:r>
          </w:p>
          <w:p w14:paraId="47BE1E96">
            <w:pPr>
              <w:spacing w:line="240" w:lineRule="exact"/>
              <w:rPr>
                <w:rFonts w:hint="eastAsia" w:ascii="仿宋_GB2312" w:hAnsi="仿宋_GB2312" w:eastAsia="仿宋_GB2312"/>
                <w:strike w:val="0"/>
                <w:dstrike w:val="0"/>
                <w:color w:val="auto"/>
                <w:szCs w:val="21"/>
                <w:highlight w:val="none"/>
                <w:shd w:val="clear" w:color="auto" w:fill="FFFFFF"/>
              </w:rPr>
            </w:pPr>
            <w:r>
              <w:rPr>
                <w:rFonts w:hint="eastAsia" w:ascii="仿宋_GB2312" w:hAnsi="仿宋_GB2312" w:eastAsia="仿宋_GB2312"/>
                <w:strike w:val="0"/>
                <w:dstrike w:val="0"/>
                <w:color w:val="auto"/>
                <w:szCs w:val="21"/>
                <w:highlight w:val="none"/>
                <w:shd w:val="clear" w:color="auto" w:fill="FFFFFF"/>
              </w:rPr>
              <w:t>2.实训教员按照师生比1：20配备。</w:t>
            </w:r>
          </w:p>
          <w:p w14:paraId="5E4F7AB2">
            <w:pPr>
              <w:spacing w:line="240" w:lineRule="exact"/>
              <w:ind w:firstLine="346" w:firstLineChars="165"/>
              <w:rPr>
                <w:rFonts w:hint="eastAsia" w:ascii="仿宋_GB2312" w:hAnsi="仿宋_GB2312" w:eastAsia="仿宋_GB2312"/>
                <w:strike w:val="0"/>
                <w:dstrike w:val="0"/>
                <w:color w:val="auto"/>
                <w:szCs w:val="21"/>
                <w:highlight w:val="none"/>
                <w:shd w:val="clear" w:color="auto" w:fill="FFFFFF"/>
              </w:rPr>
            </w:pPr>
          </w:p>
        </w:tc>
      </w:tr>
      <w:tr w14:paraId="6B447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40" w:hRule="atLeast"/>
          <w:jc w:val="center"/>
        </w:trPr>
        <w:tc>
          <w:tcPr>
            <w:tcW w:w="427" w:type="dxa"/>
            <w:vMerge w:val="continue"/>
            <w:noWrap w:val="0"/>
            <w:tcMar>
              <w:left w:w="57" w:type="dxa"/>
              <w:right w:w="57" w:type="dxa"/>
            </w:tcMar>
            <w:vAlign w:val="center"/>
          </w:tcPr>
          <w:p w14:paraId="0F051B8D">
            <w:pPr>
              <w:spacing w:line="240" w:lineRule="exact"/>
              <w:jc w:val="center"/>
              <w:rPr>
                <w:rFonts w:hint="eastAsia" w:ascii="仿宋_GB2312" w:hAnsi="仿宋_GB2312" w:eastAsia="仿宋_GB2312"/>
                <w:szCs w:val="21"/>
                <w:shd w:val="clear" w:color="auto" w:fill="FFFFFF"/>
              </w:rPr>
            </w:pPr>
          </w:p>
        </w:tc>
        <w:tc>
          <w:tcPr>
            <w:tcW w:w="936" w:type="dxa"/>
            <w:vMerge w:val="continue"/>
            <w:noWrap w:val="0"/>
            <w:tcMar>
              <w:left w:w="57" w:type="dxa"/>
              <w:right w:w="57" w:type="dxa"/>
            </w:tcMar>
            <w:vAlign w:val="center"/>
          </w:tcPr>
          <w:p w14:paraId="6E24B0CD">
            <w:pPr>
              <w:spacing w:line="240" w:lineRule="exact"/>
              <w:rPr>
                <w:rFonts w:hint="eastAsia" w:ascii="仿宋_GB2312" w:hAnsi="仿宋_GB2312" w:eastAsia="仿宋_GB2312"/>
                <w:szCs w:val="21"/>
                <w:shd w:val="clear" w:color="auto" w:fill="FFFFFF"/>
              </w:rPr>
            </w:pPr>
          </w:p>
        </w:tc>
        <w:tc>
          <w:tcPr>
            <w:tcW w:w="3232" w:type="dxa"/>
            <w:noWrap w:val="0"/>
            <w:tcMar>
              <w:left w:w="57" w:type="dxa"/>
              <w:right w:w="57" w:type="dxa"/>
            </w:tcMar>
            <w:vAlign w:val="center"/>
          </w:tcPr>
          <w:p w14:paraId="043C153B">
            <w:pPr>
              <w:spacing w:line="240" w:lineRule="exact"/>
              <w:ind w:firstLine="407" w:firstLineChars="194"/>
              <w:rPr>
                <w:rFonts w:ascii="仿宋_GB2312" w:hAnsi="仿宋_GB2312" w:eastAsia="仿宋_GB2312"/>
                <w:strike w:val="0"/>
                <w:dstrike w:val="0"/>
                <w:color w:val="auto"/>
                <w:szCs w:val="21"/>
                <w:highlight w:val="none"/>
                <w:shd w:val="clear" w:color="auto" w:fill="FFFFFF"/>
              </w:rPr>
            </w:pPr>
            <w:r>
              <w:rPr>
                <w:rFonts w:hint="eastAsia" w:ascii="仿宋_GB2312" w:hAnsi="仿宋_GB2312" w:eastAsia="仿宋_GB2312"/>
                <w:strike w:val="0"/>
                <w:dstrike w:val="0"/>
                <w:color w:val="auto"/>
                <w:szCs w:val="21"/>
                <w:highlight w:val="none"/>
                <w:shd w:val="clear" w:color="auto" w:fill="FFFFFF"/>
              </w:rPr>
              <w:t>（一）理论教员应具备下列条件之一：</w:t>
            </w:r>
          </w:p>
          <w:p w14:paraId="741B44A0">
            <w:pPr>
              <w:spacing w:line="240" w:lineRule="exact"/>
              <w:ind w:firstLine="407" w:firstLineChars="194"/>
              <w:rPr>
                <w:rFonts w:ascii="仿宋_GB2312" w:hAnsi="仿宋_GB2312" w:eastAsia="仿宋_GB2312"/>
                <w:strike w:val="0"/>
                <w:dstrike w:val="0"/>
                <w:color w:val="auto"/>
                <w:szCs w:val="21"/>
                <w:highlight w:val="none"/>
                <w:shd w:val="clear" w:color="auto" w:fill="FFFFFF"/>
              </w:rPr>
            </w:pPr>
            <w:r>
              <w:rPr>
                <w:rFonts w:hint="eastAsia" w:ascii="仿宋_GB2312" w:hAnsi="仿宋_GB2312" w:eastAsia="仿宋_GB2312"/>
                <w:strike w:val="0"/>
                <w:dstrike w:val="0"/>
                <w:color w:val="auto"/>
                <w:szCs w:val="21"/>
                <w:highlight w:val="none"/>
                <w:shd w:val="clear" w:color="auto" w:fill="FFFFFF"/>
              </w:rPr>
              <w:t>1.具有船舶轮机专业中专及以上学历或相关专业大专及以上学历，持有有效的内河一类轮机长适任证书；如前述所要求的适任证书过期，须提供1年以上相应职务的水上服务资历。</w:t>
            </w:r>
          </w:p>
          <w:p w14:paraId="5D2DFF9E">
            <w:pPr>
              <w:spacing w:line="240" w:lineRule="exact"/>
              <w:ind w:firstLine="407" w:firstLineChars="194"/>
              <w:rPr>
                <w:rFonts w:ascii="仿宋_GB2312" w:hAnsi="仿宋_GB2312" w:eastAsia="仿宋_GB2312"/>
                <w:strike w:val="0"/>
                <w:dstrike w:val="0"/>
                <w:color w:val="auto"/>
                <w:szCs w:val="21"/>
                <w:highlight w:val="none"/>
                <w:shd w:val="clear" w:color="auto" w:fill="FFFFFF"/>
              </w:rPr>
            </w:pPr>
            <w:r>
              <w:rPr>
                <w:rFonts w:hint="eastAsia" w:ascii="仿宋_GB2312" w:hAnsi="仿宋_GB2312" w:eastAsia="仿宋_GB2312"/>
                <w:strike w:val="0"/>
                <w:dstrike w:val="0"/>
                <w:color w:val="auto"/>
                <w:szCs w:val="21"/>
                <w:highlight w:val="none"/>
                <w:shd w:val="clear" w:color="auto" w:fill="FFFFFF"/>
              </w:rPr>
              <w:t>2.具有船舶轮机专业中专及以上学历或相关专业大专及以上学历,持有有效的海船750KW及以上</w:t>
            </w:r>
            <w:r>
              <w:rPr>
                <w:rFonts w:hint="eastAsia" w:ascii="仿宋_GB2312" w:hAnsi="仿宋_GB2312" w:eastAsia="仿宋_GB2312"/>
                <w:strike w:val="0"/>
                <w:dstrike w:val="0"/>
                <w:color w:val="auto"/>
                <w:szCs w:val="21"/>
                <w:highlight w:val="none"/>
                <w:shd w:val="clear" w:color="auto" w:fill="FFFFFF"/>
              </w:rPr>
              <w:t>轮机长职务适任证书；如前述所要求的适任证书过期，须提供1年以上相应职务的水上服务资历。</w:t>
            </w:r>
          </w:p>
          <w:p w14:paraId="38CED10B">
            <w:pPr>
              <w:spacing w:line="240" w:lineRule="exact"/>
              <w:ind w:firstLine="407" w:firstLineChars="194"/>
              <w:rPr>
                <w:rFonts w:ascii="仿宋_GB2312" w:hAnsi="仿宋_GB2312" w:eastAsia="仿宋_GB2312"/>
                <w:strike w:val="0"/>
                <w:dstrike w:val="0"/>
                <w:color w:val="auto"/>
                <w:szCs w:val="21"/>
                <w:highlight w:val="none"/>
                <w:shd w:val="clear" w:color="auto" w:fill="FFFFFF"/>
              </w:rPr>
            </w:pPr>
            <w:r>
              <w:rPr>
                <w:rFonts w:hint="eastAsia" w:ascii="仿宋_GB2312" w:hAnsi="仿宋_GB2312" w:eastAsia="仿宋_GB2312"/>
                <w:strike w:val="0"/>
                <w:dstrike w:val="0"/>
                <w:color w:val="auto"/>
                <w:szCs w:val="21"/>
                <w:highlight w:val="none"/>
                <w:shd w:val="clear" w:color="auto" w:fill="FFFFFF"/>
              </w:rPr>
              <w:t>3.具有船舶轮机专业中专及以上学历或相关专业大专及以上学历并持有船舶轮机类教师资格证。</w:t>
            </w:r>
          </w:p>
          <w:p w14:paraId="2BD8268C">
            <w:pPr>
              <w:spacing w:line="240" w:lineRule="exact"/>
              <w:ind w:firstLine="407" w:firstLineChars="194"/>
              <w:rPr>
                <w:rFonts w:ascii="仿宋_GB2312" w:hAnsi="仿宋_GB2312" w:eastAsia="仿宋_GB2312"/>
                <w:strike w:val="0"/>
                <w:dstrike w:val="0"/>
                <w:color w:val="auto"/>
                <w:szCs w:val="21"/>
                <w:highlight w:val="none"/>
                <w:shd w:val="clear" w:color="auto" w:fill="FFFFFF"/>
              </w:rPr>
            </w:pPr>
            <w:r>
              <w:rPr>
                <w:rFonts w:hint="eastAsia" w:ascii="仿宋_GB2312" w:hAnsi="仿宋_GB2312" w:eastAsia="仿宋_GB2312"/>
                <w:strike w:val="0"/>
                <w:dstrike w:val="0"/>
                <w:color w:val="auto"/>
                <w:szCs w:val="21"/>
                <w:highlight w:val="none"/>
                <w:shd w:val="clear" w:color="auto" w:fill="FFFFFF"/>
              </w:rPr>
              <w:t>（二）实训教员或船上培训教员应具备下列条件之一：</w:t>
            </w:r>
          </w:p>
          <w:p w14:paraId="558064D2">
            <w:pPr>
              <w:spacing w:line="240" w:lineRule="exact"/>
              <w:ind w:firstLine="407" w:firstLineChars="194"/>
              <w:rPr>
                <w:rFonts w:ascii="仿宋_GB2312" w:hAnsi="仿宋_GB2312" w:eastAsia="仿宋_GB2312"/>
                <w:strike w:val="0"/>
                <w:dstrike w:val="0"/>
                <w:color w:val="auto"/>
                <w:szCs w:val="21"/>
                <w:highlight w:val="none"/>
                <w:shd w:val="clear" w:color="auto" w:fill="FFFFFF"/>
              </w:rPr>
            </w:pPr>
            <w:r>
              <w:rPr>
                <w:rFonts w:hint="eastAsia" w:ascii="仿宋_GB2312" w:hAnsi="仿宋_GB2312" w:eastAsia="仿宋_GB2312"/>
                <w:strike w:val="0"/>
                <w:dstrike w:val="0"/>
                <w:color w:val="auto"/>
                <w:szCs w:val="21"/>
                <w:highlight w:val="none"/>
                <w:shd w:val="clear" w:color="auto" w:fill="FFFFFF"/>
              </w:rPr>
              <w:t>1.具备前述理论教员条件之一。</w:t>
            </w:r>
          </w:p>
          <w:p w14:paraId="04238D8F">
            <w:pPr>
              <w:spacing w:line="240" w:lineRule="exact"/>
              <w:ind w:firstLine="407" w:firstLineChars="194"/>
              <w:rPr>
                <w:rFonts w:hint="eastAsia" w:ascii="仿宋_GB2312" w:hAnsi="仿宋_GB2312" w:eastAsia="仿宋_GB2312"/>
                <w:strike w:val="0"/>
                <w:dstrike w:val="0"/>
                <w:color w:val="auto"/>
                <w:szCs w:val="21"/>
                <w:highlight w:val="none"/>
                <w:shd w:val="clear" w:color="auto" w:fill="FFFFFF"/>
              </w:rPr>
            </w:pPr>
            <w:r>
              <w:rPr>
                <w:rFonts w:hint="eastAsia" w:ascii="仿宋_GB2312" w:hAnsi="仿宋_GB2312" w:eastAsia="仿宋_GB2312"/>
                <w:strike w:val="0"/>
                <w:dstrike w:val="0"/>
                <w:color w:val="auto"/>
                <w:szCs w:val="21"/>
                <w:highlight w:val="none"/>
                <w:shd w:val="clear" w:color="auto" w:fill="FFFFFF"/>
              </w:rPr>
              <w:t>2.持有有效的内河一类轮机长适任证书，并具有不少于2年相应职务任职资历；如前述所要求的适任证书过期，须提供2年以上相应职务的水上服务资历。</w:t>
            </w:r>
          </w:p>
        </w:tc>
        <w:tc>
          <w:tcPr>
            <w:tcW w:w="3165" w:type="dxa"/>
            <w:noWrap w:val="0"/>
            <w:vAlign w:val="top"/>
          </w:tcPr>
          <w:p w14:paraId="4A07260F">
            <w:pPr>
              <w:spacing w:line="240" w:lineRule="exact"/>
              <w:ind w:firstLine="407" w:firstLineChars="194"/>
              <w:rPr>
                <w:rFonts w:ascii="仿宋_GB2312" w:hAnsi="仿宋_GB2312" w:eastAsia="仿宋_GB2312"/>
                <w:strike w:val="0"/>
                <w:dstrike w:val="0"/>
                <w:color w:val="auto"/>
                <w:szCs w:val="21"/>
                <w:highlight w:val="none"/>
                <w:shd w:val="clear" w:color="auto" w:fill="FFFFFF"/>
              </w:rPr>
            </w:pPr>
            <w:r>
              <w:rPr>
                <w:rFonts w:hint="eastAsia" w:ascii="仿宋_GB2312" w:hAnsi="仿宋_GB2312" w:eastAsia="仿宋_GB2312"/>
                <w:strike w:val="0"/>
                <w:dstrike w:val="0"/>
                <w:color w:val="auto"/>
                <w:szCs w:val="21"/>
                <w:highlight w:val="none"/>
                <w:shd w:val="clear" w:color="auto" w:fill="FFFFFF"/>
              </w:rPr>
              <w:t>（一）理论教员应具备下列条件之一：</w:t>
            </w:r>
          </w:p>
          <w:p w14:paraId="7ABB7949">
            <w:pPr>
              <w:spacing w:line="240" w:lineRule="exact"/>
              <w:ind w:firstLine="407" w:firstLineChars="194"/>
              <w:rPr>
                <w:rFonts w:ascii="仿宋_GB2312" w:hAnsi="仿宋_GB2312" w:eastAsia="仿宋_GB2312"/>
                <w:strike w:val="0"/>
                <w:dstrike w:val="0"/>
                <w:color w:val="auto"/>
                <w:szCs w:val="21"/>
                <w:highlight w:val="none"/>
                <w:shd w:val="clear" w:color="auto" w:fill="FFFFFF"/>
              </w:rPr>
            </w:pPr>
            <w:r>
              <w:rPr>
                <w:rFonts w:hint="eastAsia" w:ascii="仿宋_GB2312" w:hAnsi="仿宋_GB2312" w:eastAsia="仿宋_GB2312"/>
                <w:strike w:val="0"/>
                <w:dstrike w:val="0"/>
                <w:color w:val="auto"/>
                <w:szCs w:val="21"/>
                <w:highlight w:val="none"/>
                <w:shd w:val="clear" w:color="auto" w:fill="FFFFFF"/>
              </w:rPr>
              <w:t>1.具有船舶轮机专业中专及以上学历或相关专业大专及以上学历，持有有效的内河二类轮机长适任证书；如前述所要求的适任证书过期，须提供1年以上相应职务的水上服务资历。</w:t>
            </w:r>
          </w:p>
          <w:p w14:paraId="4108E8AB">
            <w:pPr>
              <w:spacing w:line="240" w:lineRule="exact"/>
              <w:ind w:firstLine="407" w:firstLineChars="194"/>
              <w:rPr>
                <w:rFonts w:ascii="仿宋_GB2312" w:hAnsi="仿宋_GB2312" w:eastAsia="仿宋_GB2312"/>
                <w:strike w:val="0"/>
                <w:dstrike w:val="0"/>
                <w:color w:val="auto"/>
                <w:szCs w:val="21"/>
                <w:highlight w:val="none"/>
                <w:shd w:val="clear" w:color="auto" w:fill="FFFFFF"/>
              </w:rPr>
            </w:pPr>
            <w:r>
              <w:rPr>
                <w:rFonts w:hint="eastAsia" w:ascii="仿宋_GB2312" w:hAnsi="仿宋_GB2312" w:eastAsia="仿宋_GB2312"/>
                <w:strike w:val="0"/>
                <w:dstrike w:val="0"/>
                <w:color w:val="auto"/>
                <w:szCs w:val="21"/>
                <w:highlight w:val="none"/>
                <w:shd w:val="clear" w:color="auto" w:fill="FFFFFF"/>
              </w:rPr>
              <w:t>2.具有船舶轮机专业中专及以上学历或相关专业大专及以上学历,持有有效的海船750KW及以上</w:t>
            </w:r>
            <w:r>
              <w:rPr>
                <w:rFonts w:hint="eastAsia" w:ascii="仿宋_GB2312" w:hAnsi="仿宋_GB2312" w:eastAsia="仿宋_GB2312"/>
                <w:strike w:val="0"/>
                <w:dstrike w:val="0"/>
                <w:color w:val="auto"/>
                <w:szCs w:val="21"/>
                <w:highlight w:val="none"/>
                <w:shd w:val="clear" w:color="auto" w:fill="FFFFFF"/>
              </w:rPr>
              <w:t>轮机长、大管轮职务适任证书；如前述所要求的适任证书过期，须提供1年以上相应职务的水上服务资历。</w:t>
            </w:r>
          </w:p>
          <w:p w14:paraId="659DA30D">
            <w:pPr>
              <w:spacing w:line="240" w:lineRule="exact"/>
              <w:ind w:firstLine="407" w:firstLineChars="194"/>
              <w:rPr>
                <w:rFonts w:ascii="仿宋_GB2312" w:hAnsi="仿宋_GB2312" w:eastAsia="仿宋_GB2312"/>
                <w:strike w:val="0"/>
                <w:dstrike w:val="0"/>
                <w:color w:val="auto"/>
                <w:szCs w:val="21"/>
                <w:highlight w:val="none"/>
                <w:shd w:val="clear" w:color="auto" w:fill="FFFFFF"/>
              </w:rPr>
            </w:pPr>
            <w:r>
              <w:rPr>
                <w:rFonts w:hint="eastAsia" w:ascii="仿宋_GB2312" w:hAnsi="仿宋_GB2312" w:eastAsia="仿宋_GB2312"/>
                <w:strike w:val="0"/>
                <w:dstrike w:val="0"/>
                <w:color w:val="auto"/>
                <w:szCs w:val="21"/>
                <w:highlight w:val="none"/>
                <w:shd w:val="clear" w:color="auto" w:fill="FFFFFF"/>
              </w:rPr>
              <w:t>3.具有船舶轮机专业中专及以上学历或相关专业大专及以上学历并持有船舶轮机类教师资格证。</w:t>
            </w:r>
          </w:p>
          <w:p w14:paraId="12CEC9A0">
            <w:pPr>
              <w:spacing w:line="240" w:lineRule="exact"/>
              <w:ind w:firstLine="407" w:firstLineChars="194"/>
              <w:rPr>
                <w:rFonts w:ascii="仿宋_GB2312" w:hAnsi="仿宋_GB2312" w:eastAsia="仿宋_GB2312"/>
                <w:strike w:val="0"/>
                <w:dstrike w:val="0"/>
                <w:color w:val="auto"/>
                <w:szCs w:val="21"/>
                <w:highlight w:val="none"/>
                <w:shd w:val="clear" w:color="auto" w:fill="FFFFFF"/>
              </w:rPr>
            </w:pPr>
            <w:r>
              <w:rPr>
                <w:rFonts w:hint="eastAsia" w:ascii="仿宋_GB2312" w:hAnsi="仿宋_GB2312" w:eastAsia="仿宋_GB2312"/>
                <w:strike w:val="0"/>
                <w:dstrike w:val="0"/>
                <w:color w:val="auto"/>
                <w:szCs w:val="21"/>
                <w:highlight w:val="none"/>
                <w:shd w:val="clear" w:color="auto" w:fill="FFFFFF"/>
              </w:rPr>
              <w:t>（二）实训教员或船上培训教员应具备下列条件之一：</w:t>
            </w:r>
          </w:p>
          <w:p w14:paraId="5CEE6B3D">
            <w:pPr>
              <w:spacing w:line="240" w:lineRule="exact"/>
              <w:ind w:firstLine="407" w:firstLineChars="194"/>
              <w:rPr>
                <w:rFonts w:ascii="仿宋_GB2312" w:hAnsi="仿宋_GB2312" w:eastAsia="仿宋_GB2312"/>
                <w:strike w:val="0"/>
                <w:dstrike w:val="0"/>
                <w:color w:val="auto"/>
                <w:szCs w:val="21"/>
                <w:highlight w:val="none"/>
                <w:shd w:val="clear" w:color="auto" w:fill="FFFFFF"/>
              </w:rPr>
            </w:pPr>
            <w:r>
              <w:rPr>
                <w:rFonts w:hint="eastAsia" w:ascii="仿宋_GB2312" w:hAnsi="仿宋_GB2312" w:eastAsia="仿宋_GB2312"/>
                <w:strike w:val="0"/>
                <w:dstrike w:val="0"/>
                <w:color w:val="auto"/>
                <w:szCs w:val="21"/>
                <w:highlight w:val="none"/>
                <w:shd w:val="clear" w:color="auto" w:fill="FFFFFF"/>
              </w:rPr>
              <w:t>1.具备前述理论教员条件之一。</w:t>
            </w:r>
          </w:p>
          <w:p w14:paraId="5691D137">
            <w:pPr>
              <w:spacing w:line="240" w:lineRule="exact"/>
              <w:ind w:firstLine="407" w:firstLineChars="194"/>
              <w:rPr>
                <w:rFonts w:hint="eastAsia" w:ascii="仿宋_GB2312" w:hAnsi="仿宋_GB2312" w:eastAsia="仿宋_GB2312"/>
                <w:strike w:val="0"/>
                <w:dstrike w:val="0"/>
                <w:color w:val="auto"/>
                <w:szCs w:val="21"/>
                <w:highlight w:val="none"/>
                <w:shd w:val="clear" w:color="auto" w:fill="FFFFFF"/>
              </w:rPr>
            </w:pPr>
            <w:r>
              <w:rPr>
                <w:rFonts w:hint="eastAsia" w:ascii="仿宋_GB2312" w:hAnsi="仿宋_GB2312" w:eastAsia="仿宋_GB2312"/>
                <w:strike w:val="0"/>
                <w:dstrike w:val="0"/>
                <w:color w:val="auto"/>
                <w:szCs w:val="21"/>
                <w:highlight w:val="none"/>
                <w:shd w:val="clear" w:color="auto" w:fill="FFFFFF"/>
              </w:rPr>
              <w:t>2.持有有效的内河二类轮机长适任证书，并具有不少于2年相应职务任职资历；如前述所要求的适任证书过期，须提供2年以上相应职务的水上服务资历。</w:t>
            </w:r>
          </w:p>
          <w:p w14:paraId="531FDDC1">
            <w:pPr>
              <w:spacing w:line="240" w:lineRule="exact"/>
              <w:ind w:firstLine="407" w:firstLineChars="194"/>
              <w:rPr>
                <w:rFonts w:hint="eastAsia" w:ascii="仿宋_GB2312" w:hAnsi="仿宋_GB2312" w:eastAsia="仿宋_GB2312"/>
                <w:strike w:val="0"/>
                <w:dstrike w:val="0"/>
                <w:color w:val="auto"/>
                <w:szCs w:val="21"/>
                <w:highlight w:val="none"/>
                <w:shd w:val="clear" w:color="auto" w:fill="FFFFFF"/>
              </w:rPr>
            </w:pPr>
            <w:r>
              <w:rPr>
                <w:rFonts w:hint="eastAsia" w:ascii="仿宋_GB2312" w:hAnsi="仿宋_GB2312" w:eastAsia="仿宋_GB2312"/>
                <w:strike w:val="0"/>
                <w:dstrike w:val="0"/>
                <w:color w:val="auto"/>
                <w:szCs w:val="21"/>
                <w:highlight w:val="none"/>
                <w:shd w:val="clear" w:color="auto" w:fill="FFFFFF"/>
              </w:rPr>
              <w:t>3.持有有效的海船750KW及以上</w:t>
            </w:r>
            <w:r>
              <w:rPr>
                <w:rFonts w:hint="eastAsia" w:ascii="仿宋_GB2312" w:hAnsi="仿宋_GB2312" w:eastAsia="仿宋_GB2312"/>
                <w:strike w:val="0"/>
                <w:dstrike w:val="0"/>
                <w:color w:val="auto"/>
                <w:szCs w:val="21"/>
                <w:highlight w:val="none"/>
                <w:shd w:val="clear" w:color="auto" w:fill="FFFFFF"/>
              </w:rPr>
              <w:t>轮机长适任证书，并具有2年以上相应类别及职务的水上服务资历；如前述所要求的适任证书过期，须提供2年以上相应职务的水上服务资历。</w:t>
            </w:r>
          </w:p>
        </w:tc>
        <w:tc>
          <w:tcPr>
            <w:tcW w:w="1249" w:type="dxa"/>
            <w:vMerge w:val="continue"/>
            <w:noWrap w:val="0"/>
            <w:vAlign w:val="center"/>
          </w:tcPr>
          <w:p w14:paraId="2769C35D">
            <w:pPr>
              <w:spacing w:line="240" w:lineRule="exact"/>
              <w:ind w:firstLine="346" w:firstLineChars="165"/>
              <w:rPr>
                <w:rFonts w:hint="eastAsia" w:ascii="仿宋_GB2312" w:hAnsi="仿宋_GB2312" w:eastAsia="仿宋_GB2312"/>
                <w:strike w:val="0"/>
                <w:dstrike w:val="0"/>
                <w:color w:val="auto"/>
                <w:szCs w:val="21"/>
                <w:highlight w:val="cyan"/>
                <w:shd w:val="clear" w:color="auto" w:fill="FFFFFF"/>
              </w:rPr>
            </w:pPr>
          </w:p>
        </w:tc>
      </w:tr>
      <w:tr w14:paraId="06E4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427" w:type="dxa"/>
            <w:noWrap w:val="0"/>
            <w:tcMar>
              <w:left w:w="57" w:type="dxa"/>
              <w:right w:w="57" w:type="dxa"/>
            </w:tcMar>
            <w:vAlign w:val="center"/>
          </w:tcPr>
          <w:p w14:paraId="58B9A90B">
            <w:pPr>
              <w:spacing w:line="240" w:lineRule="exact"/>
              <w:jc w:val="center"/>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4</w:t>
            </w:r>
          </w:p>
        </w:tc>
        <w:tc>
          <w:tcPr>
            <w:tcW w:w="936" w:type="dxa"/>
            <w:noWrap w:val="0"/>
            <w:tcMar>
              <w:left w:w="57" w:type="dxa"/>
              <w:right w:w="57" w:type="dxa"/>
            </w:tcMar>
            <w:vAlign w:val="center"/>
          </w:tcPr>
          <w:p w14:paraId="3E6AA719">
            <w:pPr>
              <w:spacing w:line="240" w:lineRule="exact"/>
              <w:jc w:val="center"/>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内河</w:t>
            </w:r>
          </w:p>
          <w:p w14:paraId="313AED47">
            <w:pPr>
              <w:spacing w:line="240" w:lineRule="exact"/>
              <w:jc w:val="center"/>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引航员</w:t>
            </w:r>
          </w:p>
        </w:tc>
        <w:tc>
          <w:tcPr>
            <w:tcW w:w="6397" w:type="dxa"/>
            <w:gridSpan w:val="2"/>
            <w:noWrap w:val="0"/>
            <w:tcMar>
              <w:left w:w="57" w:type="dxa"/>
              <w:right w:w="57" w:type="dxa"/>
            </w:tcMar>
            <w:vAlign w:val="top"/>
          </w:tcPr>
          <w:p w14:paraId="25602307">
            <w:pPr>
              <w:spacing w:line="24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1.引航英语教员须满足下列条件之一：</w:t>
            </w:r>
          </w:p>
          <w:p w14:paraId="23F334CD">
            <w:pPr>
              <w:spacing w:line="24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（1）英语专业本科及以上资历，具有不少于3个月海上资历的副高级及以上职称的专业教师。</w:t>
            </w:r>
          </w:p>
          <w:p w14:paraId="052353D0">
            <w:pPr>
              <w:spacing w:line="24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（2）具有不少于1年的无限航区船长任职资历，并具有不少于1年的专业英语教学经历。</w:t>
            </w:r>
          </w:p>
          <w:p w14:paraId="18172635">
            <w:pPr>
              <w:spacing w:line="24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2.其他教员须满足下列条件之一：</w:t>
            </w:r>
          </w:p>
          <w:p w14:paraId="5D04CD3D">
            <w:pPr>
              <w:spacing w:line="24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（1）具有大学专科以上学历，具有高级引航员及以上职称；</w:t>
            </w:r>
          </w:p>
          <w:p w14:paraId="142F7B58">
            <w:pPr>
              <w:spacing w:line="24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（2）具有副高级及以上职称,并具有不少于1年的海船无限航区一等船长任职资历。</w:t>
            </w:r>
          </w:p>
          <w:p w14:paraId="07B76CF5">
            <w:pPr>
              <w:spacing w:line="240" w:lineRule="exact"/>
              <w:jc w:val="left"/>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3.其中《航道与引航》、《职务与法规》理论课应由高级引航员授课，《引航实操》、《案例分析》实训课至少有1/2的教员为高级引航员。其他课程可由培训机构的教员授课。</w:t>
            </w:r>
          </w:p>
        </w:tc>
        <w:tc>
          <w:tcPr>
            <w:tcW w:w="1249" w:type="dxa"/>
            <w:noWrap w:val="0"/>
            <w:vAlign w:val="center"/>
          </w:tcPr>
          <w:p w14:paraId="37B477DC">
            <w:pPr>
              <w:spacing w:line="240" w:lineRule="exact"/>
              <w:jc w:val="center"/>
              <w:rPr>
                <w:rFonts w:hint="eastAsia" w:ascii="仿宋_GB2312" w:hAnsi="仿宋_GB2312" w:eastAsia="仿宋_GB2312"/>
                <w:szCs w:val="21"/>
                <w:highlight w:val="none"/>
                <w:shd w:val="clear" w:color="auto" w:fill="FFFFFF"/>
              </w:rPr>
            </w:pPr>
            <w:r>
              <w:rPr>
                <w:rFonts w:hint="eastAsia" w:ascii="仿宋_GB2312" w:hAnsi="仿宋_GB2312" w:eastAsia="仿宋_GB2312"/>
                <w:szCs w:val="21"/>
                <w:highlight w:val="none"/>
                <w:shd w:val="clear" w:color="auto" w:fill="FFFFFF"/>
              </w:rPr>
              <w:t>船舶操纵模拟器按照每台本船船舶操纵模拟器至少1名教员、主控台1名教员；其他实训教员按照师生比不低于1:20配备。</w:t>
            </w:r>
          </w:p>
          <w:p w14:paraId="1E63D6D2">
            <w:pPr>
              <w:spacing w:line="240" w:lineRule="exact"/>
              <w:jc w:val="center"/>
              <w:rPr>
                <w:rFonts w:hint="eastAsia" w:ascii="仿宋_GB2312" w:hAnsi="仿宋_GB2312" w:eastAsia="仿宋_GB2312"/>
                <w:szCs w:val="21"/>
                <w:highlight w:val="none"/>
                <w:shd w:val="clear" w:color="auto" w:fill="FFFFFF"/>
              </w:rPr>
            </w:pPr>
          </w:p>
        </w:tc>
      </w:tr>
      <w:tr w14:paraId="7F1C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427" w:type="dxa"/>
            <w:noWrap w:val="0"/>
            <w:tcMar>
              <w:left w:w="57" w:type="dxa"/>
              <w:right w:w="57" w:type="dxa"/>
            </w:tcMar>
            <w:vAlign w:val="center"/>
          </w:tcPr>
          <w:p w14:paraId="573EA0C9">
            <w:pPr>
              <w:spacing w:line="240" w:lineRule="exact"/>
              <w:jc w:val="center"/>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5</w:t>
            </w:r>
          </w:p>
        </w:tc>
        <w:tc>
          <w:tcPr>
            <w:tcW w:w="936" w:type="dxa"/>
            <w:noWrap w:val="0"/>
            <w:tcMar>
              <w:left w:w="57" w:type="dxa"/>
              <w:right w:w="57" w:type="dxa"/>
            </w:tcMar>
            <w:vAlign w:val="center"/>
          </w:tcPr>
          <w:p w14:paraId="27DD160D">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内河游艇</w:t>
            </w:r>
          </w:p>
        </w:tc>
        <w:tc>
          <w:tcPr>
            <w:tcW w:w="6397" w:type="dxa"/>
            <w:gridSpan w:val="2"/>
            <w:noWrap w:val="0"/>
            <w:tcMar>
              <w:left w:w="57" w:type="dxa"/>
              <w:right w:w="57" w:type="dxa"/>
            </w:tcMar>
            <w:vAlign w:val="center"/>
          </w:tcPr>
          <w:p w14:paraId="1BA5A609">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（一）理论教员应具备下列条件之一：</w:t>
            </w:r>
          </w:p>
          <w:p w14:paraId="7582E43B">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具有船舶驾驶专业中专及以上学历，持有有效的内河一类船长、大副或二类船长适任证书，并持有《中华人民共和国游艇操作人员适任证书》；如前述所要求的适任证书过期，须提供1年以上相应职务的水上服务资历。</w:t>
            </w:r>
          </w:p>
          <w:p w14:paraId="483631DF">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2.具有船舶驾驶专业中专及以上学历和1年以上相应职务的船舶水上资历，并持有有效的海船500GT及以上</w:t>
            </w:r>
            <w:r>
              <w:rPr>
                <w:rFonts w:hint="eastAsia" w:ascii="仿宋_GB2312" w:hAnsi="仿宋_GB2312" w:eastAsia="仿宋_GB2312"/>
                <w:color w:val="auto"/>
                <w:szCs w:val="21"/>
                <w:highlight w:val="none"/>
                <w:shd w:val="clear" w:color="auto" w:fill="FFFFFF"/>
              </w:rPr>
              <w:t>船长、大副适任证书，并持有《中华人民共和国游艇操作人员适任证书》；如前述所要求的适任证书过期，须提供1年以上相应职务的水上服务资历。</w:t>
            </w:r>
          </w:p>
          <w:p w14:paraId="3E0E95C0">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3.具有船舶驾驶专业中专及以上学历并持有船舶驾驶教师资格证、《中华人民共和国游艇操作人员适任证书》。</w:t>
            </w:r>
          </w:p>
          <w:p w14:paraId="5EF71DE3">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（二）实训教员或船上培训教员应具备下列条件之一：</w:t>
            </w:r>
          </w:p>
          <w:p w14:paraId="5A6CEE85">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1.具备前述理论教员条件之一。</w:t>
            </w:r>
          </w:p>
          <w:p w14:paraId="5807267F">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2持有有效的内河一类船长、大副或二类船长适任证书，并持有《中华人民共和国游艇操作人员适任证书》；如前述所要求的适任证书过期，须提供2年以上相应职务的水上服务资历。</w:t>
            </w:r>
          </w:p>
          <w:p w14:paraId="2E8010AA">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3.持有有效的海船500GT及以上</w:t>
            </w:r>
            <w:r>
              <w:rPr>
                <w:rFonts w:hint="eastAsia" w:ascii="仿宋_GB2312" w:hAnsi="仿宋_GB2312" w:eastAsia="仿宋_GB2312"/>
                <w:color w:val="auto"/>
                <w:szCs w:val="21"/>
                <w:highlight w:val="none"/>
                <w:shd w:val="clear" w:color="auto" w:fill="FFFFFF"/>
              </w:rPr>
              <w:t>船长、大副适任证书，并持有《中华人民共和国游艇操作人员适任证书》，具有2年以上相应类别及职务的水上资历；如前述所要求的适任证书过期，须提供2年以上相应职务的水上服务资历。</w:t>
            </w:r>
          </w:p>
        </w:tc>
        <w:tc>
          <w:tcPr>
            <w:tcW w:w="1249" w:type="dxa"/>
            <w:noWrap w:val="0"/>
            <w:vAlign w:val="center"/>
          </w:tcPr>
          <w:p w14:paraId="59C8FB9C">
            <w:pPr>
              <w:spacing w:line="240" w:lineRule="exact"/>
              <w:jc w:val="center"/>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内河游艇实训教员按照师生比1:10配备。</w:t>
            </w:r>
          </w:p>
        </w:tc>
      </w:tr>
      <w:tr w14:paraId="56D0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427" w:type="dxa"/>
            <w:vMerge w:val="restart"/>
            <w:noWrap w:val="0"/>
            <w:tcMar>
              <w:left w:w="57" w:type="dxa"/>
              <w:right w:w="57" w:type="dxa"/>
            </w:tcMar>
            <w:vAlign w:val="center"/>
          </w:tcPr>
          <w:p w14:paraId="5EE91FA3">
            <w:pPr>
              <w:spacing w:line="240" w:lineRule="exact"/>
              <w:jc w:val="center"/>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6</w:t>
            </w:r>
          </w:p>
        </w:tc>
        <w:tc>
          <w:tcPr>
            <w:tcW w:w="936" w:type="dxa"/>
            <w:vMerge w:val="restart"/>
            <w:noWrap w:val="0"/>
            <w:tcMar>
              <w:left w:w="57" w:type="dxa"/>
              <w:right w:w="57" w:type="dxa"/>
            </w:tcMar>
            <w:vAlign w:val="center"/>
          </w:tcPr>
          <w:p w14:paraId="7D6A5119">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内河油船船员特殊培训</w:t>
            </w:r>
          </w:p>
        </w:tc>
        <w:tc>
          <w:tcPr>
            <w:tcW w:w="3232" w:type="dxa"/>
            <w:noWrap w:val="0"/>
            <w:tcMar>
              <w:left w:w="57" w:type="dxa"/>
              <w:right w:w="57" w:type="dxa"/>
            </w:tcMar>
            <w:vAlign w:val="center"/>
          </w:tcPr>
          <w:p w14:paraId="66064E85">
            <w:pPr>
              <w:spacing w:line="240" w:lineRule="exact"/>
              <w:ind w:firstLine="346" w:firstLineChars="165"/>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1000总吨及以上油船</w:t>
            </w:r>
          </w:p>
        </w:tc>
        <w:tc>
          <w:tcPr>
            <w:tcW w:w="3165" w:type="dxa"/>
            <w:noWrap w:val="0"/>
            <w:tcMar>
              <w:left w:w="57" w:type="dxa"/>
              <w:right w:w="57" w:type="dxa"/>
            </w:tcMar>
            <w:vAlign w:val="center"/>
          </w:tcPr>
          <w:p w14:paraId="658CA41E">
            <w:pPr>
              <w:spacing w:line="240" w:lineRule="exact"/>
              <w:ind w:firstLine="346" w:firstLineChars="165"/>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1000总吨以下油船</w:t>
            </w:r>
          </w:p>
        </w:tc>
        <w:tc>
          <w:tcPr>
            <w:tcW w:w="1249" w:type="dxa"/>
            <w:vMerge w:val="restart"/>
            <w:noWrap w:val="0"/>
            <w:vAlign w:val="center"/>
          </w:tcPr>
          <w:p w14:paraId="1EF3EC95">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1.1000总吨及以上油船理论教员至少2名，1000总吨以下油船理论教员至少1名；</w:t>
            </w:r>
          </w:p>
          <w:p w14:paraId="664E945B">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2.实训教员按照师生比1：20配备。</w:t>
            </w:r>
          </w:p>
        </w:tc>
      </w:tr>
      <w:tr w14:paraId="2E120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8" w:hRule="atLeast"/>
          <w:jc w:val="center"/>
        </w:trPr>
        <w:tc>
          <w:tcPr>
            <w:tcW w:w="427" w:type="dxa"/>
            <w:vMerge w:val="continue"/>
            <w:noWrap w:val="0"/>
            <w:tcMar>
              <w:left w:w="57" w:type="dxa"/>
              <w:right w:w="57" w:type="dxa"/>
            </w:tcMar>
            <w:vAlign w:val="center"/>
          </w:tcPr>
          <w:p w14:paraId="69D6D32C">
            <w:pPr>
              <w:spacing w:line="240" w:lineRule="exact"/>
              <w:jc w:val="center"/>
              <w:rPr>
                <w:rFonts w:hint="eastAsia" w:ascii="仿宋_GB2312" w:hAnsi="仿宋_GB2312" w:eastAsia="仿宋_GB2312"/>
                <w:color w:val="auto"/>
                <w:szCs w:val="21"/>
                <w:highlight w:val="cyan"/>
                <w:shd w:val="clear" w:color="auto" w:fill="FFFFFF"/>
              </w:rPr>
            </w:pPr>
          </w:p>
        </w:tc>
        <w:tc>
          <w:tcPr>
            <w:tcW w:w="936" w:type="dxa"/>
            <w:vMerge w:val="continue"/>
            <w:noWrap w:val="0"/>
            <w:tcMar>
              <w:left w:w="57" w:type="dxa"/>
              <w:right w:w="57" w:type="dxa"/>
            </w:tcMar>
            <w:vAlign w:val="center"/>
          </w:tcPr>
          <w:p w14:paraId="17639B6A">
            <w:pPr>
              <w:spacing w:line="240" w:lineRule="exact"/>
              <w:rPr>
                <w:rFonts w:hint="eastAsia" w:ascii="仿宋_GB2312" w:hAnsi="仿宋_GB2312" w:eastAsia="仿宋_GB2312"/>
                <w:color w:val="auto"/>
                <w:szCs w:val="21"/>
                <w:highlight w:val="cyan"/>
                <w:shd w:val="clear" w:color="auto" w:fill="FFFFFF"/>
              </w:rPr>
            </w:pPr>
          </w:p>
        </w:tc>
        <w:tc>
          <w:tcPr>
            <w:tcW w:w="3232" w:type="dxa"/>
            <w:noWrap w:val="0"/>
            <w:tcMar>
              <w:left w:w="57" w:type="dxa"/>
              <w:right w:w="57" w:type="dxa"/>
            </w:tcMar>
            <w:vAlign w:val="center"/>
          </w:tcPr>
          <w:p w14:paraId="0873EF48">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（一）理论教员应具备下列条件之一：</w:t>
            </w:r>
          </w:p>
          <w:p w14:paraId="31B0BD4C">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color w:val="auto"/>
                <w:szCs w:val="21"/>
                <w:highlight w:val="none"/>
                <w:shd w:val="clear" w:color="auto" w:fill="FFFFFF"/>
              </w:rPr>
              <w:t>1.</w:t>
            </w:r>
            <w:r>
              <w:rPr>
                <w:rFonts w:hint="eastAsia" w:ascii="仿宋_GB2312" w:hAnsi="仿宋_GB2312" w:eastAsia="仿宋_GB2312"/>
                <w:color w:val="auto"/>
                <w:szCs w:val="21"/>
                <w:highlight w:val="none"/>
                <w:shd w:val="clear" w:color="auto" w:fill="FFFFFF"/>
              </w:rPr>
              <w:t>具有船舶驾驶/轮机专业中专及以上学历或相关专业大专及以上学历，持有有效的内河一类船长/轮机长适任证书，并具有1年以上相应类别及职务的油船水上资历；如前述所要求的适任证书过期，须提供1年以上相应职务的油船水上服务资历。</w:t>
            </w:r>
          </w:p>
          <w:p w14:paraId="5A99FD6A">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color w:val="auto"/>
                <w:szCs w:val="21"/>
                <w:highlight w:val="none"/>
                <w:shd w:val="clear" w:color="auto" w:fill="FFFFFF"/>
              </w:rPr>
              <w:t>2.</w:t>
            </w:r>
            <w:r>
              <w:rPr>
                <w:rFonts w:hint="eastAsia" w:ascii="仿宋_GB2312" w:hAnsi="仿宋_GB2312" w:eastAsia="仿宋_GB2312"/>
                <w:color w:val="auto"/>
                <w:szCs w:val="21"/>
                <w:highlight w:val="none"/>
                <w:shd w:val="clear" w:color="auto" w:fill="FFFFFF"/>
              </w:rPr>
              <w:t>具有船舶驾驶/轮机专业中专及以上学历或相关专业大专及以上学历和1年以上相应职务的油船水上资历，并持有有效的海船3000GT及以上船长、大副或海船3000KW及以上轮机长适任证书；如前述所要求的适任证书过期，须提供1年以上相应职务的油船水上服务资历。</w:t>
            </w:r>
          </w:p>
          <w:p w14:paraId="74F1321D">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color w:val="auto"/>
                <w:szCs w:val="21"/>
                <w:highlight w:val="none"/>
                <w:shd w:val="clear" w:color="auto" w:fill="FFFFFF"/>
              </w:rPr>
              <w:t>3.</w:t>
            </w:r>
            <w:r>
              <w:rPr>
                <w:rFonts w:hint="eastAsia" w:ascii="仿宋_GB2312" w:hAnsi="仿宋_GB2312" w:eastAsia="仿宋_GB2312"/>
                <w:color w:val="auto"/>
                <w:szCs w:val="21"/>
                <w:highlight w:val="none"/>
                <w:shd w:val="clear" w:color="auto" w:fill="FFFFFF"/>
              </w:rPr>
              <w:t>具有船舶驾驶/轮机专业中专及以上学历或相关专业大专及以上学历，并持有船舶驾驶/轮机类教师资格证、《总吨1000以上内河油船船员特殊培训合格证》或《油船货物操作高级培训合格证》。</w:t>
            </w:r>
          </w:p>
          <w:p w14:paraId="4774D3CC">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（二）实训教员或船上培训教员应具备下列条件之一：</w:t>
            </w:r>
          </w:p>
          <w:p w14:paraId="322C0C11">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1.具备前述理论教员条件之一。</w:t>
            </w:r>
          </w:p>
          <w:p w14:paraId="52075309">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2.持有有效的内河一类船长/轮机长适任证书，并具有2年以上相应类别及职务的油船水上资历；如前述所要求的适任证书过期，须提供2年以上相应职务的油船水上服务资历。</w:t>
            </w:r>
          </w:p>
          <w:p w14:paraId="7F2897A5">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3.持有有效的海船3000GT及以上船长、大副或海船3000KW及以上轮机长适任证书，并具有2年以上相应类别及职务的油船水上资历；如前述所要求的适任证书过期，须提供2年以上相应职务的油船水上服务资历。</w:t>
            </w:r>
          </w:p>
        </w:tc>
        <w:tc>
          <w:tcPr>
            <w:tcW w:w="3165" w:type="dxa"/>
            <w:noWrap w:val="0"/>
            <w:tcMar>
              <w:left w:w="57" w:type="dxa"/>
              <w:right w:w="57" w:type="dxa"/>
            </w:tcMar>
            <w:vAlign w:val="center"/>
          </w:tcPr>
          <w:p w14:paraId="0FF1DD47">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（一）理论教员应具备下列条件之一：</w:t>
            </w:r>
          </w:p>
          <w:p w14:paraId="7F38AC78">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具有船舶驾驶/轮机专业中专及以上学历或相关专业大专及以上学历，持有有效的内河二类及以上船长/轮机长适任证书，并具有1年以上相应类别及职务的油船水上资历；如前述所要求的适任证书过期，须提供1年以上相应职务的油船水上服务资历。</w:t>
            </w:r>
          </w:p>
          <w:p w14:paraId="57F8A90D">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2.具有船舶驾驶/轮机专业中专及以上学历或相关专业大专及以上学历和1年以上相应职务的油船水上资历，并持有有效的海船500GT及以上</w:t>
            </w:r>
            <w:r>
              <w:rPr>
                <w:rFonts w:hint="eastAsia" w:ascii="仿宋_GB2312" w:hAnsi="仿宋_GB2312" w:eastAsia="仿宋_GB2312"/>
                <w:color w:val="auto"/>
                <w:szCs w:val="21"/>
                <w:highlight w:val="none"/>
                <w:shd w:val="clear" w:color="auto" w:fill="FFFFFF"/>
              </w:rPr>
              <w:t>船长、大副或海船750KW及以上</w:t>
            </w:r>
            <w:r>
              <w:rPr>
                <w:rFonts w:hint="eastAsia" w:ascii="仿宋_GB2312" w:hAnsi="仿宋_GB2312" w:eastAsia="仿宋_GB2312"/>
                <w:color w:val="auto"/>
                <w:szCs w:val="21"/>
                <w:highlight w:val="none"/>
                <w:shd w:val="clear" w:color="auto" w:fill="FFFFFF"/>
              </w:rPr>
              <w:t>轮机长适任证书；如前述所要求的适任证书过期，须提供1年以上相应职务的油船水上服务资历。</w:t>
            </w:r>
          </w:p>
          <w:p w14:paraId="1FBB2A6F">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3.具有船舶驾驶/轮机专业中专及以上学历或相关专业大专及以上学历，并持有船舶驾驶/轮机类教师资格证、《总吨1000以下内河油船船员特殊培训合格证》</w:t>
            </w:r>
            <w:r>
              <w:rPr>
                <w:rFonts w:hint="eastAsia" w:ascii="仿宋_GB2312" w:hAnsi="仿宋_GB2312" w:eastAsia="仿宋_GB2312"/>
                <w:color w:val="auto"/>
                <w:szCs w:val="21"/>
                <w:highlight w:val="none"/>
                <w:shd w:val="clear" w:color="auto" w:fill="FFFFFF"/>
              </w:rPr>
              <w:t>或《油船货物操作高级培训合格证》。</w:t>
            </w:r>
          </w:p>
          <w:p w14:paraId="595057D7">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（二）实训教员或船上培训教员应具备下列条件之一：</w:t>
            </w:r>
          </w:p>
          <w:p w14:paraId="25578BEC">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1.具备前述理论教员条件之一。</w:t>
            </w:r>
          </w:p>
          <w:p w14:paraId="293890E2">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2.持有有效的内河二类及以上船长/轮机长适任证书，并具有2年以上相应类别及职务的油船水上资历；如前述所要求的适任证书过期，须提供2年以上相应职务的油船水上资历。</w:t>
            </w:r>
          </w:p>
          <w:p w14:paraId="5CB67133">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3.持有有效的海船500GT及以上</w:t>
            </w:r>
            <w:r>
              <w:rPr>
                <w:rFonts w:hint="eastAsia" w:ascii="仿宋_GB2312" w:hAnsi="仿宋_GB2312" w:eastAsia="仿宋_GB2312"/>
                <w:color w:val="auto"/>
                <w:szCs w:val="21"/>
                <w:highlight w:val="none"/>
                <w:shd w:val="clear" w:color="auto" w:fill="FFFFFF"/>
              </w:rPr>
              <w:t>船长、大副或海船750KW及以上</w:t>
            </w:r>
            <w:r>
              <w:rPr>
                <w:rFonts w:hint="eastAsia" w:ascii="仿宋_GB2312" w:hAnsi="仿宋_GB2312" w:eastAsia="仿宋_GB2312"/>
                <w:color w:val="auto"/>
                <w:szCs w:val="21"/>
                <w:highlight w:val="none"/>
                <w:shd w:val="clear" w:color="auto" w:fill="FFFFFF"/>
              </w:rPr>
              <w:t>轮机长适任证书，并具有2年以上相应类别及职务的油船水上资历；如前述所要求的适任证书过期，须提供2年以上相应职务的油船水上服务资历。</w:t>
            </w:r>
          </w:p>
        </w:tc>
        <w:tc>
          <w:tcPr>
            <w:tcW w:w="1249" w:type="dxa"/>
            <w:vMerge w:val="continue"/>
            <w:noWrap w:val="0"/>
            <w:vAlign w:val="center"/>
          </w:tcPr>
          <w:p w14:paraId="6AE03AB9">
            <w:pPr>
              <w:spacing w:line="240" w:lineRule="exact"/>
              <w:rPr>
                <w:rFonts w:hint="eastAsia" w:ascii="仿宋_GB2312" w:hAnsi="仿宋_GB2312" w:eastAsia="仿宋_GB2312"/>
                <w:color w:val="auto"/>
                <w:szCs w:val="21"/>
                <w:highlight w:val="cyan"/>
                <w:shd w:val="clear" w:color="auto" w:fill="FFFFFF"/>
              </w:rPr>
            </w:pPr>
          </w:p>
        </w:tc>
      </w:tr>
      <w:tr w14:paraId="16FA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427" w:type="dxa"/>
            <w:vMerge w:val="restart"/>
            <w:noWrap w:val="0"/>
            <w:tcMar>
              <w:left w:w="57" w:type="dxa"/>
              <w:right w:w="57" w:type="dxa"/>
            </w:tcMar>
            <w:vAlign w:val="center"/>
          </w:tcPr>
          <w:p w14:paraId="03D25CC7">
            <w:pPr>
              <w:spacing w:line="240" w:lineRule="exact"/>
              <w:jc w:val="center"/>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7</w:t>
            </w:r>
          </w:p>
        </w:tc>
        <w:tc>
          <w:tcPr>
            <w:tcW w:w="936" w:type="dxa"/>
            <w:vMerge w:val="restart"/>
            <w:noWrap w:val="0"/>
            <w:tcMar>
              <w:left w:w="57" w:type="dxa"/>
              <w:right w:w="57" w:type="dxa"/>
            </w:tcMar>
            <w:vAlign w:val="center"/>
          </w:tcPr>
          <w:p w14:paraId="41A02247">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内河散装化学品船舶</w:t>
            </w:r>
          </w:p>
        </w:tc>
        <w:tc>
          <w:tcPr>
            <w:tcW w:w="3232" w:type="dxa"/>
            <w:noWrap w:val="0"/>
            <w:tcMar>
              <w:left w:w="57" w:type="dxa"/>
              <w:right w:w="57" w:type="dxa"/>
            </w:tcMar>
            <w:vAlign w:val="center"/>
          </w:tcPr>
          <w:p w14:paraId="3D81DB8D">
            <w:pPr>
              <w:spacing w:line="240" w:lineRule="exact"/>
              <w:ind w:firstLine="346" w:firstLineChars="165"/>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1000总吨及以上散装化学品船</w:t>
            </w:r>
          </w:p>
        </w:tc>
        <w:tc>
          <w:tcPr>
            <w:tcW w:w="3165" w:type="dxa"/>
            <w:noWrap w:val="0"/>
            <w:tcMar>
              <w:left w:w="57" w:type="dxa"/>
              <w:right w:w="57" w:type="dxa"/>
            </w:tcMar>
            <w:vAlign w:val="center"/>
          </w:tcPr>
          <w:p w14:paraId="57B499B8">
            <w:pPr>
              <w:spacing w:line="240" w:lineRule="exact"/>
              <w:ind w:firstLine="346" w:firstLineChars="165"/>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1000总吨以下散装化学品船</w:t>
            </w:r>
          </w:p>
        </w:tc>
        <w:tc>
          <w:tcPr>
            <w:tcW w:w="1249" w:type="dxa"/>
            <w:vMerge w:val="restart"/>
            <w:noWrap w:val="0"/>
            <w:vAlign w:val="center"/>
          </w:tcPr>
          <w:p w14:paraId="73D421CA">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1.1000总吨及以上散装化学品船理论教员至少2名，1000总吨以下散装化学品船理论教员至少1名；</w:t>
            </w:r>
          </w:p>
          <w:p w14:paraId="0C157F00">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2.实训教员按照师生比1：20配备。</w:t>
            </w:r>
          </w:p>
        </w:tc>
      </w:tr>
      <w:tr w14:paraId="4893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2" w:hRule="atLeast"/>
          <w:jc w:val="center"/>
        </w:trPr>
        <w:tc>
          <w:tcPr>
            <w:tcW w:w="427" w:type="dxa"/>
            <w:vMerge w:val="continue"/>
            <w:noWrap w:val="0"/>
            <w:tcMar>
              <w:left w:w="57" w:type="dxa"/>
              <w:right w:w="57" w:type="dxa"/>
            </w:tcMar>
            <w:vAlign w:val="center"/>
          </w:tcPr>
          <w:p w14:paraId="1259F035">
            <w:pPr>
              <w:spacing w:line="240" w:lineRule="exact"/>
              <w:jc w:val="center"/>
              <w:rPr>
                <w:rFonts w:hint="eastAsia" w:ascii="仿宋_GB2312" w:hAnsi="仿宋_GB2312" w:eastAsia="仿宋_GB2312"/>
                <w:color w:val="auto"/>
                <w:szCs w:val="21"/>
                <w:highlight w:val="cyan"/>
                <w:shd w:val="clear" w:color="auto" w:fill="FFFFFF"/>
              </w:rPr>
            </w:pPr>
          </w:p>
        </w:tc>
        <w:tc>
          <w:tcPr>
            <w:tcW w:w="936" w:type="dxa"/>
            <w:vMerge w:val="continue"/>
            <w:noWrap w:val="0"/>
            <w:tcMar>
              <w:left w:w="57" w:type="dxa"/>
              <w:right w:w="57" w:type="dxa"/>
            </w:tcMar>
            <w:vAlign w:val="center"/>
          </w:tcPr>
          <w:p w14:paraId="4A74AB8F">
            <w:pPr>
              <w:spacing w:line="240" w:lineRule="exact"/>
              <w:rPr>
                <w:rFonts w:hint="eastAsia" w:ascii="仿宋_GB2312" w:hAnsi="仿宋_GB2312" w:eastAsia="仿宋_GB2312"/>
                <w:color w:val="auto"/>
                <w:szCs w:val="21"/>
                <w:highlight w:val="cyan"/>
                <w:shd w:val="clear" w:color="auto" w:fill="FFFFFF"/>
              </w:rPr>
            </w:pPr>
          </w:p>
        </w:tc>
        <w:tc>
          <w:tcPr>
            <w:tcW w:w="3232" w:type="dxa"/>
            <w:noWrap w:val="0"/>
            <w:tcMar>
              <w:left w:w="57" w:type="dxa"/>
              <w:right w:w="57" w:type="dxa"/>
            </w:tcMar>
            <w:vAlign w:val="center"/>
          </w:tcPr>
          <w:p w14:paraId="182BF69A">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（一）理论教员应具备下列条件之一：</w:t>
            </w:r>
          </w:p>
          <w:p w14:paraId="7EBA7B72">
            <w:pPr>
              <w:spacing w:line="240" w:lineRule="exact"/>
              <w:ind w:firstLine="407" w:firstLineChars="194"/>
              <w:rPr>
                <w:rFonts w:ascii="仿宋_GB2312" w:hAnsi="仿宋_GB2312" w:eastAsia="仿宋_GB2312"/>
                <w:color w:val="auto"/>
                <w:szCs w:val="21"/>
                <w:highlight w:val="none"/>
                <w:shd w:val="clear" w:color="auto" w:fill="FFFFFF"/>
              </w:rPr>
            </w:pPr>
          </w:p>
          <w:p w14:paraId="6313F3D2">
            <w:pPr>
              <w:spacing w:line="240" w:lineRule="exact"/>
              <w:ind w:firstLine="407" w:firstLineChars="194"/>
              <w:rPr>
                <w:rFonts w:hint="eastAsia" w:ascii="仿宋_GB2312" w:hAnsi="仿宋_GB2312" w:eastAsia="仿宋"/>
                <w:color w:val="auto"/>
                <w:szCs w:val="21"/>
                <w:highlight w:val="none"/>
                <w:shd w:val="clear" w:color="auto" w:fill="FFFFFF"/>
                <w:lang w:eastAsia="zh-CN"/>
              </w:rPr>
            </w:pPr>
            <w:r>
              <w:rPr>
                <w:rFonts w:hint="eastAsia" w:ascii="仿宋_GB2312" w:hAnsi="仿宋_GB2312" w:eastAsia="仿宋_GB2312"/>
                <w:color w:val="auto"/>
                <w:szCs w:val="21"/>
                <w:highlight w:val="none"/>
                <w:shd w:val="clear" w:color="auto" w:fill="FFFFFF"/>
              </w:rPr>
              <w:t>1.具有船舶驾驶/轮机专业中专及以上学历或相关专业大专及以上学历，持有有效的内河一类船长/轮机长适任证书，并具有1年以上相应类别及职务的散装化学品船水上资历；如前述所要求的适任证书过期，须提供1年以上相应职务的散装化学品船水上服务资历</w:t>
            </w:r>
            <w:r>
              <w:rPr>
                <w:rFonts w:hint="eastAsia" w:ascii="仿宋_GB2312" w:hAnsi="仿宋_GB2312" w:eastAsia="仿宋_GB2312"/>
                <w:color w:val="auto"/>
                <w:szCs w:val="21"/>
                <w:highlight w:val="none"/>
                <w:shd w:val="clear" w:color="auto" w:fill="FFFFFF"/>
                <w:lang w:eastAsia="zh-CN"/>
              </w:rPr>
              <w:t>。</w:t>
            </w:r>
          </w:p>
          <w:p w14:paraId="0E6A2004">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具有船舶驾驶/轮机专业中专及以上学历或相关专业大专及以上学历和1年以上相应职务的散装化学品船水上资历，并持有有效的海船3000GT及以上船长、大副或海船3000KW及以上轮机长适任证书；如前述所要求的适任证书过期，须提供1年以上相应职务的散装化学品船水上服务资历。</w:t>
            </w:r>
          </w:p>
          <w:p w14:paraId="66359E08">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3.具有船舶驾驶/轮机专业中专及以上学历或相关专业大专及以上学历，并持有船舶驾驶/轮机类教师资格证、《总吨1000以上内河散装化学品船货物操作高级培训合格证》</w:t>
            </w:r>
            <w:r>
              <w:rPr>
                <w:rFonts w:hint="eastAsia" w:ascii="仿宋_GB2312" w:hAnsi="仿宋_GB2312" w:eastAsia="仿宋_GB2312"/>
                <w:color w:val="auto"/>
                <w:szCs w:val="21"/>
                <w:highlight w:val="none"/>
                <w:shd w:val="clear" w:color="auto" w:fill="FFFFFF"/>
              </w:rPr>
              <w:t>或《散装化学品船货物操作高级培训合格证》。</w:t>
            </w:r>
          </w:p>
          <w:p w14:paraId="68A85AFC">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（二）实训教员或船上培训教员应具备下列条件之一：</w:t>
            </w:r>
          </w:p>
          <w:p w14:paraId="68BD3493">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1.具备前述理论教员条件之一。</w:t>
            </w:r>
          </w:p>
          <w:p w14:paraId="4D9D3168">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2.持有有效的内河一类船长/轮机长适任证书，并具有2年以上相应类别及职务的散装化学品船水上资历；如前述所要求的适任证书过期，须提供2年以上相应职务的水上服务资历。</w:t>
            </w:r>
          </w:p>
          <w:p w14:paraId="7F58DFA3">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3.持有有效的海船3000GT及以上船长、大副或海船3000KW及以上轮机长适任证书，并具有2年以上相应类别及职务的散装化学品船水上资历；如前述所要求的适任证书过期，须提供2年以上相应职务的散装化学品船水上服务资历。</w:t>
            </w:r>
          </w:p>
        </w:tc>
        <w:tc>
          <w:tcPr>
            <w:tcW w:w="3165" w:type="dxa"/>
            <w:noWrap w:val="0"/>
            <w:tcMar>
              <w:left w:w="57" w:type="dxa"/>
              <w:right w:w="57" w:type="dxa"/>
            </w:tcMar>
            <w:vAlign w:val="center"/>
          </w:tcPr>
          <w:p w14:paraId="4C0C5309">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（一）理论教员应具备下列条件之一：</w:t>
            </w:r>
          </w:p>
          <w:p w14:paraId="47CBBCC3">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具有船舶驾驶/轮机专业中专及以上学历或相关专业大专及以上学历，持有有效的内河二类及以上船长/轮机长适任证书，并具有1年以上相应类别及职务的散装化学品船水上资历；如前述所要求的适任证书过期，须提供1年以上相应职务的散装化学品船水上服务资历。</w:t>
            </w:r>
          </w:p>
          <w:p w14:paraId="2323323E">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2.具有船舶驾驶/轮机专业中专及以上学历或相关专业大专及以上学历和1年以上相应职务的散装化学品船水上资历，并持有有效的海船500GT及以上</w:t>
            </w:r>
            <w:r>
              <w:rPr>
                <w:rFonts w:hint="eastAsia" w:ascii="仿宋_GB2312" w:hAnsi="仿宋_GB2312" w:eastAsia="仿宋_GB2312"/>
                <w:color w:val="auto"/>
                <w:szCs w:val="21"/>
                <w:highlight w:val="none"/>
                <w:shd w:val="clear" w:color="auto" w:fill="FFFFFF"/>
              </w:rPr>
              <w:t>船长、大副或海船750KW及以上</w:t>
            </w:r>
            <w:r>
              <w:rPr>
                <w:rFonts w:hint="eastAsia" w:ascii="仿宋_GB2312" w:hAnsi="仿宋_GB2312" w:eastAsia="仿宋_GB2312"/>
                <w:color w:val="auto"/>
                <w:szCs w:val="21"/>
                <w:highlight w:val="none"/>
                <w:shd w:val="clear" w:color="auto" w:fill="FFFFFF"/>
              </w:rPr>
              <w:t>轮机长适任证书；如前述所要求的适任证书过期，须提供1年以上相应职务的散装化学品船水上服务资历。</w:t>
            </w:r>
          </w:p>
          <w:p w14:paraId="2B7D864D">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3.具有船舶驾驶/轮机专业中专及以上学历或相关专业大专及以上学历，并持有船舶驾驶/轮机类教师资格证、《总吨1000以下内河散装化学品船货物操作高级培训合格证》</w:t>
            </w:r>
            <w:r>
              <w:rPr>
                <w:rFonts w:hint="eastAsia" w:ascii="仿宋_GB2312" w:hAnsi="仿宋_GB2312" w:eastAsia="仿宋_GB2312"/>
                <w:color w:val="auto"/>
                <w:szCs w:val="21"/>
                <w:highlight w:val="none"/>
                <w:shd w:val="clear" w:color="auto" w:fill="FFFFFF"/>
              </w:rPr>
              <w:t>或《散装化学品船货物操作高级培训合格证》。</w:t>
            </w:r>
          </w:p>
          <w:p w14:paraId="140453F6">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（二）实训教员或船上培训教员应具备下列条件之一：</w:t>
            </w:r>
          </w:p>
          <w:p w14:paraId="6D38AD1A">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1.具备前述理论教员条件之一。</w:t>
            </w:r>
          </w:p>
          <w:p w14:paraId="1B62D9CC">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2.持有有效的内河二类及以上船长/轮机长适任证书，并具有2年以上相应类别及职务的散装化学品船水上资历；如前述所要求的适任证书过期，须提供2年以上相应职务的散装化学品船水上资历。</w:t>
            </w:r>
          </w:p>
          <w:p w14:paraId="692CD267">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3.持有有效的海船500GT及以上</w:t>
            </w:r>
            <w:r>
              <w:rPr>
                <w:rFonts w:hint="eastAsia" w:ascii="仿宋_GB2312" w:hAnsi="仿宋_GB2312" w:eastAsia="仿宋_GB2312"/>
                <w:color w:val="auto"/>
                <w:szCs w:val="21"/>
                <w:highlight w:val="none"/>
                <w:shd w:val="clear" w:color="auto" w:fill="FFFFFF"/>
              </w:rPr>
              <w:t>船长、大副或海船750KW及以上</w:t>
            </w:r>
            <w:r>
              <w:rPr>
                <w:rFonts w:hint="eastAsia" w:ascii="仿宋_GB2312" w:hAnsi="仿宋_GB2312" w:eastAsia="仿宋_GB2312"/>
                <w:color w:val="auto"/>
                <w:szCs w:val="21"/>
                <w:highlight w:val="none"/>
                <w:shd w:val="clear" w:color="auto" w:fill="FFFFFF"/>
              </w:rPr>
              <w:t>轮机长适任证书，并具有2年以上相应类别及职务的散装化学品船水上资历；如前述所要求的适任证书过期，须提供2年以上相应职务的散装化学品船水上服务资历。</w:t>
            </w:r>
          </w:p>
        </w:tc>
        <w:tc>
          <w:tcPr>
            <w:tcW w:w="1249" w:type="dxa"/>
            <w:vMerge w:val="continue"/>
            <w:noWrap w:val="0"/>
            <w:vAlign w:val="center"/>
          </w:tcPr>
          <w:p w14:paraId="2667AD50">
            <w:pPr>
              <w:spacing w:line="240" w:lineRule="exact"/>
              <w:rPr>
                <w:rFonts w:hint="eastAsia" w:ascii="仿宋_GB2312" w:hAnsi="仿宋_GB2312" w:eastAsia="仿宋_GB2312"/>
                <w:color w:val="auto"/>
                <w:szCs w:val="21"/>
                <w:highlight w:val="cyan"/>
                <w:shd w:val="clear" w:color="auto" w:fill="FFFFFF"/>
              </w:rPr>
            </w:pPr>
          </w:p>
        </w:tc>
      </w:tr>
      <w:tr w14:paraId="080CA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0" w:hRule="atLeast"/>
          <w:jc w:val="center"/>
        </w:trPr>
        <w:tc>
          <w:tcPr>
            <w:tcW w:w="427" w:type="dxa"/>
            <w:noWrap w:val="0"/>
            <w:tcMar>
              <w:left w:w="57" w:type="dxa"/>
              <w:right w:w="57" w:type="dxa"/>
            </w:tcMar>
            <w:vAlign w:val="center"/>
          </w:tcPr>
          <w:p w14:paraId="0504A99B">
            <w:pPr>
              <w:spacing w:line="240" w:lineRule="exact"/>
              <w:jc w:val="center"/>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8</w:t>
            </w:r>
          </w:p>
        </w:tc>
        <w:tc>
          <w:tcPr>
            <w:tcW w:w="936" w:type="dxa"/>
            <w:noWrap w:val="0"/>
            <w:tcMar>
              <w:left w:w="57" w:type="dxa"/>
              <w:right w:w="57" w:type="dxa"/>
            </w:tcMar>
            <w:vAlign w:val="center"/>
          </w:tcPr>
          <w:p w14:paraId="2E29FA04">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液化气船</w:t>
            </w:r>
          </w:p>
        </w:tc>
        <w:tc>
          <w:tcPr>
            <w:tcW w:w="6397" w:type="dxa"/>
            <w:gridSpan w:val="2"/>
            <w:noWrap w:val="0"/>
            <w:tcMar>
              <w:left w:w="57" w:type="dxa"/>
              <w:right w:w="57" w:type="dxa"/>
            </w:tcMar>
            <w:vAlign w:val="center"/>
          </w:tcPr>
          <w:p w14:paraId="462C158E">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（一）理论教员应具备下列条件之一：</w:t>
            </w:r>
          </w:p>
          <w:p w14:paraId="42AB8162">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具有船舶驾驶/轮机专业中专及以上学历或相关专业大专及以上学历，持有有效的内河一类船长/轮机长适任证书，并具有1年以上相应类别及职务的液化气船水上资历；如前述所要求的适任证书过期，须提供1年以上相应职务的液化气船水上服务资历。</w:t>
            </w:r>
          </w:p>
          <w:p w14:paraId="246578AF">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2.具有船舶驾驶/轮机专业中专及以上学历或相关专业大专及以上学历和1年以上相应职务的液化气船水上资历，并持有有效的海船500GT及以上</w:t>
            </w:r>
            <w:r>
              <w:rPr>
                <w:rFonts w:hint="eastAsia" w:ascii="仿宋_GB2312" w:hAnsi="仿宋_GB2312" w:eastAsia="仿宋_GB2312"/>
                <w:color w:val="auto"/>
                <w:szCs w:val="21"/>
                <w:highlight w:val="none"/>
                <w:shd w:val="clear" w:color="auto" w:fill="FFFFFF"/>
              </w:rPr>
              <w:t>船长、大副或海船750KW及以上</w:t>
            </w:r>
            <w:r>
              <w:rPr>
                <w:rFonts w:hint="eastAsia" w:ascii="仿宋_GB2312" w:hAnsi="仿宋_GB2312" w:eastAsia="仿宋_GB2312"/>
                <w:color w:val="auto"/>
                <w:szCs w:val="21"/>
                <w:highlight w:val="none"/>
                <w:shd w:val="clear" w:color="auto" w:fill="FFFFFF"/>
              </w:rPr>
              <w:t>轮机长适任证书；如前述所要求的适任证书过期，须提供1年以上相应职务的液化气船水上服务资历。</w:t>
            </w:r>
          </w:p>
          <w:p w14:paraId="1B0D983C">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3.具有船舶驾驶/轮机专业中专及以上学历或相关专业大专及以上学历，并持有船舶驾驶/轮机类教师资格证、《内河液化气船货物操作高级培训合格证》</w:t>
            </w:r>
            <w:r>
              <w:rPr>
                <w:rFonts w:hint="eastAsia" w:ascii="仿宋_GB2312" w:hAnsi="仿宋_GB2312" w:eastAsia="仿宋_GB2312"/>
                <w:color w:val="auto"/>
                <w:szCs w:val="21"/>
                <w:highlight w:val="none"/>
                <w:shd w:val="clear" w:color="auto" w:fill="FFFFFF"/>
              </w:rPr>
              <w:t>或《液化气船货物操作高级培训合格证》。</w:t>
            </w:r>
          </w:p>
          <w:p w14:paraId="381F01F9">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（二）实训教员或船上培训教员应具备下列条件之一：</w:t>
            </w:r>
          </w:p>
          <w:p w14:paraId="4043BAFD">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1.具备前述理论教员条件之一。</w:t>
            </w:r>
          </w:p>
          <w:p w14:paraId="552B657B">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2.持有有效的内河一类船长/轮机长适任证书，并具有2年以上相应类别及职务的液化气船水上资历；如前述所要求的适任证书过期，须提供2年以上相应职务的液化气船水上资历证明。</w:t>
            </w:r>
          </w:p>
          <w:p w14:paraId="62588FA2">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3.持有有效的海船500GT及以上</w:t>
            </w:r>
            <w:r>
              <w:rPr>
                <w:rFonts w:hint="eastAsia" w:ascii="仿宋_GB2312" w:hAnsi="仿宋_GB2312" w:eastAsia="仿宋_GB2312"/>
                <w:color w:val="auto"/>
                <w:szCs w:val="21"/>
                <w:highlight w:val="none"/>
                <w:shd w:val="clear" w:color="auto" w:fill="FFFFFF"/>
              </w:rPr>
              <w:t>船长、大副或海船750KW及以上</w:t>
            </w:r>
            <w:r>
              <w:rPr>
                <w:rFonts w:hint="eastAsia" w:ascii="仿宋_GB2312" w:hAnsi="仿宋_GB2312" w:eastAsia="仿宋_GB2312"/>
                <w:color w:val="auto"/>
                <w:szCs w:val="21"/>
                <w:highlight w:val="none"/>
                <w:shd w:val="clear" w:color="auto" w:fill="FFFFFF"/>
              </w:rPr>
              <w:t>轮机长适任证书，并具有2年以上相应类别及职务的液化气船水上资历；如前述所要求的适任证书过期，须提供2年以上相应职务的液化气船水上服务资历。</w:t>
            </w:r>
          </w:p>
        </w:tc>
        <w:tc>
          <w:tcPr>
            <w:tcW w:w="1249" w:type="dxa"/>
            <w:noWrap w:val="0"/>
            <w:vAlign w:val="center"/>
          </w:tcPr>
          <w:p w14:paraId="0F6F9E8A">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1．理论教员至少2名；</w:t>
            </w:r>
          </w:p>
          <w:p w14:paraId="7C7E450D">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2．实训教员按照师生比1：20配备。</w:t>
            </w:r>
          </w:p>
        </w:tc>
      </w:tr>
      <w:tr w14:paraId="69EF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427" w:type="dxa"/>
            <w:noWrap w:val="0"/>
            <w:tcMar>
              <w:left w:w="57" w:type="dxa"/>
              <w:right w:w="57" w:type="dxa"/>
            </w:tcMar>
            <w:vAlign w:val="center"/>
          </w:tcPr>
          <w:p w14:paraId="14177B81">
            <w:pPr>
              <w:spacing w:line="240" w:lineRule="exact"/>
              <w:jc w:val="center"/>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9</w:t>
            </w:r>
          </w:p>
        </w:tc>
        <w:tc>
          <w:tcPr>
            <w:tcW w:w="936" w:type="dxa"/>
            <w:noWrap w:val="0"/>
            <w:tcMar>
              <w:left w:w="57" w:type="dxa"/>
              <w:right w:w="57" w:type="dxa"/>
            </w:tcMar>
            <w:vAlign w:val="center"/>
          </w:tcPr>
          <w:p w14:paraId="37A10D00">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客船</w:t>
            </w:r>
          </w:p>
        </w:tc>
        <w:tc>
          <w:tcPr>
            <w:tcW w:w="6397" w:type="dxa"/>
            <w:gridSpan w:val="2"/>
            <w:noWrap w:val="0"/>
            <w:tcMar>
              <w:left w:w="57" w:type="dxa"/>
              <w:right w:w="57" w:type="dxa"/>
            </w:tcMar>
            <w:vAlign w:val="center"/>
          </w:tcPr>
          <w:p w14:paraId="6E6E0D9C">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（一）理论教员应具备下列条件之一：</w:t>
            </w:r>
          </w:p>
          <w:p w14:paraId="2B5BBAF1">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1.具有船舶驾驶专业中专及以上学历，持有有效的内河一、二类船长适任证书，并具有1年以上相应类别及职务的客船水上资历；如前述所要求的适任证书过期，须提供1年以上相应职务的客船水上服务资历。</w:t>
            </w:r>
          </w:p>
          <w:p w14:paraId="457757FE">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2.具有船舶驾驶专业中专及以上学历和1年以上相应职务的客船水上资历，并持有有效的海船500GT及以上</w:t>
            </w:r>
            <w:r>
              <w:rPr>
                <w:rFonts w:hint="eastAsia" w:ascii="仿宋_GB2312" w:hAnsi="仿宋_GB2312" w:eastAsia="仿宋_GB2312"/>
                <w:color w:val="auto"/>
                <w:szCs w:val="21"/>
                <w:highlight w:val="none"/>
                <w:shd w:val="clear" w:color="auto" w:fill="FFFFFF"/>
              </w:rPr>
              <w:t>船长、大副适任证书；如前述所要求的适任证书过期，须提供1年以上相应职务的客船水上服务资历。</w:t>
            </w:r>
          </w:p>
          <w:p w14:paraId="3D46AAA4">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3.具有船舶驾驶专业中专及以上学历并持有船舶驾驶教师资格证、《内河客船船员特殊培训合格证》</w:t>
            </w:r>
            <w:r>
              <w:rPr>
                <w:rFonts w:hint="eastAsia" w:ascii="仿宋_GB2312" w:hAnsi="仿宋_GB2312" w:eastAsia="仿宋_GB2312"/>
                <w:color w:val="auto"/>
                <w:szCs w:val="21"/>
                <w:highlight w:val="none"/>
                <w:shd w:val="clear" w:color="auto" w:fill="FFFFFF"/>
              </w:rPr>
              <w:t>或《客船船员特殊培训合格证》。</w:t>
            </w:r>
          </w:p>
          <w:p w14:paraId="51ECB9FD">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（二）实训教员或船上培训教员应具备下列条件之一：</w:t>
            </w:r>
          </w:p>
          <w:p w14:paraId="3C2699D2">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1.具备前述理论教员条件之一。</w:t>
            </w:r>
          </w:p>
          <w:p w14:paraId="4B22F54C">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2.持有有效的内河一、二类船长/轮机长适任证书，并具有2年以上相应类别及职务的客船水上资历；如前述所要求的适任证书过期，须提供2年以上相应职务的客船水上资历。</w:t>
            </w:r>
          </w:p>
          <w:p w14:paraId="482341B9">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3.持有有效的海船500GT及以上</w:t>
            </w:r>
            <w:r>
              <w:rPr>
                <w:rFonts w:hint="eastAsia" w:ascii="仿宋_GB2312" w:hAnsi="仿宋_GB2312" w:eastAsia="仿宋_GB2312"/>
                <w:color w:val="auto"/>
                <w:szCs w:val="21"/>
                <w:highlight w:val="none"/>
                <w:shd w:val="clear" w:color="auto" w:fill="FFFFFF"/>
              </w:rPr>
              <w:t>船长、大副或海船750KW及以上</w:t>
            </w:r>
            <w:r>
              <w:rPr>
                <w:rFonts w:hint="eastAsia" w:ascii="仿宋_GB2312" w:hAnsi="仿宋_GB2312" w:eastAsia="仿宋_GB2312"/>
                <w:color w:val="auto"/>
                <w:szCs w:val="21"/>
                <w:highlight w:val="none"/>
                <w:shd w:val="clear" w:color="auto" w:fill="FFFFFF"/>
              </w:rPr>
              <w:t>轮机长适任证书，并具有2年以上相应类别及职务的客船水上资历；如前述所要求的适任证书过期，须提供2年以上相应职务的客船水上服务资历。</w:t>
            </w:r>
          </w:p>
        </w:tc>
        <w:tc>
          <w:tcPr>
            <w:tcW w:w="1249" w:type="dxa"/>
            <w:noWrap w:val="0"/>
            <w:vAlign w:val="center"/>
          </w:tcPr>
          <w:p w14:paraId="7353804E">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1.理论教员至少1名；</w:t>
            </w:r>
          </w:p>
          <w:p w14:paraId="511D689E">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2.实训教员按照师生比1：20配备。</w:t>
            </w:r>
          </w:p>
        </w:tc>
      </w:tr>
      <w:tr w14:paraId="13A8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3" w:hRule="atLeast"/>
          <w:jc w:val="center"/>
        </w:trPr>
        <w:tc>
          <w:tcPr>
            <w:tcW w:w="427" w:type="dxa"/>
            <w:noWrap w:val="0"/>
            <w:tcMar>
              <w:left w:w="57" w:type="dxa"/>
              <w:right w:w="57" w:type="dxa"/>
            </w:tcMar>
            <w:vAlign w:val="center"/>
          </w:tcPr>
          <w:p w14:paraId="18C8605E">
            <w:pPr>
              <w:spacing w:line="240" w:lineRule="exact"/>
              <w:jc w:val="center"/>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10</w:t>
            </w:r>
          </w:p>
        </w:tc>
        <w:tc>
          <w:tcPr>
            <w:tcW w:w="936" w:type="dxa"/>
            <w:noWrap w:val="0"/>
            <w:tcMar>
              <w:left w:w="57" w:type="dxa"/>
              <w:right w:w="57" w:type="dxa"/>
            </w:tcMar>
            <w:vAlign w:val="center"/>
          </w:tcPr>
          <w:p w14:paraId="085A6F98">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高速船</w:t>
            </w:r>
          </w:p>
        </w:tc>
        <w:tc>
          <w:tcPr>
            <w:tcW w:w="6397" w:type="dxa"/>
            <w:gridSpan w:val="2"/>
            <w:noWrap w:val="0"/>
            <w:tcMar>
              <w:left w:w="57" w:type="dxa"/>
              <w:right w:w="57" w:type="dxa"/>
            </w:tcMar>
            <w:vAlign w:val="center"/>
          </w:tcPr>
          <w:p w14:paraId="350442EF">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（一）理论教员应具备下列条件之一：</w:t>
            </w:r>
          </w:p>
          <w:p w14:paraId="00624476">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具有船舶驾驶/轮机专业中专及以上学历，持有有效的内河一、二类船长/轮机长适任证书，并具有1年以上相应类别及职务的高速船水上资历；如前述所要求的适任证书过期，须提供1年以上相应职务的高速船水上服务资历。</w:t>
            </w:r>
          </w:p>
          <w:p w14:paraId="6B33E2AE">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2.具有船舶驾驶/轮机专业中专及以上学历和1年以上相应职务的高速船水上资历，并持有有效的海船500GT及以上</w:t>
            </w:r>
            <w:r>
              <w:rPr>
                <w:rFonts w:hint="eastAsia" w:ascii="仿宋_GB2312" w:hAnsi="仿宋_GB2312" w:eastAsia="仿宋_GB2312"/>
                <w:color w:val="auto"/>
                <w:szCs w:val="21"/>
                <w:highlight w:val="none"/>
                <w:shd w:val="clear" w:color="auto" w:fill="FFFFFF"/>
              </w:rPr>
              <w:t>船长、大副或海船750KW及以上</w:t>
            </w:r>
            <w:r>
              <w:rPr>
                <w:rFonts w:hint="eastAsia" w:ascii="仿宋_GB2312" w:hAnsi="仿宋_GB2312" w:eastAsia="仿宋_GB2312"/>
                <w:color w:val="auto"/>
                <w:szCs w:val="21"/>
                <w:highlight w:val="none"/>
                <w:shd w:val="clear" w:color="auto" w:fill="FFFFFF"/>
              </w:rPr>
              <w:t>轮机长适任证书；如前述所要求的适任证书过期，须提供1年以上相应职务的高速船水上服务资历。</w:t>
            </w:r>
          </w:p>
          <w:p w14:paraId="5C8CDBDA">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3.具有船舶驾驶/轮机专业中专及以上学历并持有船舶驾驶/轮机类教师资格证、《内河高速船船员特殊培训合格证》</w:t>
            </w:r>
            <w:r>
              <w:rPr>
                <w:rFonts w:hint="eastAsia" w:ascii="仿宋_GB2312" w:hAnsi="仿宋_GB2312" w:eastAsia="仿宋_GB2312"/>
                <w:color w:val="auto"/>
                <w:szCs w:val="21"/>
                <w:highlight w:val="none"/>
                <w:shd w:val="clear" w:color="auto" w:fill="FFFFFF"/>
              </w:rPr>
              <w:t>或《高速船船员特殊培训合格证》。</w:t>
            </w:r>
          </w:p>
          <w:p w14:paraId="3E45D6AF">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（二）实训教员或船上培训教员应具备下列条件之一：</w:t>
            </w:r>
          </w:p>
          <w:p w14:paraId="68BF49E1">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1.具备前述理论教员条件之一。</w:t>
            </w:r>
          </w:p>
          <w:p w14:paraId="445C8B49">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2.持有有效的内河一类船长/轮机长适任证书，并具有2年以上相应类别及职务的高速船水上资历；如前述所要求的适任证书过期，须提供2年以上相应职务的高速船水上资历。</w:t>
            </w:r>
          </w:p>
          <w:p w14:paraId="43C38ADF">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3.持有有效的海船500GT及以上</w:t>
            </w:r>
            <w:r>
              <w:rPr>
                <w:rFonts w:hint="eastAsia" w:ascii="仿宋_GB2312" w:hAnsi="仿宋_GB2312" w:eastAsia="仿宋_GB2312"/>
                <w:color w:val="auto"/>
                <w:szCs w:val="21"/>
                <w:highlight w:val="none"/>
                <w:shd w:val="clear" w:color="auto" w:fill="FFFFFF"/>
              </w:rPr>
              <w:t>船长、大副或海船750KW及以上</w:t>
            </w:r>
            <w:r>
              <w:rPr>
                <w:rFonts w:hint="eastAsia" w:ascii="仿宋_GB2312" w:hAnsi="仿宋_GB2312" w:eastAsia="仿宋_GB2312"/>
                <w:color w:val="auto"/>
                <w:szCs w:val="21"/>
                <w:highlight w:val="none"/>
                <w:shd w:val="clear" w:color="auto" w:fill="FFFFFF"/>
              </w:rPr>
              <w:t>轮机长适任证书，并具有2年以上相应类别及职务的高速船水上资历；如前述所要求的适任证书过期，须提供2年以上相应职务的高速船水上服务资历。</w:t>
            </w:r>
          </w:p>
        </w:tc>
        <w:tc>
          <w:tcPr>
            <w:tcW w:w="1249" w:type="dxa"/>
            <w:noWrap w:val="0"/>
            <w:vAlign w:val="center"/>
          </w:tcPr>
          <w:p w14:paraId="12A06FB8">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1.理论教员驾驶、轮机至少各1名；</w:t>
            </w:r>
          </w:p>
          <w:p w14:paraId="2771C310">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2.实训教员按照师生比1：10配备。</w:t>
            </w:r>
          </w:p>
        </w:tc>
      </w:tr>
      <w:tr w14:paraId="2F6C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427" w:type="dxa"/>
            <w:noWrap w:val="0"/>
            <w:tcMar>
              <w:left w:w="57" w:type="dxa"/>
              <w:right w:w="57" w:type="dxa"/>
            </w:tcMar>
            <w:vAlign w:val="center"/>
          </w:tcPr>
          <w:p w14:paraId="6BECF312">
            <w:pPr>
              <w:spacing w:line="240" w:lineRule="exact"/>
              <w:jc w:val="center"/>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11</w:t>
            </w:r>
          </w:p>
        </w:tc>
        <w:tc>
          <w:tcPr>
            <w:tcW w:w="936" w:type="dxa"/>
            <w:noWrap w:val="0"/>
            <w:tcMar>
              <w:left w:w="57" w:type="dxa"/>
              <w:right w:w="57" w:type="dxa"/>
            </w:tcMar>
            <w:vAlign w:val="center"/>
          </w:tcPr>
          <w:p w14:paraId="6942E7ED">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滚装船</w:t>
            </w:r>
          </w:p>
        </w:tc>
        <w:tc>
          <w:tcPr>
            <w:tcW w:w="6397" w:type="dxa"/>
            <w:gridSpan w:val="2"/>
            <w:noWrap w:val="0"/>
            <w:tcMar>
              <w:left w:w="57" w:type="dxa"/>
              <w:right w:w="57" w:type="dxa"/>
            </w:tcMar>
            <w:vAlign w:val="center"/>
          </w:tcPr>
          <w:p w14:paraId="4B56EBCA">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（一）理论教员应具备下列条件之一：</w:t>
            </w:r>
          </w:p>
          <w:p w14:paraId="0F480117">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1.具有船舶驾驶专业中专及以上学历，持有有效的内河一类船长适任证书，并具有1年以上相应类别及职务的滚装船水上资历；如前述所要求的适任证书过期，须提供1年以上相应职务的滚装船水上服务资历。</w:t>
            </w:r>
          </w:p>
          <w:p w14:paraId="14C429F8">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2.具有船舶驾驶专业中专及以上学历和1年以上相应职务的滚装船水上资历，并持有有效的海船3000GT及以上船长、大副适任证书；如前述所要求的适任证书过期，须提供1年以上相应职务的滚装船水上服务资历。</w:t>
            </w:r>
          </w:p>
          <w:p w14:paraId="1A46F7F3">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3.具有船舶驾驶专业中专及以上学历并持有船舶驾驶教师资格证、《内河滚装船船员特殊培训合格证》</w:t>
            </w:r>
            <w:r>
              <w:rPr>
                <w:rFonts w:hint="eastAsia" w:ascii="仿宋_GB2312" w:hAnsi="仿宋_GB2312" w:eastAsia="仿宋_GB2312"/>
                <w:color w:val="auto"/>
                <w:szCs w:val="21"/>
                <w:highlight w:val="none"/>
                <w:shd w:val="clear" w:color="auto" w:fill="FFFFFF"/>
              </w:rPr>
              <w:t>或《客船船员特殊培训合格证</w:t>
            </w:r>
            <w:r>
              <w:rPr>
                <w:rFonts w:ascii="仿宋_GB2312" w:hAnsi="仿宋_GB2312" w:eastAsia="仿宋_GB2312"/>
                <w:color w:val="auto"/>
                <w:szCs w:val="21"/>
                <w:highlight w:val="none"/>
                <w:shd w:val="clear" w:color="auto" w:fill="FFFFFF"/>
              </w:rPr>
              <w:fldChar w:fldCharType="begin"/>
            </w:r>
            <w:r>
              <w:rPr>
                <w:rFonts w:ascii="仿宋_GB2312" w:hAnsi="仿宋_GB2312" w:eastAsia="仿宋_GB2312"/>
                <w:color w:val="auto"/>
                <w:szCs w:val="21"/>
                <w:highlight w:val="none"/>
                <w:shd w:val="clear" w:color="auto" w:fill="FFFFFF"/>
              </w:rPr>
              <w:instrText xml:space="preserve"> </w:instrText>
            </w:r>
            <w:r>
              <w:rPr>
                <w:rFonts w:hint="eastAsia" w:ascii="仿宋_GB2312" w:hAnsi="仿宋_GB2312" w:eastAsia="仿宋_GB2312"/>
                <w:color w:val="auto"/>
                <w:szCs w:val="21"/>
                <w:highlight w:val="none"/>
                <w:shd w:val="clear" w:color="auto" w:fill="FFFFFF"/>
              </w:rPr>
              <w:instrText xml:space="preserve">= 3 \* ROMAN</w:instrText>
            </w:r>
            <w:r>
              <w:rPr>
                <w:rFonts w:ascii="仿宋_GB2312" w:hAnsi="仿宋_GB2312" w:eastAsia="仿宋_GB2312"/>
                <w:color w:val="auto"/>
                <w:szCs w:val="21"/>
                <w:highlight w:val="none"/>
                <w:shd w:val="clear" w:color="auto" w:fill="FFFFFF"/>
              </w:rPr>
              <w:instrText xml:space="preserve"> </w:instrText>
            </w:r>
            <w:r>
              <w:rPr>
                <w:rFonts w:ascii="仿宋_GB2312" w:hAnsi="仿宋_GB2312" w:eastAsia="仿宋_GB2312"/>
                <w:color w:val="auto"/>
                <w:szCs w:val="21"/>
                <w:highlight w:val="none"/>
                <w:shd w:val="clear" w:color="auto" w:fill="FFFFFF"/>
              </w:rPr>
              <w:fldChar w:fldCharType="separate"/>
            </w:r>
            <w:r>
              <w:rPr>
                <w:rFonts w:ascii="仿宋_GB2312" w:hAnsi="仿宋_GB2312" w:eastAsia="仿宋_GB2312"/>
                <w:color w:val="auto"/>
                <w:szCs w:val="21"/>
                <w:highlight w:val="none"/>
                <w:shd w:val="clear" w:color="auto" w:fill="FFFFFF"/>
              </w:rPr>
              <w:t>III</w:t>
            </w:r>
            <w:r>
              <w:rPr>
                <w:rFonts w:ascii="仿宋_GB2312" w:hAnsi="仿宋_GB2312" w:eastAsia="仿宋_GB2312"/>
                <w:color w:val="auto"/>
                <w:szCs w:val="21"/>
                <w:highlight w:val="none"/>
                <w:shd w:val="clear" w:color="auto" w:fill="FFFFFF"/>
              </w:rPr>
              <w:fldChar w:fldCharType="end"/>
            </w:r>
            <w:r>
              <w:rPr>
                <w:rFonts w:hint="eastAsia" w:ascii="仿宋_GB2312" w:hAnsi="仿宋_GB2312" w:eastAsia="仿宋_GB2312"/>
                <w:color w:val="auto"/>
                <w:szCs w:val="21"/>
                <w:highlight w:val="none"/>
                <w:shd w:val="clear" w:color="auto" w:fill="FFFFFF"/>
              </w:rPr>
              <w:t>》</w:t>
            </w:r>
          </w:p>
          <w:p w14:paraId="11BB6198">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（二）实训教员或船上培训教员应具备下列条件之一：</w:t>
            </w:r>
          </w:p>
          <w:p w14:paraId="15BF9C70">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1.具备前述理论教员条件之一。</w:t>
            </w:r>
          </w:p>
          <w:p w14:paraId="7320FA1D">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2.持有有效的内河一、二类船长适任证书，并具有2年以上相应类别及职务的滚装船水上资历；如前述所要求的适任证书过期，须提供2年以上相应职务的滚装船水上资历证明。</w:t>
            </w:r>
          </w:p>
          <w:p w14:paraId="5A487FA8">
            <w:pPr>
              <w:spacing w:line="240" w:lineRule="exact"/>
              <w:ind w:firstLine="407" w:firstLineChars="194"/>
              <w:rPr>
                <w:rFonts w:hint="eastAsia" w:ascii="仿宋_GB2312" w:hAnsi="仿宋_GB2312" w:eastAsia="仿宋_GB2312"/>
                <w:b/>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3.持有有效的海船3000GT及以上船长、大副适任证书，并具有2年以上相应类别及职务的客船水上资历；如前述所要求的适任证书过期，须提供2年以上相应职务的滚装船水上服务资历。</w:t>
            </w:r>
          </w:p>
        </w:tc>
        <w:tc>
          <w:tcPr>
            <w:tcW w:w="1249" w:type="dxa"/>
            <w:noWrap w:val="0"/>
            <w:vAlign w:val="center"/>
          </w:tcPr>
          <w:p w14:paraId="227FE120">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1.理论教员至少1名；</w:t>
            </w:r>
          </w:p>
          <w:p w14:paraId="1E5E6D9F">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2.实训教员按照师生比1：20配备。</w:t>
            </w:r>
          </w:p>
        </w:tc>
      </w:tr>
      <w:tr w14:paraId="4340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8" w:hRule="atLeast"/>
          <w:jc w:val="center"/>
        </w:trPr>
        <w:tc>
          <w:tcPr>
            <w:tcW w:w="427" w:type="dxa"/>
            <w:noWrap w:val="0"/>
            <w:tcMar>
              <w:left w:w="57" w:type="dxa"/>
              <w:right w:w="57" w:type="dxa"/>
            </w:tcMar>
            <w:vAlign w:val="center"/>
          </w:tcPr>
          <w:p w14:paraId="2961769D">
            <w:pPr>
              <w:spacing w:line="240" w:lineRule="exact"/>
              <w:jc w:val="center"/>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12</w:t>
            </w:r>
          </w:p>
        </w:tc>
        <w:tc>
          <w:tcPr>
            <w:tcW w:w="936" w:type="dxa"/>
            <w:noWrap w:val="0"/>
            <w:tcMar>
              <w:left w:w="57" w:type="dxa"/>
              <w:right w:w="57" w:type="dxa"/>
            </w:tcMar>
            <w:vAlign w:val="center"/>
          </w:tcPr>
          <w:p w14:paraId="03EB4000">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载运包装危险货物船舶</w:t>
            </w:r>
          </w:p>
        </w:tc>
        <w:tc>
          <w:tcPr>
            <w:tcW w:w="6397" w:type="dxa"/>
            <w:gridSpan w:val="2"/>
            <w:noWrap w:val="0"/>
            <w:tcMar>
              <w:left w:w="57" w:type="dxa"/>
              <w:right w:w="57" w:type="dxa"/>
            </w:tcMar>
            <w:vAlign w:val="center"/>
          </w:tcPr>
          <w:p w14:paraId="6F3982B7">
            <w:pPr>
              <w:spacing w:line="240" w:lineRule="exact"/>
              <w:ind w:firstLine="407" w:firstLineChars="194"/>
              <w:rPr>
                <w:rFonts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（一）理论教员应具备下列条件之一：</w:t>
            </w:r>
          </w:p>
          <w:p w14:paraId="3E81526A">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1.具有船舶驾驶专业中专及以上学历，持有有效的内河一类船长、大副或二类船长适任证书，并持有《内河载运包装危险货物船舶船员特殊培训合格证》</w:t>
            </w:r>
            <w:r>
              <w:rPr>
                <w:rFonts w:hint="eastAsia" w:ascii="仿宋_GB2312" w:hAnsi="仿宋_GB2312" w:eastAsia="仿宋_GB2312"/>
                <w:color w:val="auto"/>
                <w:szCs w:val="21"/>
                <w:highlight w:val="none"/>
                <w:shd w:val="clear" w:color="auto" w:fill="FFFFFF"/>
              </w:rPr>
              <w:t>；如前述所要求的适任证书过期，须提供1年以上相应职务的水上服务资历。</w:t>
            </w:r>
          </w:p>
          <w:p w14:paraId="4701DEF8">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2.具有船舶驾驶专业中专及以上学历和1年以上相应职务的船舶水上资历，并持有有效的海船3000GT及以上船长、大副适任证书；如前述所要求的适任证书过期，须提供1年以上相应职务的水上服务资历。</w:t>
            </w:r>
          </w:p>
          <w:p w14:paraId="17253590">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3.具有船舶驾驶专业中专及以上学历并持有船舶驾驶教师资格证、《内河载运包装危险货物船舶船员特殊培训合格证》</w:t>
            </w:r>
            <w:r>
              <w:rPr>
                <w:rFonts w:hint="eastAsia" w:ascii="仿宋_GB2312" w:hAnsi="仿宋_GB2312" w:eastAsia="仿宋_GB2312"/>
                <w:color w:val="auto"/>
                <w:szCs w:val="21"/>
                <w:highlight w:val="none"/>
                <w:shd w:val="clear" w:color="auto" w:fill="FFFFFF"/>
              </w:rPr>
              <w:t>或《船舶装载包装危险和有害物质作业特殊培训》。</w:t>
            </w:r>
          </w:p>
          <w:p w14:paraId="49B12A15">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（二）实训教员或船上培训教员应具备下列条件之一：</w:t>
            </w:r>
          </w:p>
          <w:p w14:paraId="6EE0EEBB">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1.具备前述理论教员条件之一。</w:t>
            </w:r>
          </w:p>
          <w:p w14:paraId="42446EF3">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2.持有有效的内河一、二类船长适任证书，并具有2年以上相应类别及职务的水上资历，并持有《内河载运包装危险货物船舶船员特殊培训合格证》</w:t>
            </w:r>
            <w:r>
              <w:rPr>
                <w:rFonts w:hint="eastAsia" w:ascii="仿宋_GB2312" w:hAnsi="仿宋_GB2312" w:eastAsia="仿宋_GB2312"/>
                <w:color w:val="auto"/>
                <w:szCs w:val="21"/>
                <w:highlight w:val="none"/>
                <w:shd w:val="clear" w:color="auto" w:fill="FFFFFF"/>
              </w:rPr>
              <w:t>；如前述所要求的适任证书过期，须提供2年以上相应职务的水上资历证明。</w:t>
            </w:r>
          </w:p>
          <w:p w14:paraId="28867693">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3.持有有效的海船3000GT及以上船长、大副适任证书，并具有2年以上相应类别及职务的水上资历；如前述所要求的适任证书过期，须提供2年以上相应职务的水上服务资历。</w:t>
            </w:r>
          </w:p>
        </w:tc>
        <w:tc>
          <w:tcPr>
            <w:tcW w:w="1249" w:type="dxa"/>
            <w:noWrap w:val="0"/>
            <w:vAlign w:val="center"/>
          </w:tcPr>
          <w:p w14:paraId="5C40E960">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1.理论教员至少1名；</w:t>
            </w:r>
          </w:p>
          <w:p w14:paraId="549E57DA">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2.实训教员按照师生比1：20配备。</w:t>
            </w:r>
          </w:p>
        </w:tc>
      </w:tr>
      <w:tr w14:paraId="3DC0D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427" w:type="dxa"/>
            <w:noWrap w:val="0"/>
            <w:tcMar>
              <w:left w:w="57" w:type="dxa"/>
              <w:right w:w="57" w:type="dxa"/>
            </w:tcMar>
            <w:vAlign w:val="center"/>
          </w:tcPr>
          <w:p w14:paraId="0CF4A4A4">
            <w:pPr>
              <w:spacing w:line="240" w:lineRule="exact"/>
              <w:jc w:val="center"/>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13</w:t>
            </w:r>
          </w:p>
        </w:tc>
        <w:tc>
          <w:tcPr>
            <w:tcW w:w="936" w:type="dxa"/>
            <w:noWrap w:val="0"/>
            <w:tcMar>
              <w:left w:w="57" w:type="dxa"/>
              <w:right w:w="57" w:type="dxa"/>
            </w:tcMar>
            <w:vAlign w:val="center"/>
          </w:tcPr>
          <w:p w14:paraId="740119EC">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液化气燃料动力装置船</w:t>
            </w:r>
          </w:p>
        </w:tc>
        <w:tc>
          <w:tcPr>
            <w:tcW w:w="6397" w:type="dxa"/>
            <w:gridSpan w:val="2"/>
            <w:noWrap w:val="0"/>
            <w:tcMar>
              <w:left w:w="57" w:type="dxa"/>
              <w:right w:w="57" w:type="dxa"/>
            </w:tcMar>
            <w:vAlign w:val="center"/>
          </w:tcPr>
          <w:p w14:paraId="77991611">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（一）理论教员应具备下列条件之一：</w:t>
            </w:r>
          </w:p>
          <w:p w14:paraId="6546767F">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1.具有船舶轮机专业中专及以上学历或相关专业大专及以上学历，持有有效的内河一类轮机长适任证书，持有</w:t>
            </w:r>
            <w:r>
              <w:rPr>
                <w:rFonts w:hint="eastAsia" w:ascii="仿宋_GB2312" w:hAnsi="仿宋_GB2312" w:eastAsia="仿宋_GB2312"/>
                <w:color w:val="auto"/>
                <w:szCs w:val="21"/>
                <w:highlight w:val="none"/>
                <w:shd w:val="clear" w:color="auto" w:fill="FFFFFF"/>
                <w:lang w:eastAsia="zh-CN"/>
              </w:rPr>
              <w:t>《内河</w:t>
            </w:r>
            <w:r>
              <w:rPr>
                <w:rFonts w:hint="eastAsia" w:ascii="仿宋_GB2312" w:hAnsi="仿宋_GB2312" w:eastAsia="仿宋_GB2312"/>
                <w:color w:val="auto"/>
                <w:szCs w:val="21"/>
                <w:highlight w:val="none"/>
                <w:shd w:val="clear" w:color="auto" w:fill="FFFFFF"/>
              </w:rPr>
              <w:t>液化气燃料动力装置</w:t>
            </w:r>
            <w:r>
              <w:rPr>
                <w:rFonts w:hint="eastAsia" w:ascii="仿宋_GB2312" w:hAnsi="仿宋_GB2312" w:eastAsia="仿宋_GB2312"/>
                <w:color w:val="auto"/>
                <w:szCs w:val="21"/>
                <w:highlight w:val="none"/>
                <w:shd w:val="clear" w:color="auto" w:fill="FFFFFF"/>
                <w:lang w:eastAsia="zh-CN"/>
              </w:rPr>
              <w:t>船舶船员特殊培训合格证》</w:t>
            </w:r>
            <w:r>
              <w:rPr>
                <w:rFonts w:hint="eastAsia" w:ascii="仿宋_GB2312" w:hAnsi="仿宋_GB2312" w:eastAsia="仿宋_GB2312"/>
                <w:color w:val="auto"/>
                <w:szCs w:val="21"/>
                <w:highlight w:val="none"/>
                <w:shd w:val="clear" w:color="auto" w:fill="FFFFFF"/>
              </w:rPr>
              <w:t>；如前述所要求的适任证书过期，须提供1年以上相应职务水上服务资历。</w:t>
            </w:r>
          </w:p>
          <w:p w14:paraId="1FABE76E">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2.具有船舶轮机专业中专及以上学历或相关专业大专及以上学历和1年以上相应职务的水上资历，并持有有效的海船750KW及以上</w:t>
            </w:r>
            <w:r>
              <w:rPr>
                <w:rFonts w:hint="eastAsia" w:ascii="仿宋_GB2312" w:hAnsi="仿宋_GB2312" w:eastAsia="仿宋_GB2312"/>
                <w:color w:val="auto"/>
                <w:szCs w:val="21"/>
                <w:highlight w:val="none"/>
                <w:shd w:val="clear" w:color="auto" w:fill="FFFFFF"/>
              </w:rPr>
              <w:t>轮机长适任证书；如前述所要求的适任证书过期，须提供1年以上相应职务的水上服务资历。</w:t>
            </w:r>
          </w:p>
          <w:p w14:paraId="0430092A">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3.具有船舶轮机专业中专及以上学历或相关专业大专及以上学历，并持有船舶轮机教师资格证、</w:t>
            </w:r>
            <w:r>
              <w:rPr>
                <w:rFonts w:hint="eastAsia" w:ascii="仿宋_GB2312" w:hAnsi="仿宋_GB2312" w:eastAsia="仿宋_GB2312"/>
                <w:color w:val="auto"/>
                <w:szCs w:val="21"/>
                <w:highlight w:val="none"/>
                <w:shd w:val="clear" w:color="auto" w:fill="FFFFFF"/>
                <w:lang w:eastAsia="zh-CN"/>
              </w:rPr>
              <w:t>《内河</w:t>
            </w:r>
            <w:r>
              <w:rPr>
                <w:rFonts w:hint="eastAsia" w:ascii="仿宋_GB2312" w:hAnsi="仿宋_GB2312" w:eastAsia="仿宋_GB2312"/>
                <w:color w:val="auto"/>
                <w:szCs w:val="21"/>
                <w:highlight w:val="none"/>
                <w:shd w:val="clear" w:color="auto" w:fill="FFFFFF"/>
              </w:rPr>
              <w:t>液化气燃料动力装置</w:t>
            </w:r>
            <w:r>
              <w:rPr>
                <w:rFonts w:hint="eastAsia" w:ascii="仿宋_GB2312" w:hAnsi="仿宋_GB2312" w:eastAsia="仿宋_GB2312"/>
                <w:color w:val="auto"/>
                <w:szCs w:val="21"/>
                <w:highlight w:val="none"/>
                <w:shd w:val="clear" w:color="auto" w:fill="FFFFFF"/>
                <w:lang w:eastAsia="zh-CN"/>
              </w:rPr>
              <w:t>船舶船员特殊培训合格证》</w:t>
            </w:r>
            <w:r>
              <w:rPr>
                <w:rFonts w:hint="eastAsia" w:ascii="仿宋_GB2312" w:hAnsi="仿宋_GB2312" w:eastAsia="仿宋_GB2312"/>
                <w:color w:val="auto"/>
                <w:szCs w:val="21"/>
                <w:highlight w:val="none"/>
                <w:shd w:val="clear" w:color="auto" w:fill="FFFFFF"/>
              </w:rPr>
              <w:t>。</w:t>
            </w:r>
          </w:p>
          <w:p w14:paraId="693648DA">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（二）实训教员或船上培训教员应具备下列条件之一：</w:t>
            </w:r>
          </w:p>
          <w:p w14:paraId="3B9F97C3">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1.具备前述理论教员条件之一。</w:t>
            </w:r>
          </w:p>
          <w:p w14:paraId="45914D4B">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2.持有有效的内河一类轮机长适任证书，持有</w:t>
            </w:r>
            <w:r>
              <w:rPr>
                <w:rFonts w:hint="eastAsia" w:ascii="仿宋_GB2312" w:hAnsi="仿宋_GB2312" w:eastAsia="仿宋_GB2312"/>
                <w:color w:val="auto"/>
                <w:szCs w:val="21"/>
                <w:highlight w:val="none"/>
                <w:shd w:val="clear" w:color="auto" w:fill="FFFFFF"/>
                <w:lang w:eastAsia="zh-CN"/>
              </w:rPr>
              <w:t>《内河</w:t>
            </w:r>
            <w:r>
              <w:rPr>
                <w:rFonts w:hint="eastAsia" w:ascii="仿宋_GB2312" w:hAnsi="仿宋_GB2312" w:eastAsia="仿宋_GB2312"/>
                <w:color w:val="auto"/>
                <w:szCs w:val="21"/>
                <w:highlight w:val="none"/>
                <w:shd w:val="clear" w:color="auto" w:fill="FFFFFF"/>
              </w:rPr>
              <w:t>液化气燃料动力装置</w:t>
            </w:r>
            <w:r>
              <w:rPr>
                <w:rFonts w:hint="eastAsia" w:ascii="仿宋_GB2312" w:hAnsi="仿宋_GB2312" w:eastAsia="仿宋_GB2312"/>
                <w:color w:val="auto"/>
                <w:szCs w:val="21"/>
                <w:highlight w:val="none"/>
                <w:shd w:val="clear" w:color="auto" w:fill="FFFFFF"/>
                <w:lang w:eastAsia="zh-CN"/>
              </w:rPr>
              <w:t>船舶船员特殊培训合格证》</w:t>
            </w:r>
            <w:r>
              <w:rPr>
                <w:rFonts w:hint="eastAsia" w:ascii="仿宋_GB2312" w:hAnsi="仿宋_GB2312" w:eastAsia="仿宋_GB2312"/>
                <w:color w:val="auto"/>
                <w:szCs w:val="21"/>
                <w:highlight w:val="none"/>
                <w:shd w:val="clear" w:color="auto" w:fill="FFFFFF"/>
              </w:rPr>
              <w:t>；如前述所要求的适任证书过期，须提供2年以上相应职务的水上资历证明。</w:t>
            </w:r>
          </w:p>
          <w:p w14:paraId="6F4B8EE6">
            <w:pPr>
              <w:spacing w:line="240" w:lineRule="exact"/>
              <w:ind w:firstLine="407" w:firstLineChars="194"/>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3.持有有效的海船750KW及以上</w:t>
            </w:r>
            <w:r>
              <w:rPr>
                <w:rFonts w:hint="eastAsia" w:ascii="仿宋_GB2312" w:hAnsi="仿宋_GB2312" w:eastAsia="仿宋_GB2312"/>
                <w:color w:val="auto"/>
                <w:szCs w:val="21"/>
                <w:highlight w:val="none"/>
                <w:shd w:val="clear" w:color="auto" w:fill="FFFFFF"/>
              </w:rPr>
              <w:t>轮机长适任证书，并具有2年以上相应类别及职务的客船水上资历；如前述所要求的适任证书过期，须提供2年以上相应职务的水上服务资历。</w:t>
            </w:r>
          </w:p>
        </w:tc>
        <w:tc>
          <w:tcPr>
            <w:tcW w:w="1249" w:type="dxa"/>
            <w:noWrap w:val="0"/>
            <w:vAlign w:val="center"/>
          </w:tcPr>
          <w:p w14:paraId="108ADC60">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1．理论教员至少1名；</w:t>
            </w:r>
          </w:p>
          <w:p w14:paraId="54E3D06F">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2．实训教员按照师生比1：20配备。</w:t>
            </w:r>
          </w:p>
        </w:tc>
      </w:tr>
      <w:tr w14:paraId="7705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0" w:hRule="atLeast"/>
          <w:jc w:val="center"/>
        </w:trPr>
        <w:tc>
          <w:tcPr>
            <w:tcW w:w="427" w:type="dxa"/>
            <w:noWrap w:val="0"/>
            <w:tcMar>
              <w:left w:w="57" w:type="dxa"/>
              <w:right w:w="57" w:type="dxa"/>
            </w:tcMar>
            <w:vAlign w:val="center"/>
          </w:tcPr>
          <w:p w14:paraId="15541D2D">
            <w:pPr>
              <w:spacing w:line="240" w:lineRule="exact"/>
              <w:jc w:val="center"/>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w:t>
            </w:r>
            <w:r>
              <w:rPr>
                <w:rFonts w:hint="eastAsia" w:ascii="仿宋_GB2312" w:hAnsi="仿宋_GB2312"/>
                <w:color w:val="auto"/>
                <w:szCs w:val="21"/>
                <w:highlight w:val="none"/>
                <w:shd w:val="clear" w:color="auto" w:fill="FFFFFF"/>
              </w:rPr>
              <w:t>4</w:t>
            </w:r>
          </w:p>
        </w:tc>
        <w:tc>
          <w:tcPr>
            <w:tcW w:w="936" w:type="dxa"/>
            <w:noWrap w:val="0"/>
            <w:tcMar>
              <w:left w:w="57" w:type="dxa"/>
              <w:right w:w="57" w:type="dxa"/>
            </w:tcMar>
            <w:vAlign w:val="center"/>
          </w:tcPr>
          <w:p w14:paraId="774C80AB">
            <w:p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地效翼船</w:t>
            </w:r>
          </w:p>
        </w:tc>
        <w:tc>
          <w:tcPr>
            <w:tcW w:w="6397" w:type="dxa"/>
            <w:gridSpan w:val="2"/>
            <w:noWrap w:val="0"/>
            <w:tcMar>
              <w:left w:w="57" w:type="dxa"/>
              <w:right w:w="57" w:type="dxa"/>
            </w:tcMar>
            <w:vAlign w:val="center"/>
          </w:tcPr>
          <w:p w14:paraId="6328A70B">
            <w:pPr>
              <w:numPr>
                <w:ilvl w:val="0"/>
                <w:numId w:val="10"/>
              </w:numPr>
              <w:spacing w:line="24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具有航海类或飞行类院校中专及以上学历，并在地效翼船上实际担任驾驶员以上职务不少于12个月；或者持有地效翼船船员适任证书（特殊培训合格证）的航海类或飞行类院校专业教师。</w:t>
            </w:r>
          </w:p>
          <w:p w14:paraId="1823C849">
            <w:pPr>
              <w:numPr>
                <w:ilvl w:val="0"/>
                <w:numId w:val="0"/>
              </w:numPr>
              <w:spacing w:line="240" w:lineRule="exact"/>
              <w:rPr>
                <w:rFonts w:hint="eastAsia" w:ascii="仿宋_GB2312" w:hAnsi="仿宋_GB2312" w:eastAsia="仿宋_GB2312"/>
                <w:color w:val="auto"/>
                <w:szCs w:val="21"/>
                <w:highlight w:val="none"/>
                <w:shd w:val="clear" w:color="auto" w:fill="FFFFFF"/>
                <w:lang w:eastAsia="zh-CN"/>
              </w:rPr>
            </w:pPr>
            <w:r>
              <w:rPr>
                <w:rFonts w:hint="eastAsia" w:ascii="仿宋_GB2312" w:hAnsi="仿宋_GB2312" w:eastAsia="仿宋_GB2312"/>
                <w:color w:val="auto"/>
                <w:szCs w:val="21"/>
                <w:highlight w:val="none"/>
                <w:shd w:val="clear" w:color="auto" w:fill="FFFFFF"/>
              </w:rPr>
              <w:t>（二）仅限理论教学的教员可以仅具有地效翼船设计、生产单位、专业营运单位专业高级工程师及以上职称。</w:t>
            </w:r>
          </w:p>
          <w:p w14:paraId="6FB6A8CE">
            <w:pPr>
              <w:spacing w:line="240" w:lineRule="exact"/>
              <w:rPr>
                <w:rFonts w:hint="eastAsia" w:ascii="仿宋_GB2312" w:hAnsi="仿宋_GB2312" w:eastAsia="仿宋_GB2312"/>
                <w:color w:val="auto"/>
                <w:szCs w:val="21"/>
                <w:highlight w:val="none"/>
                <w:shd w:val="clear" w:color="auto" w:fill="FFFFFF"/>
                <w:lang w:eastAsia="zh-CN"/>
              </w:rPr>
            </w:pPr>
            <w:r>
              <w:rPr>
                <w:rFonts w:hint="eastAsia" w:ascii="仿宋_GB2312" w:hAnsi="仿宋_GB2312" w:eastAsia="仿宋_GB2312"/>
                <w:color w:val="auto"/>
                <w:szCs w:val="21"/>
                <w:highlight w:val="none"/>
                <w:shd w:val="clear" w:color="auto" w:fill="FFFFFF"/>
              </w:rPr>
              <w:t>（三）仅限实操教学的教员可以仅持有地效翼船船员适任证书（特殊培训合格证），并具有不少于24个月的驾驶员以上职务实际任职资历；</w:t>
            </w:r>
          </w:p>
        </w:tc>
        <w:tc>
          <w:tcPr>
            <w:tcW w:w="1249" w:type="dxa"/>
            <w:noWrap w:val="0"/>
            <w:vAlign w:val="center"/>
          </w:tcPr>
          <w:p w14:paraId="424F5647">
            <w:pPr>
              <w:spacing w:line="240" w:lineRule="exact"/>
              <w:rPr>
                <w:rFonts w:hint="eastAsia" w:ascii="仿宋_GB2312" w:hAnsi="仿宋_GB2312" w:eastAsia="仿宋_GB2312"/>
                <w:color w:val="auto"/>
                <w:szCs w:val="21"/>
                <w:highlight w:val="none"/>
                <w:shd w:val="clear" w:color="auto" w:fill="FFFFFF"/>
                <w:lang w:eastAsia="zh-CN"/>
              </w:rPr>
            </w:pPr>
            <w:r>
              <w:rPr>
                <w:rFonts w:hint="eastAsia" w:ascii="仿宋_GB2312" w:hAnsi="仿宋_GB2312" w:eastAsia="仿宋_GB2312"/>
                <w:color w:val="auto"/>
                <w:szCs w:val="21"/>
                <w:highlight w:val="none"/>
                <w:shd w:val="clear" w:color="auto" w:fill="FFFFFF"/>
              </w:rPr>
              <w:t>1、理论教员每科按师生1：40配备。2、实际操作教员按师生1：15配置。</w:t>
            </w:r>
          </w:p>
        </w:tc>
      </w:tr>
      <w:tr w14:paraId="1B66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0" w:hRule="atLeast"/>
          <w:jc w:val="center"/>
        </w:trPr>
        <w:tc>
          <w:tcPr>
            <w:tcW w:w="427" w:type="dxa"/>
            <w:noWrap w:val="0"/>
            <w:tcMar>
              <w:left w:w="57" w:type="dxa"/>
              <w:right w:w="57" w:type="dxa"/>
            </w:tcMar>
            <w:vAlign w:val="center"/>
          </w:tcPr>
          <w:p w14:paraId="1F134A08">
            <w:pPr>
              <w:spacing w:line="240" w:lineRule="exact"/>
              <w:ind w:firstLine="420" w:firstLineChars="200"/>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w:t>
            </w:r>
            <w:r>
              <w:rPr>
                <w:rFonts w:hint="eastAsia" w:ascii="仿宋_GB2312" w:hAnsi="仿宋_GB2312"/>
                <w:color w:val="auto"/>
                <w:szCs w:val="21"/>
                <w:highlight w:val="none"/>
                <w:shd w:val="clear" w:color="auto" w:fill="FFFFFF"/>
              </w:rPr>
              <w:t>15</w:t>
            </w:r>
          </w:p>
        </w:tc>
        <w:tc>
          <w:tcPr>
            <w:tcW w:w="936" w:type="dxa"/>
            <w:noWrap w:val="0"/>
            <w:tcMar>
              <w:left w:w="57" w:type="dxa"/>
              <w:right w:w="57" w:type="dxa"/>
            </w:tcMar>
            <w:vAlign w:val="center"/>
          </w:tcPr>
          <w:p w14:paraId="601CCF9E">
            <w:pPr>
              <w:spacing w:line="280" w:lineRule="exact"/>
              <w:jc w:val="lef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特定航线江海直达船舶船员行驶资格证明培训</w:t>
            </w:r>
          </w:p>
        </w:tc>
        <w:tc>
          <w:tcPr>
            <w:tcW w:w="6397" w:type="dxa"/>
            <w:gridSpan w:val="2"/>
            <w:noWrap w:val="0"/>
            <w:tcMar>
              <w:left w:w="57" w:type="dxa"/>
              <w:right w:w="57" w:type="dxa"/>
            </w:tcMar>
            <w:vAlign w:val="center"/>
          </w:tcPr>
          <w:p w14:paraId="782422B4">
            <w:pPr>
              <w:spacing w:line="280" w:lineRule="exact"/>
              <w:jc w:val="lef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1.具有不少于1年的一等甲板部管理级船员任职资历，并具航海专业大专及以上学历。</w:t>
            </w:r>
          </w:p>
          <w:p w14:paraId="18FEA2A4">
            <w:pPr>
              <w:spacing w:line="280" w:lineRule="exact"/>
              <w:jc w:val="lef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2.具有不少于1年的一等轮机部管理级船员任职资历，并具航海专业大专及以上学历。</w:t>
            </w:r>
          </w:p>
          <w:p w14:paraId="36A0A3E8">
            <w:pPr>
              <w:spacing w:line="28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3.承担船舶操纵模拟器培训每台本船1名教员，其中船长至少1名；承担轮机模拟器培训的教员至少轮机长1名。</w:t>
            </w:r>
          </w:p>
        </w:tc>
        <w:tc>
          <w:tcPr>
            <w:tcW w:w="1249" w:type="dxa"/>
            <w:noWrap w:val="0"/>
            <w:vAlign w:val="center"/>
          </w:tcPr>
          <w:p w14:paraId="371F45EA">
            <w:pPr>
              <w:spacing w:line="28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1.理论教员须自有。</w:t>
            </w:r>
          </w:p>
          <w:p w14:paraId="48C07B59">
            <w:pPr>
              <w:spacing w:line="280" w:lineRule="exact"/>
              <w:rPr>
                <w:rFonts w:hint="eastAsia" w:ascii="仿宋_GB2312" w:hAnsi="仿宋_GB2312" w:eastAsia="仿宋_GB2312"/>
                <w:color w:val="auto"/>
                <w:szCs w:val="21"/>
                <w:highlight w:val="none"/>
                <w:shd w:val="clear" w:color="auto" w:fill="FFFFFF"/>
              </w:rPr>
            </w:pPr>
            <w:r>
              <w:rPr>
                <w:rFonts w:hint="eastAsia" w:ascii="仿宋_GB2312" w:hAnsi="仿宋_GB2312" w:eastAsia="仿宋_GB2312"/>
                <w:color w:val="auto"/>
                <w:szCs w:val="21"/>
                <w:highlight w:val="none"/>
                <w:shd w:val="clear" w:color="auto" w:fill="FFFFFF"/>
              </w:rPr>
              <w:t>3.其他实训教员按照师生比1:10，可外聘。</w:t>
            </w:r>
          </w:p>
        </w:tc>
      </w:tr>
    </w:tbl>
    <w:p w14:paraId="444379AE">
      <w:pPr>
        <w:ind w:firstLine="482" w:firstLineChars="200"/>
        <w:rPr>
          <w:rFonts w:hint="default" w:ascii="黑体" w:hAnsi="黑体" w:eastAsia="黑体" w:cs="黑体"/>
          <w:b w:val="0"/>
          <w:bCs w:val="0"/>
          <w:sz w:val="24"/>
          <w:szCs w:val="32"/>
          <w:highlight w:val="yellow"/>
          <w:shd w:val="clear" w:color="auto" w:fill="FFFFFF"/>
          <w:lang w:val="en-US" w:eastAsia="zh-CN"/>
        </w:rPr>
      </w:pPr>
      <w:r>
        <w:rPr>
          <w:rFonts w:hint="eastAsia" w:ascii="黑体" w:hAnsi="黑体" w:eastAsia="黑体" w:cs="黑体"/>
          <w:b/>
          <w:bCs/>
          <w:sz w:val="24"/>
          <w:szCs w:val="32"/>
          <w:highlight w:val="none"/>
          <w:shd w:val="clear" w:color="auto" w:fill="FFFFFF"/>
          <w:lang w:val="en-US" w:eastAsia="zh-CN"/>
        </w:rPr>
        <w:t>培训机构拟申请的培训项目如属于支持和服务国家重大战略的项目，可在满足培训开展的基础上，由中华人民共和国海事局组织专家论证通过后，适当减免本附录中相关条件和要求。</w:t>
      </w:r>
    </w:p>
    <w:p w14:paraId="6E212887">
      <w:pPr>
        <w:tabs>
          <w:tab w:val="left" w:pos="5955"/>
        </w:tabs>
        <w:spacing w:line="300" w:lineRule="auto"/>
        <w:rPr>
          <w:rFonts w:ascii="黑体" w:hAnsi="黑体" w:eastAsia="黑体" w:cs="Arial"/>
          <w:szCs w:val="30"/>
          <w:shd w:val="clear" w:color="auto" w:fill="FFFFFF"/>
        </w:rPr>
      </w:pPr>
    </w:p>
    <w:p w14:paraId="0C32A898">
      <w:pPr>
        <w:widowControl/>
        <w:jc w:val="left"/>
        <w:rPr>
          <w:rFonts w:ascii="黑体" w:hAnsi="黑体" w:eastAsia="黑体" w:cs="Arial"/>
          <w:szCs w:val="30"/>
          <w:shd w:val="clear" w:color="auto" w:fill="FFFFFF"/>
        </w:rPr>
      </w:pPr>
      <w:r>
        <w:rPr>
          <w:rFonts w:ascii="黑体" w:hAnsi="黑体" w:eastAsia="黑体" w:cs="Arial"/>
          <w:szCs w:val="30"/>
          <w:shd w:val="clear" w:color="auto" w:fill="FFFFFF"/>
        </w:rPr>
        <w:br w:type="page"/>
      </w:r>
    </w:p>
    <w:p w14:paraId="74E1ED7F">
      <w:pPr>
        <w:widowControl/>
        <w:jc w:val="left"/>
        <w:rPr>
          <w:rFonts w:hint="eastAsia" w:ascii="黑体" w:hAnsi="黑体" w:eastAsia="黑体" w:cs="Arial"/>
          <w:sz w:val="32"/>
          <w:szCs w:val="30"/>
          <w:shd w:val="clear" w:color="auto" w:fill="FFFFFF"/>
          <w:lang w:eastAsia="zh-CN"/>
        </w:rPr>
      </w:pPr>
      <w:r>
        <w:rPr>
          <w:rFonts w:hint="eastAsia" w:ascii="黑体" w:hAnsi="黑体" w:eastAsia="黑体" w:cs="Arial"/>
          <w:sz w:val="32"/>
          <w:szCs w:val="30"/>
          <w:shd w:val="clear" w:color="auto" w:fill="FFFFFF"/>
        </w:rPr>
        <w:t>附录</w:t>
      </w:r>
      <w:r>
        <w:rPr>
          <w:rFonts w:hint="eastAsia" w:ascii="黑体" w:hAnsi="黑体" w:eastAsia="黑体" w:cs="Arial"/>
          <w:sz w:val="32"/>
          <w:szCs w:val="30"/>
          <w:shd w:val="clear" w:color="auto" w:fill="FFFFFF"/>
          <w:lang w:val="en-US" w:eastAsia="zh-CN"/>
        </w:rPr>
        <w:t>7</w:t>
      </w:r>
    </w:p>
    <w:p w14:paraId="68CDD69A">
      <w:pPr>
        <w:widowControl/>
        <w:jc w:val="center"/>
        <w:rPr>
          <w:rFonts w:ascii="方正小标宋简体" w:hAnsi="黑体" w:eastAsia="方正小标宋简体" w:cs="Arial"/>
          <w:sz w:val="44"/>
          <w:szCs w:val="36"/>
          <w:shd w:val="clear" w:color="auto" w:fill="FFFFFF"/>
        </w:rPr>
      </w:pPr>
      <w:r>
        <w:rPr>
          <w:rFonts w:hint="eastAsia" w:ascii="方正小标宋简体" w:hAnsi="黑体" w:eastAsia="方正小标宋简体" w:cs="Arial"/>
          <w:sz w:val="44"/>
          <w:szCs w:val="36"/>
          <w:shd w:val="clear" w:color="auto" w:fill="FFFFFF"/>
        </w:rPr>
        <w:t>船员培训许可证（样式）</w:t>
      </w:r>
    </w:p>
    <w:p w14:paraId="2BDC4DC7">
      <w:pPr>
        <w:widowControl/>
        <w:jc w:val="center"/>
        <w:rPr>
          <w:rFonts w:ascii="黑体" w:hAnsi="黑体" w:eastAsia="黑体" w:cs="Arial"/>
          <w:szCs w:val="30"/>
          <w:shd w:val="clear" w:color="auto" w:fill="FFFFFF"/>
        </w:rPr>
      </w:pPr>
      <w:r>
        <w:rPr>
          <w:rFonts w:ascii="黑体" w:hAnsi="黑体" w:eastAsia="黑体" w:cs="Arial"/>
          <w:szCs w:val="30"/>
          <w:shd w:val="clear" w:color="auto" w:fill="FFFFFF"/>
        </w:rPr>
        <w:drawing>
          <wp:inline distT="0" distB="0" distL="114300" distR="114300">
            <wp:extent cx="4210050" cy="2876550"/>
            <wp:effectExtent l="0" t="0" r="11430" b="3810"/>
            <wp:docPr id="5" name="图片 1" descr="阜阳市船员职业培训学校--培训许可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阜阳市船员职业培训学校--培训许可_页面_1"/>
                    <pic:cNvPicPr>
                      <a:picLocks noChangeAspect="1"/>
                    </pic:cNvPicPr>
                  </pic:nvPicPr>
                  <pic:blipFill>
                    <a:blip r:embed="rId4"/>
                    <a:stretch>
                      <a:fillRect/>
                    </a:stretch>
                  </pic:blipFill>
                  <pic:spPr>
                    <a:xfrm>
                      <a:off x="0" y="0"/>
                      <a:ext cx="4210050" cy="2876550"/>
                    </a:xfrm>
                    <a:prstGeom prst="rect">
                      <a:avLst/>
                    </a:prstGeom>
                    <a:noFill/>
                    <a:ln>
                      <a:noFill/>
                    </a:ln>
                  </pic:spPr>
                </pic:pic>
              </a:graphicData>
            </a:graphic>
          </wp:inline>
        </w:drawing>
      </w:r>
    </w:p>
    <w:p w14:paraId="50358086">
      <w:pPr>
        <w:widowControl/>
        <w:jc w:val="center"/>
        <w:rPr>
          <w:rFonts w:hint="eastAsia" w:ascii="黑体" w:hAnsi="黑体" w:eastAsia="黑体" w:cs="Arial"/>
          <w:szCs w:val="30"/>
          <w:shd w:val="clear" w:color="auto" w:fill="FFFFFF"/>
        </w:rPr>
      </w:pPr>
      <w:r>
        <w:rPr>
          <w:rFonts w:hint="eastAsia" w:ascii="黑体" w:hAnsi="黑体" w:eastAsia="黑体" w:cs="Arial"/>
          <w:szCs w:val="30"/>
          <w:shd w:val="clear" w:color="auto" w:fill="FFFFFF"/>
        </w:rPr>
        <w:drawing>
          <wp:inline distT="0" distB="0" distL="114300" distR="114300">
            <wp:extent cx="4238625" cy="2895600"/>
            <wp:effectExtent l="0" t="0" r="13335" b="0"/>
            <wp:docPr id="6" name="图片 2" descr="阜阳市船员职业培训学校--培训许可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阜阳市船员职业培训学校--培训许可_页面_2"/>
                    <pic:cNvPicPr>
                      <a:picLocks noChangeAspect="1"/>
                    </pic:cNvPicPr>
                  </pic:nvPicPr>
                  <pic:blipFill>
                    <a:blip r:embed="rId5"/>
                    <a:stretch>
                      <a:fillRect/>
                    </a:stretch>
                  </pic:blipFill>
                  <pic:spPr>
                    <a:xfrm>
                      <a:off x="0" y="0"/>
                      <a:ext cx="4238625" cy="2895600"/>
                    </a:xfrm>
                    <a:prstGeom prst="rect">
                      <a:avLst/>
                    </a:prstGeom>
                    <a:noFill/>
                    <a:ln>
                      <a:noFill/>
                    </a:ln>
                  </pic:spPr>
                </pic:pic>
              </a:graphicData>
            </a:graphic>
          </wp:inline>
        </w:drawing>
      </w:r>
    </w:p>
    <w:p w14:paraId="2D2AF56B">
      <w:pPr>
        <w:widowControl/>
        <w:jc w:val="left"/>
        <w:rPr>
          <w:rFonts w:ascii="黑体" w:hAnsi="黑体" w:eastAsia="黑体" w:cs="Arial"/>
          <w:szCs w:val="30"/>
          <w:shd w:val="clear" w:color="auto" w:fill="FFFFFF"/>
        </w:rPr>
      </w:pPr>
      <w:r>
        <w:rPr>
          <w:rFonts w:ascii="黑体" w:hAnsi="黑体" w:eastAsia="黑体" w:cs="Arial"/>
          <w:szCs w:val="30"/>
          <w:shd w:val="clear" w:color="auto" w:fill="FFFFFF"/>
        </w:rPr>
        <w:br w:type="page"/>
      </w:r>
    </w:p>
    <w:p w14:paraId="0FDEE048">
      <w:pPr>
        <w:widowControl/>
        <w:jc w:val="left"/>
        <w:rPr>
          <w:rFonts w:hint="eastAsia" w:ascii="黑体" w:hAnsi="黑体" w:eastAsia="黑体" w:cs="Arial"/>
          <w:sz w:val="32"/>
          <w:szCs w:val="30"/>
          <w:shd w:val="clear" w:color="auto" w:fill="FFFFFF"/>
          <w:lang w:eastAsia="zh-CN"/>
        </w:rPr>
      </w:pPr>
      <w:r>
        <w:rPr>
          <w:rFonts w:hint="eastAsia" w:ascii="黑体" w:hAnsi="黑体" w:eastAsia="黑体" w:cs="Arial"/>
          <w:sz w:val="32"/>
          <w:szCs w:val="30"/>
          <w:shd w:val="clear" w:color="auto" w:fill="FFFFFF"/>
        </w:rPr>
        <w:t>附录</w:t>
      </w:r>
      <w:r>
        <w:rPr>
          <w:rFonts w:hint="eastAsia" w:ascii="黑体" w:hAnsi="黑体" w:eastAsia="黑体" w:cs="Arial"/>
          <w:sz w:val="32"/>
          <w:szCs w:val="30"/>
          <w:shd w:val="clear" w:color="auto" w:fill="FFFFFF"/>
          <w:lang w:val="en-US" w:eastAsia="zh-CN"/>
        </w:rPr>
        <w:t>8</w:t>
      </w:r>
    </w:p>
    <w:p w14:paraId="25F599F6">
      <w:pPr>
        <w:spacing w:line="360" w:lineRule="auto"/>
        <w:jc w:val="center"/>
        <w:rPr>
          <w:rFonts w:ascii="方正小标宋简体" w:hAnsi="新宋体" w:eastAsia="方正小标宋简体"/>
          <w:sz w:val="44"/>
          <w:szCs w:val="32"/>
        </w:rPr>
      </w:pPr>
      <w:r>
        <w:rPr>
          <w:rFonts w:hint="eastAsia" w:ascii="方正小标宋简体" w:hAnsi="新宋体" w:eastAsia="方正小标宋简体"/>
          <w:sz w:val="44"/>
          <w:szCs w:val="32"/>
        </w:rPr>
        <w:t>船员培训机构核查报告</w:t>
      </w:r>
    </w:p>
    <w:p w14:paraId="792875C1">
      <w:pPr>
        <w:spacing w:line="360" w:lineRule="auto"/>
        <w:jc w:val="left"/>
        <w:rPr>
          <w:rFonts w:ascii="方正小标宋简体" w:hAnsi="宋体" w:eastAsia="方正小标宋简体"/>
          <w:b/>
          <w:szCs w:val="21"/>
        </w:rPr>
      </w:pPr>
      <w:r>
        <w:rPr>
          <w:rFonts w:hint="eastAsia" w:ascii="方正小标宋简体" w:hAnsi="宋体" w:eastAsia="方正小标宋简体"/>
          <w:bCs/>
          <w:szCs w:val="21"/>
        </w:rPr>
        <w:t>机构名称</w:t>
      </w:r>
      <w:r>
        <w:rPr>
          <w:rFonts w:ascii="方正小标宋简体" w:hAnsi="宋体" w:eastAsia="方正小标宋简体"/>
          <w:bCs/>
          <w:szCs w:val="21"/>
        </w:rPr>
        <w:t>：</w:t>
      </w:r>
      <w:r>
        <w:rPr>
          <w:rFonts w:hint="eastAsia" w:ascii="方正小标宋简体" w:hAnsi="宋体" w:eastAsia="方正小标宋简体"/>
          <w:bCs/>
          <w:szCs w:val="21"/>
          <w:lang w:val="en-US" w:eastAsia="zh-CN"/>
        </w:rPr>
        <w:t xml:space="preserve">                                        </w:t>
      </w:r>
      <w:r>
        <w:rPr>
          <w:rFonts w:hint="eastAsia" w:ascii="方正小标宋简体" w:hAnsi="宋体" w:eastAsia="方正小标宋简体"/>
          <w:bCs/>
          <w:szCs w:val="21"/>
        </w:rPr>
        <w:t>受理</w:t>
      </w:r>
      <w:r>
        <w:rPr>
          <w:rFonts w:ascii="方正小标宋简体" w:hAnsi="宋体" w:eastAsia="方正小标宋简体"/>
          <w:bCs/>
          <w:szCs w:val="21"/>
        </w:rPr>
        <w:t>单号：</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2328"/>
        <w:gridCol w:w="1641"/>
        <w:gridCol w:w="485"/>
        <w:gridCol w:w="1216"/>
        <w:gridCol w:w="60"/>
        <w:gridCol w:w="1186"/>
      </w:tblGrid>
      <w:tr w14:paraId="2F305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63" w:type="dxa"/>
            <w:vMerge w:val="restart"/>
            <w:noWrap w:val="0"/>
            <w:vAlign w:val="center"/>
          </w:tcPr>
          <w:p w14:paraId="5CAD3B27">
            <w:pPr>
              <w:jc w:val="center"/>
              <w:rPr>
                <w:rFonts w:ascii="仿宋_GB2312" w:hAnsi="宋体" w:eastAsia="仿宋_GB2312"/>
                <w:szCs w:val="21"/>
              </w:rPr>
            </w:pPr>
            <w:r>
              <w:rPr>
                <w:rFonts w:hint="eastAsia" w:ascii="仿宋_GB2312" w:hAnsi="宋体" w:eastAsia="仿宋_GB2312"/>
                <w:szCs w:val="21"/>
              </w:rPr>
              <w:t>项目</w:t>
            </w:r>
            <w:r>
              <w:rPr>
                <w:rFonts w:ascii="仿宋_GB2312" w:hAnsi="宋体" w:eastAsia="仿宋_GB2312"/>
                <w:szCs w:val="21"/>
              </w:rPr>
              <w:t>名称</w:t>
            </w:r>
          </w:p>
        </w:tc>
        <w:tc>
          <w:tcPr>
            <w:tcW w:w="6916" w:type="dxa"/>
            <w:gridSpan w:val="6"/>
            <w:noWrap w:val="0"/>
            <w:vAlign w:val="center"/>
          </w:tcPr>
          <w:p w14:paraId="5A890BC9">
            <w:pPr>
              <w:jc w:val="center"/>
              <w:rPr>
                <w:rFonts w:ascii="仿宋_GB2312" w:hAnsi="宋体" w:eastAsia="仿宋_GB2312"/>
                <w:szCs w:val="21"/>
              </w:rPr>
            </w:pPr>
            <w:r>
              <w:rPr>
                <w:rFonts w:hint="eastAsia" w:ascii="仿宋_GB2312" w:hAnsi="宋体" w:eastAsia="仿宋_GB2312"/>
                <w:szCs w:val="21"/>
              </w:rPr>
              <w:t>检查内容</w:t>
            </w:r>
          </w:p>
        </w:tc>
      </w:tr>
      <w:tr w14:paraId="4849D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3" w:type="dxa"/>
            <w:vMerge w:val="continue"/>
            <w:noWrap w:val="0"/>
            <w:vAlign w:val="center"/>
          </w:tcPr>
          <w:p w14:paraId="7D8FE4C6">
            <w:pPr>
              <w:jc w:val="center"/>
              <w:rPr>
                <w:rFonts w:ascii="仿宋_GB2312" w:hAnsi="宋体" w:eastAsia="仿宋_GB2312"/>
                <w:szCs w:val="21"/>
              </w:rPr>
            </w:pPr>
          </w:p>
        </w:tc>
        <w:tc>
          <w:tcPr>
            <w:tcW w:w="2328" w:type="dxa"/>
            <w:noWrap w:val="0"/>
            <w:vAlign w:val="center"/>
          </w:tcPr>
          <w:p w14:paraId="096F357D">
            <w:pPr>
              <w:jc w:val="center"/>
              <w:rPr>
                <w:rFonts w:ascii="仿宋_GB2312" w:hAnsi="宋体" w:eastAsia="仿宋_GB2312"/>
                <w:szCs w:val="21"/>
              </w:rPr>
            </w:pPr>
            <w:r>
              <w:rPr>
                <w:rFonts w:ascii="仿宋_GB2312" w:hAnsi="宋体" w:eastAsia="仿宋_GB2312"/>
                <w:szCs w:val="21"/>
              </w:rPr>
              <w:t>场地设施设备</w:t>
            </w:r>
          </w:p>
        </w:tc>
        <w:tc>
          <w:tcPr>
            <w:tcW w:w="2126" w:type="dxa"/>
            <w:gridSpan w:val="2"/>
            <w:noWrap w:val="0"/>
            <w:vAlign w:val="center"/>
          </w:tcPr>
          <w:p w14:paraId="0E754363">
            <w:pPr>
              <w:jc w:val="center"/>
              <w:rPr>
                <w:rFonts w:ascii="仿宋_GB2312" w:hAnsi="宋体" w:eastAsia="仿宋_GB2312"/>
                <w:szCs w:val="21"/>
              </w:rPr>
            </w:pPr>
            <w:r>
              <w:rPr>
                <w:rFonts w:ascii="仿宋_GB2312" w:hAnsi="宋体" w:eastAsia="仿宋_GB2312"/>
                <w:szCs w:val="21"/>
              </w:rPr>
              <w:t>教学和管理人员</w:t>
            </w:r>
          </w:p>
        </w:tc>
        <w:tc>
          <w:tcPr>
            <w:tcW w:w="1276" w:type="dxa"/>
            <w:gridSpan w:val="2"/>
            <w:noWrap w:val="0"/>
            <w:vAlign w:val="center"/>
          </w:tcPr>
          <w:p w14:paraId="1FBC3964">
            <w:pPr>
              <w:jc w:val="center"/>
              <w:rPr>
                <w:rFonts w:ascii="仿宋_GB2312" w:hAnsi="宋体" w:eastAsia="仿宋_GB2312"/>
                <w:szCs w:val="21"/>
              </w:rPr>
            </w:pPr>
            <w:r>
              <w:rPr>
                <w:rFonts w:hint="eastAsia" w:ascii="仿宋_GB2312" w:hAnsi="宋体" w:eastAsia="仿宋_GB2312"/>
                <w:szCs w:val="21"/>
              </w:rPr>
              <w:t>管理制度</w:t>
            </w:r>
          </w:p>
        </w:tc>
        <w:tc>
          <w:tcPr>
            <w:tcW w:w="1186" w:type="dxa"/>
            <w:noWrap w:val="0"/>
            <w:vAlign w:val="center"/>
          </w:tcPr>
          <w:p w14:paraId="2B78211D">
            <w:pPr>
              <w:jc w:val="center"/>
              <w:rPr>
                <w:rFonts w:ascii="仿宋_GB2312" w:hAnsi="宋体" w:eastAsia="仿宋_GB2312"/>
                <w:szCs w:val="21"/>
              </w:rPr>
            </w:pPr>
            <w:r>
              <w:rPr>
                <w:rFonts w:hint="eastAsia" w:ascii="仿宋_GB2312" w:hAnsi="宋体" w:eastAsia="仿宋_GB2312"/>
                <w:szCs w:val="21"/>
              </w:rPr>
              <w:t>质量体系</w:t>
            </w:r>
          </w:p>
        </w:tc>
      </w:tr>
      <w:tr w14:paraId="7B32D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3" w:type="dxa"/>
            <w:noWrap w:val="0"/>
            <w:vAlign w:val="center"/>
          </w:tcPr>
          <w:p w14:paraId="1FC33E4E">
            <w:pPr>
              <w:jc w:val="center"/>
              <w:rPr>
                <w:rFonts w:ascii="仿宋_GB2312" w:hAnsi="宋体" w:eastAsia="仿宋_GB2312"/>
                <w:szCs w:val="21"/>
              </w:rPr>
            </w:pPr>
          </w:p>
        </w:tc>
        <w:tc>
          <w:tcPr>
            <w:tcW w:w="2328" w:type="dxa"/>
            <w:noWrap w:val="0"/>
            <w:vAlign w:val="center"/>
          </w:tcPr>
          <w:p w14:paraId="5AC4D004">
            <w:pPr>
              <w:rPr>
                <w:rFonts w:ascii="仿宋_GB2312" w:hAnsi="宋体" w:eastAsia="仿宋_GB2312"/>
                <w:szCs w:val="21"/>
              </w:rPr>
            </w:pPr>
            <w:r>
              <w:rPr>
                <w:rFonts w:hint="eastAsia" w:ascii="仿宋_GB2312" w:hAnsi="宋体" w:eastAsia="仿宋_GB2312"/>
                <w:szCs w:val="21"/>
              </w:rPr>
              <w:t>□符合□不符合</w:t>
            </w:r>
          </w:p>
        </w:tc>
        <w:tc>
          <w:tcPr>
            <w:tcW w:w="2126" w:type="dxa"/>
            <w:gridSpan w:val="2"/>
            <w:noWrap w:val="0"/>
            <w:vAlign w:val="center"/>
          </w:tcPr>
          <w:p w14:paraId="048E02E2">
            <w:pPr>
              <w:rPr>
                <w:rFonts w:ascii="仿宋_GB2312" w:hAnsi="宋体" w:eastAsia="仿宋_GB2312"/>
                <w:szCs w:val="21"/>
              </w:rPr>
            </w:pPr>
            <w:r>
              <w:rPr>
                <w:rFonts w:hint="eastAsia" w:ascii="仿宋_GB2312" w:hAnsi="宋体" w:eastAsia="仿宋_GB2312"/>
                <w:szCs w:val="21"/>
              </w:rPr>
              <w:t>□符合□不符合</w:t>
            </w:r>
          </w:p>
        </w:tc>
        <w:tc>
          <w:tcPr>
            <w:tcW w:w="1276" w:type="dxa"/>
            <w:gridSpan w:val="2"/>
            <w:vMerge w:val="restart"/>
            <w:noWrap w:val="0"/>
            <w:vAlign w:val="center"/>
          </w:tcPr>
          <w:p w14:paraId="6D21F516">
            <w:pPr>
              <w:rPr>
                <w:rFonts w:ascii="仿宋_GB2312" w:hAnsi="宋体" w:eastAsia="仿宋_GB2312"/>
                <w:szCs w:val="21"/>
              </w:rPr>
            </w:pPr>
            <w:r>
              <w:rPr>
                <w:rFonts w:hint="eastAsia" w:ascii="仿宋_GB2312" w:hAnsi="宋体" w:eastAsia="仿宋_GB2312"/>
                <w:szCs w:val="21"/>
              </w:rPr>
              <w:t>□符合</w:t>
            </w:r>
            <w:r>
              <w:rPr>
                <w:rFonts w:ascii="仿宋_GB2312" w:hAnsi="宋体" w:eastAsia="仿宋_GB2312"/>
                <w:szCs w:val="21"/>
              </w:rPr>
              <w:t>□不符合</w:t>
            </w:r>
          </w:p>
        </w:tc>
        <w:tc>
          <w:tcPr>
            <w:tcW w:w="1186" w:type="dxa"/>
            <w:vMerge w:val="restart"/>
            <w:noWrap w:val="0"/>
            <w:vAlign w:val="center"/>
          </w:tcPr>
          <w:p w14:paraId="7ECC01C3">
            <w:pPr>
              <w:rPr>
                <w:rFonts w:ascii="仿宋_GB2312" w:hAnsi="宋体" w:eastAsia="仿宋_GB2312"/>
                <w:szCs w:val="21"/>
              </w:rPr>
            </w:pPr>
            <w:r>
              <w:rPr>
                <w:rFonts w:hint="eastAsia" w:ascii="仿宋_GB2312" w:hAnsi="宋体" w:eastAsia="仿宋_GB2312"/>
                <w:szCs w:val="21"/>
              </w:rPr>
              <w:t>□符合</w:t>
            </w:r>
            <w:r>
              <w:rPr>
                <w:rFonts w:ascii="仿宋_GB2312" w:hAnsi="宋体" w:eastAsia="仿宋_GB2312"/>
                <w:szCs w:val="21"/>
              </w:rPr>
              <w:t>□不符合</w:t>
            </w:r>
          </w:p>
        </w:tc>
      </w:tr>
      <w:tr w14:paraId="50C5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3" w:type="dxa"/>
            <w:noWrap w:val="0"/>
            <w:vAlign w:val="center"/>
          </w:tcPr>
          <w:p w14:paraId="493CA2B8">
            <w:pPr>
              <w:jc w:val="center"/>
              <w:rPr>
                <w:rFonts w:ascii="仿宋_GB2312" w:hAnsi="宋体" w:eastAsia="仿宋_GB2312"/>
                <w:szCs w:val="21"/>
              </w:rPr>
            </w:pPr>
          </w:p>
        </w:tc>
        <w:tc>
          <w:tcPr>
            <w:tcW w:w="2328" w:type="dxa"/>
            <w:noWrap w:val="0"/>
            <w:vAlign w:val="center"/>
          </w:tcPr>
          <w:p w14:paraId="71702CD4">
            <w:pPr>
              <w:rPr>
                <w:rFonts w:ascii="仿宋_GB2312" w:hAnsi="宋体" w:eastAsia="仿宋_GB2312"/>
                <w:szCs w:val="21"/>
              </w:rPr>
            </w:pPr>
            <w:r>
              <w:rPr>
                <w:rFonts w:hint="eastAsia" w:ascii="仿宋_GB2312" w:hAnsi="宋体" w:eastAsia="仿宋_GB2312"/>
                <w:szCs w:val="21"/>
              </w:rPr>
              <w:t>□符合□不符合</w:t>
            </w:r>
          </w:p>
        </w:tc>
        <w:tc>
          <w:tcPr>
            <w:tcW w:w="2126" w:type="dxa"/>
            <w:gridSpan w:val="2"/>
            <w:noWrap w:val="0"/>
            <w:vAlign w:val="center"/>
          </w:tcPr>
          <w:p w14:paraId="7E80ECE8">
            <w:pPr>
              <w:rPr>
                <w:rFonts w:ascii="仿宋_GB2312" w:hAnsi="宋体" w:eastAsia="仿宋_GB2312"/>
                <w:szCs w:val="21"/>
              </w:rPr>
            </w:pPr>
            <w:r>
              <w:rPr>
                <w:rFonts w:hint="eastAsia" w:ascii="仿宋_GB2312" w:hAnsi="宋体" w:eastAsia="仿宋_GB2312"/>
                <w:szCs w:val="21"/>
              </w:rPr>
              <w:t>□符合□不符合</w:t>
            </w:r>
          </w:p>
        </w:tc>
        <w:tc>
          <w:tcPr>
            <w:tcW w:w="1276" w:type="dxa"/>
            <w:gridSpan w:val="2"/>
            <w:vMerge w:val="continue"/>
            <w:noWrap w:val="0"/>
            <w:vAlign w:val="center"/>
          </w:tcPr>
          <w:p w14:paraId="2626C0D4">
            <w:pPr>
              <w:rPr>
                <w:rFonts w:ascii="仿宋_GB2312" w:hAnsi="宋体" w:eastAsia="仿宋_GB2312"/>
                <w:szCs w:val="21"/>
              </w:rPr>
            </w:pPr>
          </w:p>
        </w:tc>
        <w:tc>
          <w:tcPr>
            <w:tcW w:w="1186" w:type="dxa"/>
            <w:vMerge w:val="continue"/>
            <w:noWrap w:val="0"/>
            <w:vAlign w:val="center"/>
          </w:tcPr>
          <w:p w14:paraId="234F2BA7">
            <w:pPr>
              <w:rPr>
                <w:rFonts w:ascii="仿宋_GB2312" w:hAnsi="宋体" w:eastAsia="仿宋_GB2312"/>
                <w:szCs w:val="21"/>
              </w:rPr>
            </w:pPr>
          </w:p>
        </w:tc>
      </w:tr>
      <w:tr w14:paraId="0A98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3" w:type="dxa"/>
            <w:noWrap w:val="0"/>
            <w:vAlign w:val="center"/>
          </w:tcPr>
          <w:p w14:paraId="44219795">
            <w:pPr>
              <w:jc w:val="center"/>
              <w:rPr>
                <w:rFonts w:ascii="仿宋_GB2312" w:hAnsi="宋体" w:eastAsia="仿宋_GB2312"/>
                <w:szCs w:val="21"/>
              </w:rPr>
            </w:pPr>
          </w:p>
        </w:tc>
        <w:tc>
          <w:tcPr>
            <w:tcW w:w="2328" w:type="dxa"/>
            <w:noWrap w:val="0"/>
            <w:vAlign w:val="center"/>
          </w:tcPr>
          <w:p w14:paraId="25DAC61F">
            <w:pPr>
              <w:rPr>
                <w:rFonts w:ascii="仿宋_GB2312" w:hAnsi="宋体" w:eastAsia="仿宋_GB2312"/>
                <w:szCs w:val="21"/>
              </w:rPr>
            </w:pPr>
            <w:r>
              <w:rPr>
                <w:rFonts w:hint="eastAsia" w:ascii="仿宋_GB2312" w:hAnsi="宋体" w:eastAsia="仿宋_GB2312"/>
                <w:szCs w:val="21"/>
              </w:rPr>
              <w:t>□符合□不符合</w:t>
            </w:r>
          </w:p>
        </w:tc>
        <w:tc>
          <w:tcPr>
            <w:tcW w:w="2126" w:type="dxa"/>
            <w:gridSpan w:val="2"/>
            <w:noWrap w:val="0"/>
            <w:vAlign w:val="center"/>
          </w:tcPr>
          <w:p w14:paraId="19B7E5A0">
            <w:pPr>
              <w:rPr>
                <w:rFonts w:ascii="仿宋_GB2312" w:hAnsi="宋体" w:eastAsia="仿宋_GB2312"/>
                <w:szCs w:val="21"/>
              </w:rPr>
            </w:pPr>
            <w:r>
              <w:rPr>
                <w:rFonts w:hint="eastAsia" w:ascii="仿宋_GB2312" w:hAnsi="宋体" w:eastAsia="仿宋_GB2312"/>
                <w:szCs w:val="21"/>
              </w:rPr>
              <w:t>□符合□不符合</w:t>
            </w:r>
          </w:p>
        </w:tc>
        <w:tc>
          <w:tcPr>
            <w:tcW w:w="1276" w:type="dxa"/>
            <w:gridSpan w:val="2"/>
            <w:vMerge w:val="continue"/>
            <w:noWrap w:val="0"/>
            <w:vAlign w:val="center"/>
          </w:tcPr>
          <w:p w14:paraId="6A08F292">
            <w:pPr>
              <w:rPr>
                <w:rFonts w:ascii="仿宋_GB2312" w:hAnsi="宋体" w:eastAsia="仿宋_GB2312"/>
                <w:szCs w:val="21"/>
              </w:rPr>
            </w:pPr>
          </w:p>
        </w:tc>
        <w:tc>
          <w:tcPr>
            <w:tcW w:w="1186" w:type="dxa"/>
            <w:vMerge w:val="continue"/>
            <w:noWrap w:val="0"/>
            <w:vAlign w:val="center"/>
          </w:tcPr>
          <w:p w14:paraId="2E2C74EB">
            <w:pPr>
              <w:rPr>
                <w:rFonts w:ascii="仿宋_GB2312" w:hAnsi="宋体" w:eastAsia="仿宋_GB2312"/>
                <w:szCs w:val="21"/>
              </w:rPr>
            </w:pPr>
          </w:p>
        </w:tc>
      </w:tr>
      <w:tr w14:paraId="6609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3" w:type="dxa"/>
            <w:noWrap w:val="0"/>
            <w:vAlign w:val="center"/>
          </w:tcPr>
          <w:p w14:paraId="7AE64FD5">
            <w:pPr>
              <w:jc w:val="center"/>
              <w:rPr>
                <w:rFonts w:ascii="仿宋_GB2312" w:hAnsi="宋体" w:eastAsia="仿宋_GB2312"/>
                <w:szCs w:val="21"/>
              </w:rPr>
            </w:pPr>
          </w:p>
        </w:tc>
        <w:tc>
          <w:tcPr>
            <w:tcW w:w="2328" w:type="dxa"/>
            <w:noWrap w:val="0"/>
            <w:vAlign w:val="center"/>
          </w:tcPr>
          <w:p w14:paraId="38BB0CB0">
            <w:pPr>
              <w:rPr>
                <w:rFonts w:ascii="仿宋_GB2312" w:hAnsi="宋体" w:eastAsia="仿宋_GB2312"/>
                <w:szCs w:val="21"/>
              </w:rPr>
            </w:pPr>
            <w:r>
              <w:rPr>
                <w:rFonts w:hint="eastAsia" w:ascii="仿宋_GB2312" w:hAnsi="宋体" w:eastAsia="仿宋_GB2312"/>
                <w:szCs w:val="21"/>
              </w:rPr>
              <w:t>□符合□不符合</w:t>
            </w:r>
          </w:p>
        </w:tc>
        <w:tc>
          <w:tcPr>
            <w:tcW w:w="2126" w:type="dxa"/>
            <w:gridSpan w:val="2"/>
            <w:noWrap w:val="0"/>
            <w:vAlign w:val="center"/>
          </w:tcPr>
          <w:p w14:paraId="7CBB1CDB">
            <w:pPr>
              <w:rPr>
                <w:rFonts w:ascii="仿宋_GB2312" w:hAnsi="宋体" w:eastAsia="仿宋_GB2312"/>
                <w:szCs w:val="21"/>
              </w:rPr>
            </w:pPr>
            <w:r>
              <w:rPr>
                <w:rFonts w:hint="eastAsia" w:ascii="仿宋_GB2312" w:hAnsi="宋体" w:eastAsia="仿宋_GB2312"/>
                <w:szCs w:val="21"/>
              </w:rPr>
              <w:t>□符合□不符合</w:t>
            </w:r>
          </w:p>
        </w:tc>
        <w:tc>
          <w:tcPr>
            <w:tcW w:w="1276" w:type="dxa"/>
            <w:gridSpan w:val="2"/>
            <w:vMerge w:val="continue"/>
            <w:noWrap w:val="0"/>
            <w:vAlign w:val="center"/>
          </w:tcPr>
          <w:p w14:paraId="7CF74DF9">
            <w:pPr>
              <w:rPr>
                <w:rFonts w:ascii="仿宋_GB2312" w:hAnsi="宋体" w:eastAsia="仿宋_GB2312"/>
                <w:szCs w:val="21"/>
              </w:rPr>
            </w:pPr>
          </w:p>
        </w:tc>
        <w:tc>
          <w:tcPr>
            <w:tcW w:w="1186" w:type="dxa"/>
            <w:vMerge w:val="continue"/>
            <w:noWrap w:val="0"/>
            <w:vAlign w:val="center"/>
          </w:tcPr>
          <w:p w14:paraId="56E5F83A">
            <w:pPr>
              <w:rPr>
                <w:rFonts w:ascii="仿宋_GB2312" w:hAnsi="宋体" w:eastAsia="仿宋_GB2312"/>
                <w:szCs w:val="21"/>
              </w:rPr>
            </w:pPr>
          </w:p>
        </w:tc>
      </w:tr>
      <w:tr w14:paraId="6EB5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3" w:type="dxa"/>
            <w:noWrap w:val="0"/>
            <w:vAlign w:val="center"/>
          </w:tcPr>
          <w:p w14:paraId="79BE827A">
            <w:pPr>
              <w:jc w:val="center"/>
              <w:rPr>
                <w:rFonts w:ascii="仿宋_GB2312" w:hAnsi="宋体" w:eastAsia="仿宋_GB2312"/>
                <w:szCs w:val="21"/>
              </w:rPr>
            </w:pPr>
          </w:p>
        </w:tc>
        <w:tc>
          <w:tcPr>
            <w:tcW w:w="2328" w:type="dxa"/>
            <w:noWrap w:val="0"/>
            <w:vAlign w:val="center"/>
          </w:tcPr>
          <w:p w14:paraId="7033E7F2">
            <w:pPr>
              <w:rPr>
                <w:rFonts w:ascii="仿宋_GB2312" w:hAnsi="宋体" w:eastAsia="仿宋_GB2312"/>
                <w:szCs w:val="21"/>
              </w:rPr>
            </w:pPr>
            <w:r>
              <w:rPr>
                <w:rFonts w:hint="eastAsia" w:ascii="仿宋_GB2312" w:hAnsi="宋体" w:eastAsia="仿宋_GB2312"/>
                <w:szCs w:val="21"/>
              </w:rPr>
              <w:t>□符合□不符合</w:t>
            </w:r>
          </w:p>
        </w:tc>
        <w:tc>
          <w:tcPr>
            <w:tcW w:w="2126" w:type="dxa"/>
            <w:gridSpan w:val="2"/>
            <w:noWrap w:val="0"/>
            <w:vAlign w:val="center"/>
          </w:tcPr>
          <w:p w14:paraId="04F8F869">
            <w:pPr>
              <w:rPr>
                <w:rFonts w:ascii="仿宋_GB2312" w:hAnsi="宋体" w:eastAsia="仿宋_GB2312"/>
                <w:szCs w:val="21"/>
              </w:rPr>
            </w:pPr>
            <w:r>
              <w:rPr>
                <w:rFonts w:hint="eastAsia" w:ascii="仿宋_GB2312" w:hAnsi="宋体" w:eastAsia="仿宋_GB2312"/>
                <w:szCs w:val="21"/>
              </w:rPr>
              <w:t>□符合□不符合</w:t>
            </w:r>
          </w:p>
        </w:tc>
        <w:tc>
          <w:tcPr>
            <w:tcW w:w="1276" w:type="dxa"/>
            <w:gridSpan w:val="2"/>
            <w:vMerge w:val="continue"/>
            <w:noWrap w:val="0"/>
            <w:vAlign w:val="center"/>
          </w:tcPr>
          <w:p w14:paraId="5F619789">
            <w:pPr>
              <w:rPr>
                <w:rFonts w:ascii="仿宋_GB2312" w:hAnsi="宋体" w:eastAsia="仿宋_GB2312"/>
                <w:szCs w:val="21"/>
              </w:rPr>
            </w:pPr>
          </w:p>
        </w:tc>
        <w:tc>
          <w:tcPr>
            <w:tcW w:w="1186" w:type="dxa"/>
            <w:vMerge w:val="continue"/>
            <w:noWrap w:val="0"/>
            <w:vAlign w:val="center"/>
          </w:tcPr>
          <w:p w14:paraId="14998939">
            <w:pPr>
              <w:rPr>
                <w:rFonts w:ascii="仿宋_GB2312" w:hAnsi="宋体" w:eastAsia="仿宋_GB2312"/>
                <w:szCs w:val="21"/>
              </w:rPr>
            </w:pPr>
          </w:p>
        </w:tc>
      </w:tr>
      <w:tr w14:paraId="4B4B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3" w:type="dxa"/>
            <w:noWrap w:val="0"/>
            <w:vAlign w:val="center"/>
          </w:tcPr>
          <w:p w14:paraId="0B361FD8">
            <w:pPr>
              <w:jc w:val="center"/>
              <w:rPr>
                <w:rFonts w:ascii="仿宋_GB2312" w:hAnsi="宋体" w:eastAsia="仿宋_GB2312"/>
                <w:szCs w:val="21"/>
              </w:rPr>
            </w:pPr>
          </w:p>
        </w:tc>
        <w:tc>
          <w:tcPr>
            <w:tcW w:w="2328" w:type="dxa"/>
            <w:noWrap w:val="0"/>
            <w:vAlign w:val="center"/>
          </w:tcPr>
          <w:p w14:paraId="42A7354D">
            <w:pPr>
              <w:rPr>
                <w:rFonts w:ascii="仿宋_GB2312" w:hAnsi="宋体" w:eastAsia="仿宋_GB2312"/>
                <w:szCs w:val="21"/>
              </w:rPr>
            </w:pPr>
            <w:r>
              <w:rPr>
                <w:rFonts w:hint="eastAsia" w:ascii="仿宋_GB2312" w:hAnsi="宋体" w:eastAsia="仿宋_GB2312"/>
                <w:szCs w:val="21"/>
              </w:rPr>
              <w:t>□符合□不符合</w:t>
            </w:r>
          </w:p>
        </w:tc>
        <w:tc>
          <w:tcPr>
            <w:tcW w:w="2126" w:type="dxa"/>
            <w:gridSpan w:val="2"/>
            <w:noWrap w:val="0"/>
            <w:vAlign w:val="center"/>
          </w:tcPr>
          <w:p w14:paraId="2A7E3704">
            <w:pPr>
              <w:rPr>
                <w:rFonts w:ascii="仿宋_GB2312" w:hAnsi="宋体" w:eastAsia="仿宋_GB2312"/>
                <w:szCs w:val="21"/>
              </w:rPr>
            </w:pPr>
            <w:r>
              <w:rPr>
                <w:rFonts w:hint="eastAsia" w:ascii="仿宋_GB2312" w:hAnsi="宋体" w:eastAsia="仿宋_GB2312"/>
                <w:szCs w:val="21"/>
              </w:rPr>
              <w:t>□符合□不符合</w:t>
            </w:r>
          </w:p>
        </w:tc>
        <w:tc>
          <w:tcPr>
            <w:tcW w:w="1276" w:type="dxa"/>
            <w:gridSpan w:val="2"/>
            <w:vMerge w:val="continue"/>
            <w:noWrap w:val="0"/>
            <w:vAlign w:val="center"/>
          </w:tcPr>
          <w:p w14:paraId="089F44DB">
            <w:pPr>
              <w:rPr>
                <w:rFonts w:ascii="仿宋_GB2312" w:hAnsi="宋体" w:eastAsia="仿宋_GB2312"/>
                <w:szCs w:val="21"/>
              </w:rPr>
            </w:pPr>
          </w:p>
        </w:tc>
        <w:tc>
          <w:tcPr>
            <w:tcW w:w="1186" w:type="dxa"/>
            <w:vMerge w:val="continue"/>
            <w:noWrap w:val="0"/>
            <w:vAlign w:val="center"/>
          </w:tcPr>
          <w:p w14:paraId="368C8DED">
            <w:pPr>
              <w:rPr>
                <w:rFonts w:ascii="仿宋_GB2312" w:hAnsi="宋体" w:eastAsia="仿宋_GB2312"/>
                <w:szCs w:val="21"/>
              </w:rPr>
            </w:pPr>
          </w:p>
        </w:tc>
      </w:tr>
      <w:tr w14:paraId="7B78D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3" w:type="dxa"/>
            <w:noWrap w:val="0"/>
            <w:vAlign w:val="center"/>
          </w:tcPr>
          <w:p w14:paraId="22A9E157">
            <w:pPr>
              <w:jc w:val="center"/>
              <w:rPr>
                <w:rFonts w:ascii="仿宋_GB2312" w:hAnsi="宋体" w:eastAsia="仿宋_GB2312"/>
                <w:szCs w:val="21"/>
              </w:rPr>
            </w:pPr>
          </w:p>
        </w:tc>
        <w:tc>
          <w:tcPr>
            <w:tcW w:w="2328" w:type="dxa"/>
            <w:noWrap w:val="0"/>
            <w:vAlign w:val="center"/>
          </w:tcPr>
          <w:p w14:paraId="587D93F3">
            <w:pPr>
              <w:rPr>
                <w:rFonts w:ascii="仿宋_GB2312" w:hAnsi="宋体" w:eastAsia="仿宋_GB2312"/>
                <w:szCs w:val="21"/>
              </w:rPr>
            </w:pPr>
            <w:r>
              <w:rPr>
                <w:rFonts w:hint="eastAsia" w:ascii="仿宋_GB2312" w:hAnsi="宋体" w:eastAsia="仿宋_GB2312"/>
                <w:szCs w:val="21"/>
              </w:rPr>
              <w:t>□符合</w:t>
            </w:r>
            <w:r>
              <w:rPr>
                <w:rFonts w:ascii="仿宋_GB2312" w:hAnsi="宋体" w:eastAsia="仿宋_GB2312"/>
                <w:szCs w:val="21"/>
              </w:rPr>
              <w:t>□不符合</w:t>
            </w:r>
          </w:p>
        </w:tc>
        <w:tc>
          <w:tcPr>
            <w:tcW w:w="2126" w:type="dxa"/>
            <w:gridSpan w:val="2"/>
            <w:noWrap w:val="0"/>
            <w:vAlign w:val="center"/>
          </w:tcPr>
          <w:p w14:paraId="7E9585EB">
            <w:pPr>
              <w:rPr>
                <w:rFonts w:ascii="仿宋_GB2312" w:hAnsi="宋体" w:eastAsia="仿宋_GB2312"/>
                <w:szCs w:val="21"/>
              </w:rPr>
            </w:pPr>
            <w:r>
              <w:rPr>
                <w:rFonts w:hint="eastAsia" w:ascii="仿宋_GB2312" w:hAnsi="宋体" w:eastAsia="仿宋_GB2312"/>
                <w:szCs w:val="21"/>
              </w:rPr>
              <w:t>□符合</w:t>
            </w:r>
            <w:r>
              <w:rPr>
                <w:rFonts w:ascii="仿宋_GB2312" w:hAnsi="宋体" w:eastAsia="仿宋_GB2312"/>
                <w:szCs w:val="21"/>
              </w:rPr>
              <w:t>□不符合</w:t>
            </w:r>
          </w:p>
        </w:tc>
        <w:tc>
          <w:tcPr>
            <w:tcW w:w="1276" w:type="dxa"/>
            <w:gridSpan w:val="2"/>
            <w:vMerge w:val="continue"/>
            <w:noWrap w:val="0"/>
            <w:vAlign w:val="center"/>
          </w:tcPr>
          <w:p w14:paraId="40AB920D">
            <w:pPr>
              <w:rPr>
                <w:rFonts w:ascii="仿宋_GB2312" w:hAnsi="宋体" w:eastAsia="仿宋_GB2312"/>
                <w:szCs w:val="21"/>
              </w:rPr>
            </w:pPr>
          </w:p>
        </w:tc>
        <w:tc>
          <w:tcPr>
            <w:tcW w:w="1186" w:type="dxa"/>
            <w:vMerge w:val="continue"/>
            <w:noWrap w:val="0"/>
            <w:vAlign w:val="center"/>
          </w:tcPr>
          <w:p w14:paraId="2BA102E9">
            <w:pPr>
              <w:rPr>
                <w:rFonts w:ascii="仿宋_GB2312" w:hAnsi="宋体" w:eastAsia="仿宋_GB2312"/>
                <w:szCs w:val="21"/>
              </w:rPr>
            </w:pPr>
          </w:p>
        </w:tc>
      </w:tr>
      <w:tr w14:paraId="3A4B1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3" w:type="dxa"/>
            <w:noWrap w:val="0"/>
            <w:vAlign w:val="center"/>
          </w:tcPr>
          <w:p w14:paraId="48A1A977">
            <w:pPr>
              <w:jc w:val="center"/>
              <w:rPr>
                <w:rFonts w:ascii="仿宋_GB2312" w:hAnsi="宋体" w:eastAsia="仿宋_GB2312"/>
                <w:szCs w:val="21"/>
              </w:rPr>
            </w:pPr>
            <w:r>
              <w:rPr>
                <w:rFonts w:hint="eastAsia" w:ascii="仿宋_GB2312" w:hAnsi="宋体" w:eastAsia="仿宋_GB2312"/>
                <w:szCs w:val="21"/>
              </w:rPr>
              <w:t>核查人员</w:t>
            </w:r>
          </w:p>
        </w:tc>
        <w:tc>
          <w:tcPr>
            <w:tcW w:w="3969" w:type="dxa"/>
            <w:gridSpan w:val="2"/>
            <w:noWrap w:val="0"/>
            <w:vAlign w:val="center"/>
          </w:tcPr>
          <w:p w14:paraId="6039479B">
            <w:pPr>
              <w:jc w:val="center"/>
              <w:rPr>
                <w:rFonts w:ascii="仿宋_GB2312" w:hAnsi="宋体" w:eastAsia="仿宋_GB2312"/>
                <w:szCs w:val="21"/>
              </w:rPr>
            </w:pPr>
          </w:p>
        </w:tc>
        <w:tc>
          <w:tcPr>
            <w:tcW w:w="1701" w:type="dxa"/>
            <w:gridSpan w:val="2"/>
            <w:noWrap w:val="0"/>
            <w:vAlign w:val="center"/>
          </w:tcPr>
          <w:p w14:paraId="7B6ECD9F">
            <w:pPr>
              <w:jc w:val="center"/>
              <w:rPr>
                <w:rFonts w:ascii="仿宋_GB2312" w:hAnsi="宋体" w:eastAsia="仿宋_GB2312"/>
                <w:szCs w:val="21"/>
              </w:rPr>
            </w:pPr>
            <w:r>
              <w:rPr>
                <w:rFonts w:hint="eastAsia" w:ascii="仿宋_GB2312" w:hAnsi="宋体" w:eastAsia="仿宋_GB2312"/>
                <w:szCs w:val="21"/>
              </w:rPr>
              <w:t>核查时间</w:t>
            </w:r>
          </w:p>
        </w:tc>
        <w:tc>
          <w:tcPr>
            <w:tcW w:w="1246" w:type="dxa"/>
            <w:gridSpan w:val="2"/>
            <w:noWrap w:val="0"/>
            <w:vAlign w:val="center"/>
          </w:tcPr>
          <w:p w14:paraId="0FAF3A79">
            <w:pPr>
              <w:jc w:val="center"/>
              <w:rPr>
                <w:rFonts w:ascii="仿宋_GB2312" w:hAnsi="宋体" w:eastAsia="仿宋_GB2312"/>
                <w:szCs w:val="21"/>
              </w:rPr>
            </w:pPr>
          </w:p>
        </w:tc>
      </w:tr>
      <w:tr w14:paraId="2379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79" w:type="dxa"/>
            <w:gridSpan w:val="7"/>
            <w:noWrap w:val="0"/>
            <w:vAlign w:val="center"/>
          </w:tcPr>
          <w:p w14:paraId="7BF510D8">
            <w:pPr>
              <w:jc w:val="center"/>
              <w:rPr>
                <w:rFonts w:ascii="仿宋_GB2312" w:hAnsi="宋体" w:eastAsia="仿宋_GB2312"/>
                <w:szCs w:val="21"/>
              </w:rPr>
            </w:pPr>
            <w:r>
              <w:rPr>
                <w:rFonts w:hint="eastAsia" w:ascii="仿宋_GB2312" w:hAnsi="宋体" w:eastAsia="仿宋_GB2312"/>
                <w:szCs w:val="21"/>
              </w:rPr>
              <w:t>不符合许可条件的事项及说明</w:t>
            </w:r>
          </w:p>
        </w:tc>
      </w:tr>
      <w:tr w14:paraId="3DF2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9179" w:type="dxa"/>
            <w:gridSpan w:val="7"/>
            <w:noWrap w:val="0"/>
            <w:vAlign w:val="center"/>
          </w:tcPr>
          <w:p w14:paraId="18EF7FE5">
            <w:pPr>
              <w:jc w:val="center"/>
              <w:rPr>
                <w:rFonts w:ascii="仿宋_GB2312" w:hAnsi="宋体" w:eastAsia="仿宋_GB2312"/>
                <w:szCs w:val="21"/>
              </w:rPr>
            </w:pPr>
          </w:p>
        </w:tc>
      </w:tr>
      <w:tr w14:paraId="13ED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79" w:type="dxa"/>
            <w:gridSpan w:val="7"/>
            <w:noWrap w:val="0"/>
            <w:vAlign w:val="center"/>
          </w:tcPr>
          <w:p w14:paraId="7E3CB9E2">
            <w:pPr>
              <w:jc w:val="center"/>
              <w:rPr>
                <w:rFonts w:ascii="仿宋_GB2312" w:hAnsi="宋体" w:eastAsia="仿宋_GB2312"/>
                <w:szCs w:val="21"/>
              </w:rPr>
            </w:pPr>
            <w:r>
              <w:rPr>
                <w:rFonts w:hint="eastAsia" w:ascii="仿宋_GB2312" w:hAnsi="宋体" w:eastAsia="仿宋_GB2312"/>
                <w:szCs w:val="21"/>
              </w:rPr>
              <w:t>核查结论</w:t>
            </w:r>
          </w:p>
        </w:tc>
      </w:tr>
      <w:tr w14:paraId="3DC8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79" w:type="dxa"/>
            <w:gridSpan w:val="7"/>
            <w:noWrap w:val="0"/>
            <w:vAlign w:val="center"/>
          </w:tcPr>
          <w:p w14:paraId="7409AB90">
            <w:pPr>
              <w:jc w:val="center"/>
              <w:rPr>
                <w:rFonts w:ascii="仿宋_GB2312" w:hAnsi="宋体" w:eastAsia="仿宋_GB2312"/>
                <w:szCs w:val="21"/>
              </w:rPr>
            </w:pPr>
          </w:p>
          <w:p w14:paraId="6C87D7A6">
            <w:pPr>
              <w:rPr>
                <w:rFonts w:ascii="仿宋_GB2312" w:hAnsi="宋体" w:eastAsia="仿宋_GB2312"/>
                <w:szCs w:val="21"/>
              </w:rPr>
            </w:pPr>
            <w:r>
              <w:rPr>
                <w:rFonts w:hint="eastAsia" w:ascii="仿宋_GB2312" w:hAnsi="宋体" w:eastAsia="仿宋_GB2312"/>
                <w:szCs w:val="21"/>
              </w:rPr>
              <w:t>核查人员签字：</w:t>
            </w:r>
          </w:p>
          <w:p w14:paraId="278BB196">
            <w:pPr>
              <w:jc w:val="center"/>
              <w:rPr>
                <w:rFonts w:ascii="仿宋_GB2312" w:hAnsi="宋体" w:eastAsia="仿宋_GB2312"/>
                <w:szCs w:val="21"/>
              </w:rPr>
            </w:pPr>
            <w:r>
              <w:rPr>
                <w:rFonts w:hint="eastAsia" w:ascii="仿宋_GB2312" w:hAnsi="宋体" w:eastAsia="仿宋_GB2312"/>
                <w:szCs w:val="21"/>
                <w:lang w:val="en-US" w:eastAsia="zh-CN"/>
              </w:rPr>
              <w:t xml:space="preserve">                                                           </w:t>
            </w:r>
            <w:r>
              <w:rPr>
                <w:rFonts w:hint="eastAsia" w:ascii="仿宋_GB2312" w:hAnsi="宋体" w:eastAsia="仿宋_GB2312"/>
                <w:szCs w:val="21"/>
              </w:rPr>
              <w:t>年</w:t>
            </w:r>
            <w:r>
              <w:rPr>
                <w:rFonts w:hint="eastAsia" w:ascii="仿宋_GB2312" w:hAnsi="宋体" w:eastAsia="仿宋_GB2312"/>
                <w:szCs w:val="21"/>
                <w:lang w:val="en-US" w:eastAsia="zh-CN"/>
              </w:rPr>
              <w:t xml:space="preserve">    </w:t>
            </w:r>
            <w:r>
              <w:rPr>
                <w:rFonts w:hint="eastAsia" w:ascii="仿宋_GB2312" w:hAnsi="宋体" w:eastAsia="仿宋_GB2312"/>
                <w:szCs w:val="21"/>
              </w:rPr>
              <w:t>月</w:t>
            </w:r>
            <w:r>
              <w:rPr>
                <w:rFonts w:hint="eastAsia" w:ascii="仿宋_GB2312" w:hAnsi="宋体" w:eastAsia="仿宋_GB2312"/>
                <w:szCs w:val="21"/>
                <w:lang w:val="en-US" w:eastAsia="zh-CN"/>
              </w:rPr>
              <w:t xml:space="preserve">    </w:t>
            </w:r>
            <w:r>
              <w:rPr>
                <w:rFonts w:hint="eastAsia" w:ascii="仿宋_GB2312" w:hAnsi="宋体" w:eastAsia="仿宋_GB2312"/>
                <w:szCs w:val="21"/>
              </w:rPr>
              <w:t>日</w:t>
            </w:r>
          </w:p>
        </w:tc>
      </w:tr>
      <w:tr w14:paraId="748C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jc w:val="center"/>
        </w:trPr>
        <w:tc>
          <w:tcPr>
            <w:tcW w:w="9179" w:type="dxa"/>
            <w:gridSpan w:val="7"/>
            <w:noWrap w:val="0"/>
            <w:vAlign w:val="center"/>
          </w:tcPr>
          <w:p w14:paraId="71BBA63F">
            <w:pPr>
              <w:rPr>
                <w:rFonts w:ascii="仿宋_GB2312" w:hAnsi="宋体" w:eastAsia="仿宋_GB2312"/>
                <w:szCs w:val="21"/>
              </w:rPr>
            </w:pPr>
            <w:r>
              <w:rPr>
                <w:rFonts w:hint="eastAsia" w:ascii="仿宋_GB2312" w:hAnsi="宋体" w:eastAsia="仿宋_GB2312"/>
                <w:szCs w:val="21"/>
              </w:rPr>
              <w:t>船员管理部门意见：</w:t>
            </w:r>
          </w:p>
          <w:p w14:paraId="799D88C7">
            <w:pPr>
              <w:rPr>
                <w:rFonts w:ascii="仿宋_GB2312" w:hAnsi="宋体" w:eastAsia="仿宋_GB2312"/>
                <w:szCs w:val="21"/>
              </w:rPr>
            </w:pPr>
          </w:p>
          <w:p w14:paraId="7D529D0E">
            <w:pPr>
              <w:ind w:firstLine="4095" w:firstLineChars="1950"/>
              <w:rPr>
                <w:rFonts w:ascii="仿宋_GB2312" w:hAnsi="宋体" w:eastAsia="仿宋_GB2312"/>
                <w:szCs w:val="21"/>
              </w:rPr>
            </w:pPr>
            <w:r>
              <w:rPr>
                <w:rFonts w:hint="eastAsia" w:ascii="仿宋_GB2312" w:hAnsi="宋体" w:eastAsia="仿宋_GB2312"/>
                <w:szCs w:val="21"/>
              </w:rPr>
              <w:t>签名：</w:t>
            </w:r>
          </w:p>
          <w:p w14:paraId="29A0457A">
            <w:pPr>
              <w:ind w:firstLine="6930" w:firstLineChars="3300"/>
              <w:rPr>
                <w:rFonts w:ascii="仿宋_GB2312" w:hAnsi="宋体" w:eastAsia="仿宋_GB2312"/>
                <w:szCs w:val="21"/>
              </w:rPr>
            </w:pPr>
            <w:r>
              <w:rPr>
                <w:rFonts w:hint="eastAsia" w:ascii="仿宋_GB2312" w:hAnsi="宋体" w:eastAsia="仿宋_GB2312"/>
                <w:szCs w:val="21"/>
              </w:rPr>
              <w:t>年</w:t>
            </w:r>
            <w:r>
              <w:rPr>
                <w:rFonts w:hint="eastAsia" w:ascii="仿宋_GB2312" w:hAnsi="宋体" w:eastAsia="仿宋_GB2312"/>
                <w:szCs w:val="21"/>
                <w:lang w:val="en-US" w:eastAsia="zh-CN"/>
              </w:rPr>
              <w:t xml:space="preserve">   </w:t>
            </w:r>
            <w:r>
              <w:rPr>
                <w:rFonts w:hint="eastAsia" w:ascii="仿宋_GB2312" w:hAnsi="宋体" w:eastAsia="仿宋_GB2312"/>
                <w:szCs w:val="21"/>
              </w:rPr>
              <w:t>月</w:t>
            </w:r>
            <w:r>
              <w:rPr>
                <w:rFonts w:hint="eastAsia" w:ascii="仿宋_GB2312" w:hAnsi="宋体" w:eastAsia="仿宋_GB2312"/>
                <w:szCs w:val="21"/>
                <w:lang w:val="en-US" w:eastAsia="zh-CN"/>
              </w:rPr>
              <w:t xml:space="preserve">    </w:t>
            </w:r>
            <w:r>
              <w:rPr>
                <w:rFonts w:hint="eastAsia" w:ascii="仿宋_GB2312" w:hAnsi="宋体" w:eastAsia="仿宋_GB2312"/>
                <w:szCs w:val="21"/>
              </w:rPr>
              <w:t>日</w:t>
            </w:r>
          </w:p>
        </w:tc>
      </w:tr>
      <w:tr w14:paraId="7F074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9179" w:type="dxa"/>
            <w:gridSpan w:val="7"/>
            <w:noWrap w:val="0"/>
            <w:vAlign w:val="center"/>
          </w:tcPr>
          <w:p w14:paraId="44717203">
            <w:pPr>
              <w:rPr>
                <w:rFonts w:ascii="仿宋_GB2312" w:hAnsi="宋体" w:eastAsia="仿宋_GB2312"/>
                <w:szCs w:val="21"/>
              </w:rPr>
            </w:pPr>
            <w:r>
              <w:rPr>
                <w:rFonts w:hint="eastAsia" w:ascii="仿宋_GB2312" w:hAnsi="宋体" w:eastAsia="仿宋_GB2312"/>
                <w:szCs w:val="21"/>
              </w:rPr>
              <w:t>直属海事局/省级地方海事机构意见：</w:t>
            </w:r>
          </w:p>
          <w:p w14:paraId="473B3BFC">
            <w:pPr>
              <w:rPr>
                <w:rFonts w:ascii="仿宋_GB2312" w:hAnsi="宋体" w:eastAsia="仿宋_GB2312"/>
                <w:szCs w:val="21"/>
              </w:rPr>
            </w:pPr>
          </w:p>
          <w:p w14:paraId="14DA6922">
            <w:pPr>
              <w:rPr>
                <w:rFonts w:ascii="仿宋_GB2312" w:hAnsi="宋体" w:eastAsia="仿宋_GB2312"/>
                <w:szCs w:val="21"/>
              </w:rPr>
            </w:pPr>
            <w:r>
              <w:rPr>
                <w:rFonts w:hint="eastAsia" w:ascii="仿宋_GB2312" w:hAnsi="宋体" w:eastAsia="仿宋_GB2312"/>
                <w:szCs w:val="21"/>
              </w:rPr>
              <w:t>签名：</w:t>
            </w:r>
            <w:r>
              <w:rPr>
                <w:rFonts w:hint="eastAsia" w:ascii="仿宋_GB2312" w:hAnsi="宋体" w:eastAsia="仿宋_GB2312"/>
                <w:szCs w:val="21"/>
                <w:lang w:val="en-US" w:eastAsia="zh-CN"/>
              </w:rPr>
              <w:t xml:space="preserve">                                                          </w:t>
            </w:r>
            <w:r>
              <w:rPr>
                <w:rFonts w:hint="eastAsia" w:ascii="仿宋_GB2312" w:hAnsi="宋体" w:eastAsia="仿宋_GB2312"/>
                <w:szCs w:val="21"/>
              </w:rPr>
              <w:t>（公章）</w:t>
            </w:r>
          </w:p>
          <w:p w14:paraId="2D0F4157">
            <w:pPr>
              <w:jc w:val="center"/>
              <w:rPr>
                <w:rFonts w:ascii="仿宋_GB2312" w:hAnsi="宋体" w:eastAsia="仿宋_GB2312"/>
                <w:szCs w:val="21"/>
              </w:rPr>
            </w:pPr>
            <w:r>
              <w:rPr>
                <w:rFonts w:hint="eastAsia" w:ascii="仿宋_GB2312" w:hAnsi="宋体" w:eastAsia="仿宋_GB2312"/>
                <w:szCs w:val="21"/>
                <w:lang w:val="en-US" w:eastAsia="zh-CN"/>
              </w:rPr>
              <w:t xml:space="preserve">                                                            </w:t>
            </w:r>
            <w:r>
              <w:rPr>
                <w:rFonts w:hint="eastAsia" w:ascii="仿宋_GB2312" w:hAnsi="宋体" w:eastAsia="仿宋_GB2312"/>
                <w:szCs w:val="21"/>
              </w:rPr>
              <w:t>年</w:t>
            </w:r>
            <w:r>
              <w:rPr>
                <w:rFonts w:hint="eastAsia" w:ascii="仿宋_GB2312" w:hAnsi="宋体" w:eastAsia="仿宋_GB2312"/>
                <w:szCs w:val="21"/>
                <w:lang w:val="en-US" w:eastAsia="zh-CN"/>
              </w:rPr>
              <w:t xml:space="preserve">   </w:t>
            </w:r>
            <w:r>
              <w:rPr>
                <w:rFonts w:hint="eastAsia" w:ascii="仿宋_GB2312" w:hAnsi="宋体" w:eastAsia="仿宋_GB2312"/>
                <w:szCs w:val="21"/>
              </w:rPr>
              <w:t>月</w:t>
            </w:r>
            <w:r>
              <w:rPr>
                <w:rFonts w:hint="eastAsia" w:ascii="仿宋_GB2312" w:hAnsi="宋体" w:eastAsia="仿宋_GB2312"/>
                <w:szCs w:val="21"/>
                <w:lang w:val="en-US" w:eastAsia="zh-CN"/>
              </w:rPr>
              <w:t xml:space="preserve">    </w:t>
            </w:r>
            <w:r>
              <w:rPr>
                <w:rFonts w:hint="eastAsia" w:ascii="仿宋_GB2312" w:hAnsi="宋体" w:eastAsia="仿宋_GB2312"/>
                <w:szCs w:val="21"/>
              </w:rPr>
              <w:t>日</w:t>
            </w:r>
          </w:p>
        </w:tc>
      </w:tr>
    </w:tbl>
    <w:p w14:paraId="6DA25027">
      <w:pPr>
        <w:widowControl/>
        <w:jc w:val="left"/>
        <w:rPr>
          <w:rFonts w:ascii="黑体" w:hAnsi="黑体" w:eastAsia="黑体" w:cs="Arial"/>
          <w:szCs w:val="30"/>
          <w:shd w:val="clear" w:color="auto" w:fill="FFFFFF"/>
        </w:rPr>
      </w:pPr>
      <w:r>
        <w:rPr>
          <w:rFonts w:hint="eastAsia" w:ascii="仿宋_GB2312" w:hAnsi="宋体" w:eastAsia="仿宋_GB2312"/>
          <w:szCs w:val="21"/>
        </w:rPr>
        <w:t>注：所有培训项目核查出具一份核查报告。意见栏应填写明确意见，对不符合的，应注明原因并附相关说明。</w:t>
      </w:r>
    </w:p>
    <w:p w14:paraId="68110D21">
      <w:pPr>
        <w:bidi w:val="0"/>
        <w:jc w:val="left"/>
        <w:rPr>
          <w:rFonts w:hint="default" w:ascii="黑体" w:hAnsi="黑体" w:eastAsia="黑体" w:cs="黑体"/>
          <w:sz w:val="32"/>
          <w:szCs w:val="32"/>
          <w:highlight w:val="yellow"/>
          <w:lang w:val="en-US" w:eastAsia="zh-CN"/>
        </w:rPr>
      </w:pPr>
      <w:r>
        <w:rPr>
          <w:rFonts w:hint="eastAsia" w:ascii="黑体" w:hAnsi="黑体" w:eastAsia="黑体" w:cs="Arial"/>
          <w:szCs w:val="30"/>
          <w:shd w:val="clear" w:color="auto" w:fill="FFFFFF"/>
        </w:rPr>
        <w:br w:type="page"/>
      </w:r>
    </w:p>
    <w:p w14:paraId="027EA836">
      <w:pPr>
        <w:bidi w:val="0"/>
        <w:jc w:val="left"/>
        <w:rPr>
          <w:rFonts w:hint="default"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附录9</w:t>
      </w:r>
    </w:p>
    <w:p w14:paraId="5CBEA1BC">
      <w:pPr>
        <w:pStyle w:val="2"/>
        <w:bidi w:val="0"/>
        <w:spacing w:line="240" w:lineRule="auto"/>
        <w:jc w:val="center"/>
        <w:rPr>
          <w:rFonts w:hint="eastAsia"/>
          <w:b/>
          <w:bCs/>
          <w:highlight w:val="none"/>
        </w:rPr>
      </w:pPr>
      <w:r>
        <w:rPr>
          <w:rFonts w:hint="eastAsia"/>
          <w:b/>
          <w:bCs/>
          <w:highlight w:val="none"/>
          <w:lang w:eastAsia="zh-CN"/>
        </w:rPr>
        <w:t>船员培训课程确认</w:t>
      </w:r>
      <w:r>
        <w:rPr>
          <w:rFonts w:hint="eastAsia"/>
          <w:b/>
          <w:bCs/>
          <w:highlight w:val="none"/>
        </w:rPr>
        <w:t>申请表</w:t>
      </w:r>
    </w:p>
    <w:tbl>
      <w:tblPr>
        <w:tblStyle w:val="7"/>
        <w:tblpPr w:leftFromText="180" w:rightFromText="180" w:vertAnchor="text" w:horzAnchor="page" w:tblpX="1792" w:tblpY="10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3122"/>
        <w:gridCol w:w="1514"/>
        <w:gridCol w:w="2217"/>
        <w:gridCol w:w="446"/>
      </w:tblGrid>
      <w:tr w14:paraId="190B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223" w:type="dxa"/>
            <w:noWrap w:val="0"/>
            <w:vAlign w:val="center"/>
          </w:tcPr>
          <w:p w14:paraId="4007BA1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2312" w:hAnsi="方正仿宋_GB2312" w:eastAsia="方正仿宋_GB2312" w:cs="方正仿宋_GB2312"/>
                <w:b w:val="0"/>
                <w:bCs w:val="0"/>
                <w:sz w:val="24"/>
                <w:szCs w:val="24"/>
                <w:highlight w:val="none"/>
                <w:shd w:val="clear" w:color="auto" w:fill="FFFFFF"/>
              </w:rPr>
            </w:pPr>
            <w:r>
              <w:rPr>
                <w:rFonts w:hint="eastAsia" w:ascii="方正仿宋_GB2312" w:hAnsi="方正仿宋_GB2312" w:eastAsia="方正仿宋_GB2312" w:cs="方正仿宋_GB2312"/>
                <w:b w:val="0"/>
                <w:bCs w:val="0"/>
                <w:sz w:val="24"/>
                <w:szCs w:val="24"/>
                <w:highlight w:val="none"/>
                <w:shd w:val="clear" w:color="auto" w:fill="FFFFFF"/>
              </w:rPr>
              <w:t>机构名称</w:t>
            </w:r>
          </w:p>
        </w:tc>
        <w:tc>
          <w:tcPr>
            <w:tcW w:w="3122" w:type="dxa"/>
            <w:noWrap w:val="0"/>
            <w:vAlign w:val="center"/>
          </w:tcPr>
          <w:p w14:paraId="4FB091F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2312" w:hAnsi="方正仿宋_GB2312" w:eastAsia="方正仿宋_GB2312" w:cs="方正仿宋_GB2312"/>
                <w:b w:val="0"/>
                <w:bCs w:val="0"/>
                <w:sz w:val="24"/>
                <w:szCs w:val="24"/>
                <w:highlight w:val="none"/>
                <w:shd w:val="clear" w:color="auto" w:fill="FFFFFF"/>
              </w:rPr>
            </w:pPr>
          </w:p>
        </w:tc>
        <w:tc>
          <w:tcPr>
            <w:tcW w:w="1514" w:type="dxa"/>
            <w:noWrap w:val="0"/>
            <w:vAlign w:val="center"/>
          </w:tcPr>
          <w:p w14:paraId="3545B17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2312" w:hAnsi="方正仿宋_GB2312" w:eastAsia="方正仿宋_GB2312" w:cs="方正仿宋_GB2312"/>
                <w:b w:val="0"/>
                <w:bCs w:val="0"/>
                <w:sz w:val="24"/>
                <w:szCs w:val="24"/>
                <w:highlight w:val="none"/>
                <w:shd w:val="clear" w:color="auto" w:fill="FFFFFF"/>
                <w:lang w:eastAsia="zh-CN"/>
              </w:rPr>
            </w:pPr>
            <w:r>
              <w:rPr>
                <w:rFonts w:hint="eastAsia" w:ascii="方正仿宋_GB2312" w:hAnsi="方正仿宋_GB2312" w:eastAsia="方正仿宋_GB2312" w:cs="方正仿宋_GB2312"/>
                <w:b w:val="0"/>
                <w:bCs w:val="0"/>
                <w:sz w:val="24"/>
                <w:szCs w:val="24"/>
                <w:highlight w:val="none"/>
                <w:shd w:val="clear" w:color="auto" w:fill="FFFFFF"/>
              </w:rPr>
              <w:t>法定代表人</w:t>
            </w:r>
          </w:p>
        </w:tc>
        <w:tc>
          <w:tcPr>
            <w:tcW w:w="2663" w:type="dxa"/>
            <w:gridSpan w:val="2"/>
            <w:noWrap w:val="0"/>
            <w:vAlign w:val="center"/>
          </w:tcPr>
          <w:p w14:paraId="65B90DA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2312" w:hAnsi="方正仿宋_GB2312" w:eastAsia="方正仿宋_GB2312" w:cs="方正仿宋_GB2312"/>
                <w:b w:val="0"/>
                <w:bCs w:val="0"/>
                <w:sz w:val="24"/>
                <w:szCs w:val="24"/>
                <w:highlight w:val="none"/>
                <w:shd w:val="clear" w:color="auto" w:fill="FFFFFF"/>
              </w:rPr>
            </w:pPr>
          </w:p>
        </w:tc>
      </w:tr>
      <w:tr w14:paraId="5B089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223" w:type="dxa"/>
            <w:noWrap w:val="0"/>
            <w:vAlign w:val="center"/>
          </w:tcPr>
          <w:p w14:paraId="08F2EA3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2312" w:hAnsi="方正仿宋_GB2312" w:eastAsia="方正仿宋_GB2312" w:cs="方正仿宋_GB2312"/>
                <w:b w:val="0"/>
                <w:bCs w:val="0"/>
                <w:sz w:val="24"/>
                <w:szCs w:val="24"/>
                <w:highlight w:val="none"/>
                <w:shd w:val="clear" w:color="auto" w:fill="FFFFFF"/>
              </w:rPr>
            </w:pPr>
            <w:r>
              <w:rPr>
                <w:rFonts w:hint="eastAsia" w:ascii="方正仿宋_GB2312" w:hAnsi="方正仿宋_GB2312" w:eastAsia="方正仿宋_GB2312" w:cs="方正仿宋_GB2312"/>
                <w:b w:val="0"/>
                <w:bCs w:val="0"/>
                <w:sz w:val="24"/>
                <w:szCs w:val="24"/>
                <w:highlight w:val="none"/>
                <w:shd w:val="clear" w:color="auto" w:fill="FFFFFF"/>
                <w:lang w:eastAsia="zh-CN"/>
              </w:rPr>
              <w:t>培训课程</w:t>
            </w:r>
          </w:p>
        </w:tc>
        <w:tc>
          <w:tcPr>
            <w:tcW w:w="3122" w:type="dxa"/>
            <w:noWrap w:val="0"/>
            <w:vAlign w:val="center"/>
          </w:tcPr>
          <w:p w14:paraId="70339BD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2312" w:hAnsi="方正仿宋_GB2312" w:eastAsia="方正仿宋_GB2312" w:cs="方正仿宋_GB2312"/>
                <w:b w:val="0"/>
                <w:bCs w:val="0"/>
                <w:sz w:val="24"/>
                <w:szCs w:val="24"/>
                <w:highlight w:val="none"/>
                <w:shd w:val="clear" w:color="auto" w:fill="FFFFFF"/>
              </w:rPr>
            </w:pPr>
          </w:p>
        </w:tc>
        <w:tc>
          <w:tcPr>
            <w:tcW w:w="1514" w:type="dxa"/>
            <w:noWrap w:val="0"/>
            <w:vAlign w:val="center"/>
          </w:tcPr>
          <w:p w14:paraId="057FC0D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2312" w:hAnsi="方正仿宋_GB2312" w:eastAsia="方正仿宋_GB2312" w:cs="方正仿宋_GB2312"/>
                <w:b w:val="0"/>
                <w:bCs w:val="0"/>
                <w:sz w:val="24"/>
                <w:szCs w:val="24"/>
                <w:highlight w:val="none"/>
                <w:shd w:val="clear" w:color="auto" w:fill="FFFFFF"/>
                <w:lang w:eastAsia="zh-CN"/>
              </w:rPr>
            </w:pPr>
            <w:r>
              <w:rPr>
                <w:rFonts w:hint="eastAsia" w:ascii="方正仿宋_GB2312" w:hAnsi="方正仿宋_GB2312" w:eastAsia="方正仿宋_GB2312" w:cs="方正仿宋_GB2312"/>
                <w:b w:val="0"/>
                <w:bCs w:val="0"/>
                <w:sz w:val="24"/>
                <w:szCs w:val="24"/>
                <w:highlight w:val="none"/>
                <w:shd w:val="clear" w:color="auto" w:fill="FFFFFF"/>
              </w:rPr>
              <w:t>培训</w:t>
            </w:r>
            <w:r>
              <w:rPr>
                <w:rFonts w:hint="eastAsia" w:ascii="方正仿宋_GB2312" w:hAnsi="方正仿宋_GB2312" w:eastAsia="方正仿宋_GB2312" w:cs="方正仿宋_GB2312"/>
                <w:b w:val="0"/>
                <w:bCs w:val="0"/>
                <w:sz w:val="24"/>
                <w:szCs w:val="24"/>
                <w:highlight w:val="none"/>
                <w:shd w:val="clear" w:color="auto" w:fill="FFFFFF"/>
                <w:lang w:eastAsia="zh-CN"/>
              </w:rPr>
              <w:t>规模</w:t>
            </w:r>
          </w:p>
        </w:tc>
        <w:tc>
          <w:tcPr>
            <w:tcW w:w="2663" w:type="dxa"/>
            <w:gridSpan w:val="2"/>
            <w:noWrap w:val="0"/>
            <w:vAlign w:val="center"/>
          </w:tcPr>
          <w:p w14:paraId="6A1E4CA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2312" w:hAnsi="方正仿宋_GB2312" w:eastAsia="方正仿宋_GB2312" w:cs="方正仿宋_GB2312"/>
                <w:b w:val="0"/>
                <w:bCs w:val="0"/>
                <w:sz w:val="24"/>
                <w:szCs w:val="24"/>
                <w:highlight w:val="none"/>
                <w:shd w:val="clear" w:color="auto" w:fill="FFFFFF"/>
              </w:rPr>
            </w:pPr>
          </w:p>
        </w:tc>
      </w:tr>
      <w:tr w14:paraId="5A2F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223" w:type="dxa"/>
            <w:noWrap w:val="0"/>
            <w:vAlign w:val="center"/>
          </w:tcPr>
          <w:p w14:paraId="752E6C2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2312" w:hAnsi="方正仿宋_GB2312" w:eastAsia="方正仿宋_GB2312" w:cs="方正仿宋_GB2312"/>
                <w:b w:val="0"/>
                <w:bCs w:val="0"/>
                <w:sz w:val="24"/>
                <w:szCs w:val="24"/>
                <w:highlight w:val="none"/>
                <w:shd w:val="clear" w:color="auto" w:fill="FFFFFF"/>
              </w:rPr>
            </w:pPr>
            <w:r>
              <w:rPr>
                <w:rFonts w:hint="eastAsia" w:ascii="方正仿宋_GB2312" w:hAnsi="方正仿宋_GB2312" w:eastAsia="方正仿宋_GB2312" w:cs="方正仿宋_GB2312"/>
                <w:b w:val="0"/>
                <w:bCs w:val="0"/>
                <w:sz w:val="24"/>
                <w:szCs w:val="24"/>
                <w:highlight w:val="none"/>
                <w:shd w:val="clear" w:color="auto" w:fill="FFFFFF"/>
              </w:rPr>
              <w:t>联系人</w:t>
            </w:r>
          </w:p>
        </w:tc>
        <w:tc>
          <w:tcPr>
            <w:tcW w:w="3122" w:type="dxa"/>
            <w:noWrap w:val="0"/>
            <w:vAlign w:val="center"/>
          </w:tcPr>
          <w:p w14:paraId="720DD67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2312" w:hAnsi="方正仿宋_GB2312" w:eastAsia="方正仿宋_GB2312" w:cs="方正仿宋_GB2312"/>
                <w:b w:val="0"/>
                <w:bCs w:val="0"/>
                <w:sz w:val="24"/>
                <w:szCs w:val="24"/>
                <w:highlight w:val="none"/>
                <w:shd w:val="clear" w:color="auto" w:fill="FFFFFF"/>
              </w:rPr>
            </w:pPr>
          </w:p>
        </w:tc>
        <w:tc>
          <w:tcPr>
            <w:tcW w:w="1514" w:type="dxa"/>
            <w:noWrap w:val="0"/>
            <w:vAlign w:val="center"/>
          </w:tcPr>
          <w:p w14:paraId="1FFA36D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2312" w:hAnsi="方正仿宋_GB2312" w:eastAsia="方正仿宋_GB2312" w:cs="方正仿宋_GB2312"/>
                <w:b w:val="0"/>
                <w:bCs w:val="0"/>
                <w:sz w:val="24"/>
                <w:szCs w:val="24"/>
                <w:highlight w:val="none"/>
                <w:shd w:val="clear" w:color="auto" w:fill="FFFFFF"/>
              </w:rPr>
            </w:pPr>
            <w:r>
              <w:rPr>
                <w:rFonts w:hint="eastAsia" w:ascii="方正仿宋_GB2312" w:hAnsi="方正仿宋_GB2312" w:eastAsia="方正仿宋_GB2312" w:cs="方正仿宋_GB2312"/>
                <w:b w:val="0"/>
                <w:bCs w:val="0"/>
                <w:sz w:val="24"/>
                <w:szCs w:val="24"/>
                <w:highlight w:val="none"/>
                <w:shd w:val="clear" w:color="auto" w:fill="FFFFFF"/>
              </w:rPr>
              <w:t>联系方式</w:t>
            </w:r>
          </w:p>
        </w:tc>
        <w:tc>
          <w:tcPr>
            <w:tcW w:w="2663" w:type="dxa"/>
            <w:gridSpan w:val="2"/>
            <w:noWrap w:val="0"/>
            <w:vAlign w:val="center"/>
          </w:tcPr>
          <w:p w14:paraId="6995DEF8">
            <w:pPr>
              <w:keepNext w:val="0"/>
              <w:keepLines w:val="0"/>
              <w:pageBreakBefore w:val="0"/>
              <w:widowControl w:val="0"/>
              <w:kinsoku/>
              <w:wordWrap/>
              <w:overflowPunct/>
              <w:topLinePunct w:val="0"/>
              <w:autoSpaceDE/>
              <w:autoSpaceDN/>
              <w:bidi w:val="0"/>
              <w:adjustRightInd w:val="0"/>
              <w:snapToGrid w:val="0"/>
              <w:ind w:left="1753"/>
              <w:jc w:val="center"/>
              <w:textAlignment w:val="auto"/>
              <w:rPr>
                <w:rFonts w:hint="eastAsia" w:ascii="方正仿宋_GB2312" w:hAnsi="方正仿宋_GB2312" w:eastAsia="方正仿宋_GB2312" w:cs="方正仿宋_GB2312"/>
                <w:b w:val="0"/>
                <w:bCs w:val="0"/>
                <w:sz w:val="24"/>
                <w:szCs w:val="24"/>
                <w:highlight w:val="none"/>
                <w:shd w:val="clear" w:color="auto" w:fill="FFFFFF"/>
              </w:rPr>
            </w:pPr>
          </w:p>
        </w:tc>
      </w:tr>
      <w:tr w14:paraId="2BE5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3" w:hRule="atLeast"/>
        </w:trPr>
        <w:tc>
          <w:tcPr>
            <w:tcW w:w="1223" w:type="dxa"/>
            <w:noWrap w:val="0"/>
            <w:vAlign w:val="center"/>
          </w:tcPr>
          <w:p w14:paraId="749E47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2312" w:hAnsi="方正仿宋_GB2312" w:eastAsia="方正仿宋_GB2312" w:cs="方正仿宋_GB2312"/>
                <w:b w:val="0"/>
                <w:bCs w:val="0"/>
                <w:sz w:val="24"/>
                <w:szCs w:val="24"/>
                <w:highlight w:val="none"/>
                <w:shd w:val="clear" w:color="auto" w:fill="FFFFFF"/>
              </w:rPr>
            </w:pPr>
            <w:r>
              <w:rPr>
                <w:rFonts w:hint="eastAsia" w:ascii="方正仿宋_GB2312" w:hAnsi="方正仿宋_GB2312" w:eastAsia="方正仿宋_GB2312" w:cs="方正仿宋_GB2312"/>
                <w:b w:val="0"/>
                <w:bCs w:val="0"/>
                <w:sz w:val="24"/>
                <w:szCs w:val="24"/>
                <w:highlight w:val="none"/>
                <w:shd w:val="clear" w:color="auto" w:fill="FFFFFF"/>
              </w:rPr>
              <w:t>附送材料</w:t>
            </w:r>
          </w:p>
        </w:tc>
        <w:tc>
          <w:tcPr>
            <w:tcW w:w="6853" w:type="dxa"/>
            <w:gridSpan w:val="3"/>
            <w:tcBorders>
              <w:right w:val="nil"/>
            </w:tcBorders>
            <w:noWrap w:val="0"/>
            <w:vAlign w:val="center"/>
          </w:tcPr>
          <w:p w14:paraId="0501A71D">
            <w:pPr>
              <w:keepNext w:val="0"/>
              <w:keepLines w:val="0"/>
              <w:pageBreakBefore w:val="0"/>
              <w:widowControl w:val="0"/>
              <w:numPr>
                <w:ilvl w:val="0"/>
                <w:numId w:val="0"/>
              </w:numPr>
              <w:kinsoku/>
              <w:wordWrap/>
              <w:overflowPunct/>
              <w:topLinePunct w:val="0"/>
              <w:autoSpaceDE/>
              <w:autoSpaceDN/>
              <w:bidi w:val="0"/>
              <w:adjustRightInd w:val="0"/>
              <w:snapToGrid w:val="0"/>
              <w:ind w:left="420" w:leftChars="0" w:hanging="420" w:firstLineChars="0"/>
              <w:textAlignment w:val="auto"/>
              <w:rPr>
                <w:rFonts w:hint="eastAsia" w:ascii="方正仿宋_GB2312" w:hAnsi="方正仿宋_GB2312" w:eastAsia="方正仿宋_GB2312" w:cs="方正仿宋_GB2312"/>
                <w:b w:val="0"/>
                <w:bCs w:val="0"/>
                <w:sz w:val="24"/>
                <w:szCs w:val="24"/>
                <w:highlight w:val="none"/>
                <w:shd w:val="clear" w:color="auto" w:fill="FFFFFF"/>
                <w:lang w:eastAsia="zh-CN"/>
              </w:rPr>
            </w:pPr>
            <w:r>
              <w:rPr>
                <w:rFonts w:hint="eastAsia" w:ascii="方正仿宋_GB2312" w:hAnsi="方正仿宋_GB2312" w:eastAsia="方正仿宋_GB2312" w:cs="方正仿宋_GB2312"/>
                <w:b w:val="0"/>
                <w:bCs w:val="0"/>
                <w:sz w:val="24"/>
                <w:szCs w:val="24"/>
                <w:highlight w:val="none"/>
                <w:shd w:val="clear" w:color="auto" w:fill="FFFFFF"/>
                <w:lang w:val="en-US" w:eastAsia="zh-CN"/>
              </w:rPr>
              <w:t>1.与培训项目相关的总体安排、制度及保障措施；</w:t>
            </w:r>
          </w:p>
          <w:p w14:paraId="0034D3C6">
            <w:pPr>
              <w:keepNext w:val="0"/>
              <w:keepLines w:val="0"/>
              <w:pageBreakBefore w:val="0"/>
              <w:widowControl w:val="0"/>
              <w:numPr>
                <w:ilvl w:val="0"/>
                <w:numId w:val="0"/>
              </w:numPr>
              <w:kinsoku/>
              <w:wordWrap/>
              <w:overflowPunct/>
              <w:topLinePunct w:val="0"/>
              <w:autoSpaceDE/>
              <w:autoSpaceDN/>
              <w:bidi w:val="0"/>
              <w:adjustRightInd w:val="0"/>
              <w:snapToGrid w:val="0"/>
              <w:ind w:left="420" w:leftChars="0" w:hanging="420" w:firstLineChars="0"/>
              <w:textAlignment w:val="auto"/>
              <w:rPr>
                <w:rFonts w:hint="eastAsia" w:ascii="方正仿宋_GB2312" w:hAnsi="方正仿宋_GB2312" w:eastAsia="方正仿宋_GB2312" w:cs="方正仿宋_GB2312"/>
                <w:b w:val="0"/>
                <w:bCs w:val="0"/>
                <w:sz w:val="24"/>
                <w:szCs w:val="24"/>
                <w:highlight w:val="none"/>
                <w:shd w:val="clear" w:color="auto" w:fill="FFFFFF"/>
                <w:lang w:eastAsia="zh-CN"/>
              </w:rPr>
            </w:pPr>
            <w:r>
              <w:rPr>
                <w:rFonts w:hint="eastAsia" w:ascii="方正仿宋_GB2312" w:hAnsi="方正仿宋_GB2312" w:eastAsia="方正仿宋_GB2312" w:cs="方正仿宋_GB2312"/>
                <w:b w:val="0"/>
                <w:bCs w:val="0"/>
                <w:sz w:val="24"/>
                <w:szCs w:val="24"/>
                <w:highlight w:val="none"/>
                <w:shd w:val="clear" w:color="auto" w:fill="FFFFFF"/>
                <w:lang w:val="en-US" w:eastAsia="zh-CN"/>
              </w:rPr>
              <w:t>2.</w:t>
            </w:r>
            <w:r>
              <w:rPr>
                <w:rFonts w:hint="eastAsia" w:ascii="方正仿宋_GB2312" w:hAnsi="方正仿宋_GB2312" w:eastAsia="方正仿宋_GB2312" w:cs="方正仿宋_GB2312"/>
                <w:b w:val="0"/>
                <w:bCs w:val="0"/>
                <w:sz w:val="24"/>
                <w:szCs w:val="24"/>
                <w:highlight w:val="none"/>
                <w:shd w:val="clear" w:color="auto" w:fill="FFFFFF"/>
                <w:lang w:eastAsia="zh-CN"/>
              </w:rPr>
              <w:t>培训计划（</w:t>
            </w:r>
            <w:r>
              <w:rPr>
                <w:rFonts w:hint="eastAsia" w:ascii="方正仿宋_GB2312" w:hAnsi="方正仿宋_GB2312" w:eastAsia="方正仿宋_GB2312" w:cs="方正仿宋_GB2312"/>
                <w:b w:val="0"/>
                <w:bCs w:val="0"/>
                <w:sz w:val="24"/>
                <w:szCs w:val="24"/>
                <w:highlight w:val="none"/>
                <w:shd w:val="clear" w:color="auto" w:fill="FFFFFF"/>
                <w:lang w:val="en-US" w:eastAsia="zh-CN"/>
              </w:rPr>
              <w:t>包括</w:t>
            </w:r>
            <w:r>
              <w:rPr>
                <w:rFonts w:hint="eastAsia" w:ascii="方正仿宋_GB2312" w:hAnsi="方正仿宋_GB2312" w:eastAsia="方正仿宋_GB2312" w:cs="方正仿宋_GB2312"/>
                <w:b w:val="0"/>
                <w:bCs w:val="0"/>
                <w:sz w:val="24"/>
                <w:szCs w:val="24"/>
                <w:highlight w:val="none"/>
                <w:shd w:val="clear" w:color="auto" w:fill="FFFFFF"/>
                <w:lang w:eastAsia="zh-CN"/>
              </w:rPr>
              <w:t>教学大纲和详细的教学方案）</w:t>
            </w:r>
          </w:p>
          <w:p w14:paraId="0A956BF3">
            <w:pPr>
              <w:keepNext w:val="0"/>
              <w:keepLines w:val="0"/>
              <w:pageBreakBefore w:val="0"/>
              <w:widowControl w:val="0"/>
              <w:numPr>
                <w:ilvl w:val="0"/>
                <w:numId w:val="0"/>
              </w:numPr>
              <w:kinsoku/>
              <w:wordWrap/>
              <w:overflowPunct/>
              <w:topLinePunct w:val="0"/>
              <w:autoSpaceDE/>
              <w:autoSpaceDN/>
              <w:bidi w:val="0"/>
              <w:adjustRightInd w:val="0"/>
              <w:snapToGrid w:val="0"/>
              <w:ind w:left="420" w:leftChars="0" w:hanging="420" w:firstLineChars="0"/>
              <w:textAlignment w:val="auto"/>
              <w:rPr>
                <w:rFonts w:hint="eastAsia" w:ascii="方正仿宋_GB2312" w:hAnsi="方正仿宋_GB2312" w:eastAsia="方正仿宋_GB2312" w:cs="方正仿宋_GB2312"/>
                <w:b w:val="0"/>
                <w:bCs w:val="0"/>
                <w:sz w:val="24"/>
                <w:szCs w:val="24"/>
                <w:highlight w:val="none"/>
                <w:shd w:val="clear" w:color="auto" w:fill="FFFFFF"/>
                <w:lang w:eastAsia="zh-CN"/>
              </w:rPr>
            </w:pPr>
            <w:r>
              <w:rPr>
                <w:rFonts w:hint="eastAsia" w:ascii="方正仿宋_GB2312" w:hAnsi="方正仿宋_GB2312" w:eastAsia="方正仿宋_GB2312" w:cs="方正仿宋_GB2312"/>
                <w:b w:val="0"/>
                <w:bCs w:val="0"/>
                <w:sz w:val="24"/>
                <w:szCs w:val="24"/>
                <w:highlight w:val="none"/>
                <w:shd w:val="clear" w:color="auto" w:fill="FFFFFF"/>
                <w:lang w:val="en-US" w:eastAsia="zh-CN"/>
              </w:rPr>
              <w:t>3.拟开展培训课程的论证报告</w:t>
            </w:r>
          </w:p>
          <w:p w14:paraId="3AEF272D">
            <w:pPr>
              <w:keepNext w:val="0"/>
              <w:keepLines w:val="0"/>
              <w:pageBreakBefore w:val="0"/>
              <w:widowControl w:val="0"/>
              <w:numPr>
                <w:ilvl w:val="0"/>
                <w:numId w:val="0"/>
              </w:numPr>
              <w:kinsoku/>
              <w:wordWrap/>
              <w:overflowPunct/>
              <w:topLinePunct w:val="0"/>
              <w:autoSpaceDE/>
              <w:autoSpaceDN/>
              <w:bidi w:val="0"/>
              <w:adjustRightInd w:val="0"/>
              <w:snapToGrid w:val="0"/>
              <w:ind w:left="420" w:leftChars="0" w:hanging="420" w:firstLineChars="0"/>
              <w:textAlignment w:val="auto"/>
              <w:rPr>
                <w:rFonts w:hint="eastAsia" w:ascii="方正仿宋_GB2312" w:hAnsi="方正仿宋_GB2312" w:eastAsia="方正仿宋_GB2312" w:cs="方正仿宋_GB2312"/>
                <w:b w:val="0"/>
                <w:bCs w:val="0"/>
                <w:sz w:val="24"/>
                <w:szCs w:val="24"/>
                <w:highlight w:val="none"/>
                <w:shd w:val="clear" w:color="auto" w:fill="FFFFFF"/>
                <w:lang w:eastAsia="zh-CN"/>
              </w:rPr>
            </w:pPr>
            <w:r>
              <w:rPr>
                <w:rFonts w:hint="eastAsia" w:ascii="方正仿宋_GB2312" w:hAnsi="方正仿宋_GB2312" w:eastAsia="方正仿宋_GB2312" w:cs="方正仿宋_GB2312"/>
                <w:b w:val="0"/>
                <w:bCs w:val="0"/>
                <w:sz w:val="24"/>
                <w:szCs w:val="24"/>
                <w:highlight w:val="none"/>
                <w:shd w:val="clear" w:color="auto" w:fill="FFFFFF"/>
                <w:lang w:val="en-US" w:eastAsia="zh-CN"/>
              </w:rPr>
              <w:t>4.</w:t>
            </w:r>
            <w:r>
              <w:rPr>
                <w:rFonts w:hint="eastAsia" w:ascii="方正仿宋_GB2312" w:hAnsi="方正仿宋_GB2312" w:eastAsia="方正仿宋_GB2312" w:cs="方正仿宋_GB2312"/>
                <w:b w:val="0"/>
                <w:bCs w:val="0"/>
                <w:sz w:val="24"/>
                <w:szCs w:val="24"/>
                <w:highlight w:val="none"/>
                <w:shd w:val="clear" w:color="auto" w:fill="FFFFFF"/>
                <w:lang w:eastAsia="zh-CN"/>
              </w:rPr>
              <w:t>模拟训练方案满足模拟器训练标准要求的测试报告（适用于采用模拟器培训的培训项目）</w:t>
            </w:r>
          </w:p>
          <w:p w14:paraId="16573E2C">
            <w:pPr>
              <w:keepNext w:val="0"/>
              <w:keepLines w:val="0"/>
              <w:pageBreakBefore w:val="0"/>
              <w:widowControl w:val="0"/>
              <w:numPr>
                <w:ilvl w:val="0"/>
                <w:numId w:val="0"/>
              </w:numPr>
              <w:kinsoku/>
              <w:wordWrap/>
              <w:overflowPunct/>
              <w:topLinePunct w:val="0"/>
              <w:autoSpaceDE/>
              <w:autoSpaceDN/>
              <w:bidi w:val="0"/>
              <w:adjustRightInd w:val="0"/>
              <w:snapToGrid w:val="0"/>
              <w:ind w:left="420" w:leftChars="0" w:hanging="420" w:firstLineChars="0"/>
              <w:textAlignment w:val="auto"/>
              <w:rPr>
                <w:rFonts w:hint="eastAsia" w:ascii="方正仿宋_GB2312" w:hAnsi="方正仿宋_GB2312" w:eastAsia="方正仿宋_GB2312" w:cs="方正仿宋_GB2312"/>
                <w:b w:val="0"/>
                <w:bCs w:val="0"/>
                <w:sz w:val="24"/>
                <w:szCs w:val="24"/>
                <w:highlight w:val="none"/>
                <w:shd w:val="clear" w:color="auto" w:fill="FFFFFF"/>
              </w:rPr>
            </w:pPr>
            <w:r>
              <w:rPr>
                <w:rFonts w:hint="eastAsia" w:ascii="方正仿宋_GB2312" w:hAnsi="方正仿宋_GB2312" w:eastAsia="方正仿宋_GB2312" w:cs="方正仿宋_GB2312"/>
                <w:b w:val="0"/>
                <w:bCs w:val="0"/>
                <w:sz w:val="24"/>
                <w:szCs w:val="24"/>
                <w:highlight w:val="none"/>
                <w:shd w:val="clear" w:color="auto" w:fill="FFFFFF"/>
                <w:lang w:val="en-US" w:eastAsia="zh-CN"/>
              </w:rPr>
              <w:t>5.</w:t>
            </w:r>
            <w:r>
              <w:rPr>
                <w:rFonts w:hint="eastAsia" w:ascii="方正仿宋_GB2312" w:hAnsi="方正仿宋_GB2312" w:eastAsia="方正仿宋_GB2312" w:cs="方正仿宋_GB2312"/>
                <w:b w:val="0"/>
                <w:bCs w:val="0"/>
                <w:sz w:val="24"/>
                <w:szCs w:val="24"/>
                <w:highlight w:val="none"/>
                <w:shd w:val="clear" w:color="auto" w:fill="FFFFFF"/>
                <w:lang w:eastAsia="zh-CN"/>
              </w:rPr>
              <w:t>与培训课程确认相关的其它说明材料（如有）</w:t>
            </w:r>
          </w:p>
        </w:tc>
        <w:tc>
          <w:tcPr>
            <w:tcW w:w="446" w:type="dxa"/>
            <w:tcBorders>
              <w:left w:val="nil"/>
            </w:tcBorders>
            <w:noWrap w:val="0"/>
            <w:vAlign w:val="center"/>
          </w:tcPr>
          <w:p w14:paraId="36EE2BC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方正仿宋_GB2312" w:hAnsi="方正仿宋_GB2312" w:eastAsia="方正仿宋_GB2312" w:cs="方正仿宋_GB2312"/>
                <w:b w:val="0"/>
                <w:bCs w:val="0"/>
                <w:sz w:val="24"/>
                <w:szCs w:val="24"/>
                <w:highlight w:val="none"/>
                <w:shd w:val="clear" w:color="auto" w:fill="FFFFFF"/>
              </w:rPr>
            </w:pPr>
            <w:r>
              <w:rPr>
                <w:rFonts w:hint="eastAsia" w:ascii="方正仿宋_GB2312" w:hAnsi="方正仿宋_GB2312" w:eastAsia="方正仿宋_GB2312" w:cs="方正仿宋_GB2312"/>
                <w:b w:val="0"/>
                <w:bCs w:val="0"/>
                <w:sz w:val="24"/>
                <w:szCs w:val="24"/>
                <w:highlight w:val="none"/>
                <w:shd w:val="clear" w:color="auto" w:fill="FFFFFF"/>
              </w:rPr>
              <w:sym w:font="Wingdings" w:char="F06F"/>
            </w:r>
          </w:p>
          <w:p w14:paraId="1C0506D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方正仿宋_GB2312" w:hAnsi="方正仿宋_GB2312" w:eastAsia="方正仿宋_GB2312" w:cs="方正仿宋_GB2312"/>
                <w:b w:val="0"/>
                <w:bCs w:val="0"/>
                <w:sz w:val="24"/>
                <w:szCs w:val="24"/>
                <w:highlight w:val="none"/>
                <w:shd w:val="clear" w:color="auto" w:fill="FFFFFF"/>
              </w:rPr>
            </w:pPr>
            <w:r>
              <w:rPr>
                <w:rFonts w:hint="eastAsia" w:ascii="方正仿宋_GB2312" w:hAnsi="方正仿宋_GB2312" w:eastAsia="方正仿宋_GB2312" w:cs="方正仿宋_GB2312"/>
                <w:b w:val="0"/>
                <w:bCs w:val="0"/>
                <w:sz w:val="24"/>
                <w:szCs w:val="24"/>
                <w:highlight w:val="none"/>
                <w:shd w:val="clear" w:color="auto" w:fill="FFFFFF"/>
              </w:rPr>
              <w:sym w:font="Wingdings" w:char="00A8"/>
            </w:r>
          </w:p>
          <w:p w14:paraId="47D2FCCD">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方正仿宋_GB2312" w:hAnsi="方正仿宋_GB2312" w:eastAsia="方正仿宋_GB2312" w:cs="方正仿宋_GB2312"/>
                <w:b w:val="0"/>
                <w:bCs w:val="0"/>
                <w:sz w:val="24"/>
                <w:szCs w:val="24"/>
                <w:highlight w:val="none"/>
                <w:shd w:val="clear" w:color="auto" w:fill="FFFFFF"/>
              </w:rPr>
            </w:pPr>
            <w:r>
              <w:rPr>
                <w:rFonts w:hint="eastAsia" w:ascii="方正仿宋_GB2312" w:hAnsi="方正仿宋_GB2312" w:eastAsia="方正仿宋_GB2312" w:cs="方正仿宋_GB2312"/>
                <w:b w:val="0"/>
                <w:bCs w:val="0"/>
                <w:sz w:val="24"/>
                <w:szCs w:val="24"/>
                <w:highlight w:val="none"/>
                <w:shd w:val="clear" w:color="auto" w:fill="FFFFFF"/>
              </w:rPr>
              <w:sym w:font="Wingdings" w:char="F06F"/>
            </w:r>
          </w:p>
          <w:p w14:paraId="275894AE">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方正仿宋_GB2312" w:hAnsi="方正仿宋_GB2312" w:eastAsia="方正仿宋_GB2312" w:cs="方正仿宋_GB2312"/>
                <w:b w:val="0"/>
                <w:bCs w:val="0"/>
                <w:sz w:val="24"/>
                <w:szCs w:val="24"/>
                <w:highlight w:val="none"/>
                <w:shd w:val="clear" w:color="auto" w:fill="FFFFFF"/>
              </w:rPr>
            </w:pPr>
            <w:r>
              <w:rPr>
                <w:rFonts w:hint="eastAsia" w:ascii="方正仿宋_GB2312" w:hAnsi="方正仿宋_GB2312" w:eastAsia="方正仿宋_GB2312" w:cs="方正仿宋_GB2312"/>
                <w:b w:val="0"/>
                <w:bCs w:val="0"/>
                <w:sz w:val="24"/>
                <w:szCs w:val="24"/>
                <w:highlight w:val="none"/>
                <w:shd w:val="clear" w:color="auto" w:fill="FFFFFF"/>
              </w:rPr>
              <w:sym w:font="Wingdings" w:char="00A8"/>
            </w:r>
          </w:p>
          <w:p w14:paraId="3CA5C93C">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方正仿宋_GB2312" w:hAnsi="方正仿宋_GB2312" w:eastAsia="方正仿宋_GB2312" w:cs="方正仿宋_GB2312"/>
                <w:b w:val="0"/>
                <w:bCs w:val="0"/>
                <w:sz w:val="24"/>
                <w:szCs w:val="24"/>
                <w:highlight w:val="none"/>
                <w:shd w:val="clear" w:color="auto" w:fill="FFFFFF"/>
              </w:rPr>
            </w:pPr>
          </w:p>
          <w:p w14:paraId="6A3E1344">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方正仿宋_GB2312" w:hAnsi="方正仿宋_GB2312" w:eastAsia="方正仿宋_GB2312" w:cs="方正仿宋_GB2312"/>
                <w:b w:val="0"/>
                <w:bCs w:val="0"/>
                <w:sz w:val="24"/>
                <w:szCs w:val="24"/>
                <w:highlight w:val="none"/>
                <w:shd w:val="clear" w:color="auto" w:fill="FFFFFF"/>
              </w:rPr>
            </w:pPr>
            <w:r>
              <w:rPr>
                <w:rFonts w:hint="eastAsia" w:ascii="方正仿宋_GB2312" w:hAnsi="方正仿宋_GB2312" w:eastAsia="方正仿宋_GB2312" w:cs="方正仿宋_GB2312"/>
                <w:b w:val="0"/>
                <w:bCs w:val="0"/>
                <w:sz w:val="24"/>
                <w:szCs w:val="24"/>
                <w:highlight w:val="none"/>
                <w:shd w:val="clear" w:color="auto" w:fill="FFFFFF"/>
              </w:rPr>
              <w:sym w:font="Wingdings" w:char="00A8"/>
            </w:r>
          </w:p>
          <w:p w14:paraId="5A91DFC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方正仿宋_GB2312" w:hAnsi="方正仿宋_GB2312" w:eastAsia="方正仿宋_GB2312" w:cs="方正仿宋_GB2312"/>
                <w:b w:val="0"/>
                <w:bCs w:val="0"/>
                <w:sz w:val="24"/>
                <w:szCs w:val="24"/>
                <w:highlight w:val="none"/>
                <w:shd w:val="clear" w:color="auto" w:fill="FFFFFF"/>
              </w:rPr>
            </w:pPr>
            <w:r>
              <w:rPr>
                <w:rFonts w:hint="eastAsia" w:ascii="方正仿宋_GB2312" w:hAnsi="方正仿宋_GB2312" w:eastAsia="方正仿宋_GB2312" w:cs="方正仿宋_GB2312"/>
                <w:b w:val="0"/>
                <w:bCs w:val="0"/>
                <w:sz w:val="24"/>
                <w:szCs w:val="24"/>
                <w:highlight w:val="none"/>
                <w:shd w:val="clear" w:color="auto" w:fill="FFFFFF"/>
              </w:rPr>
              <w:sym w:font="Wingdings" w:char="00A8"/>
            </w:r>
          </w:p>
        </w:tc>
      </w:tr>
      <w:tr w14:paraId="0435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trPr>
        <w:tc>
          <w:tcPr>
            <w:tcW w:w="8522" w:type="dxa"/>
            <w:gridSpan w:val="5"/>
            <w:noWrap w:val="0"/>
            <w:vAlign w:val="center"/>
          </w:tcPr>
          <w:p w14:paraId="679ED53A">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方正仿宋_GB2312" w:hAnsi="方正仿宋_GB2312" w:eastAsia="方正仿宋_GB2312" w:cs="方正仿宋_GB2312"/>
                <w:b w:val="0"/>
                <w:bCs w:val="0"/>
                <w:sz w:val="24"/>
                <w:szCs w:val="24"/>
                <w:highlight w:val="none"/>
                <w:shd w:val="clear" w:color="auto" w:fill="FFFFFF"/>
              </w:rPr>
            </w:pPr>
            <w:r>
              <w:rPr>
                <w:rFonts w:hint="eastAsia" w:ascii="方正仿宋_GB2312" w:hAnsi="方正仿宋_GB2312" w:eastAsia="方正仿宋_GB2312" w:cs="方正仿宋_GB2312"/>
                <w:b w:val="0"/>
                <w:bCs w:val="0"/>
                <w:sz w:val="24"/>
                <w:szCs w:val="24"/>
                <w:highlight w:val="none"/>
                <w:shd w:val="clear" w:color="auto" w:fill="FFFFFF"/>
              </w:rPr>
              <w:t>声明对填写内容和附送材料的真实性负责。如有不实，愿意承担相应的责任。</w:t>
            </w:r>
          </w:p>
          <w:p w14:paraId="5ED2EEB3">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2312" w:hAnsi="方正仿宋_GB2312" w:eastAsia="方正仿宋_GB2312" w:cs="方正仿宋_GB2312"/>
                <w:b w:val="0"/>
                <w:bCs w:val="0"/>
                <w:sz w:val="24"/>
                <w:szCs w:val="24"/>
                <w:highlight w:val="none"/>
                <w:shd w:val="clear" w:color="auto" w:fill="FFFFFF"/>
              </w:rPr>
            </w:pPr>
          </w:p>
          <w:p w14:paraId="3E4969BD">
            <w:pPr>
              <w:keepNext w:val="0"/>
              <w:keepLines w:val="0"/>
              <w:pageBreakBefore w:val="0"/>
              <w:widowControl w:val="0"/>
              <w:kinsoku/>
              <w:wordWrap/>
              <w:overflowPunct/>
              <w:topLinePunct w:val="0"/>
              <w:autoSpaceDE/>
              <w:autoSpaceDN/>
              <w:bidi w:val="0"/>
              <w:adjustRightInd w:val="0"/>
              <w:snapToGrid w:val="0"/>
              <w:ind w:left="5030" w:leftChars="1824" w:hanging="1200" w:hangingChars="500"/>
              <w:textAlignment w:val="auto"/>
              <w:rPr>
                <w:rFonts w:hint="eastAsia" w:ascii="方正仿宋_GB2312" w:hAnsi="方正仿宋_GB2312" w:eastAsia="方正仿宋_GB2312" w:cs="方正仿宋_GB2312"/>
                <w:b w:val="0"/>
                <w:bCs w:val="0"/>
                <w:sz w:val="24"/>
                <w:szCs w:val="24"/>
                <w:highlight w:val="none"/>
                <w:shd w:val="clear" w:color="auto" w:fill="FFFFFF"/>
              </w:rPr>
            </w:pPr>
            <w:r>
              <w:rPr>
                <w:rFonts w:hint="eastAsia" w:ascii="方正仿宋_GB2312" w:hAnsi="方正仿宋_GB2312" w:eastAsia="方正仿宋_GB2312" w:cs="方正仿宋_GB2312"/>
                <w:b w:val="0"/>
                <w:bCs w:val="0"/>
                <w:sz w:val="24"/>
                <w:szCs w:val="24"/>
                <w:highlight w:val="none"/>
                <w:shd w:val="clear" w:color="auto" w:fill="FFFFFF"/>
              </w:rPr>
              <w:t>申请机构：__________________（公章）</w:t>
            </w:r>
          </w:p>
          <w:p w14:paraId="7D768A7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2312" w:hAnsi="方正仿宋_GB2312" w:eastAsia="方正仿宋_GB2312" w:cs="方正仿宋_GB2312"/>
                <w:b w:val="0"/>
                <w:bCs w:val="0"/>
                <w:sz w:val="24"/>
                <w:szCs w:val="24"/>
                <w:highlight w:val="none"/>
                <w:shd w:val="clear" w:color="auto" w:fill="FFFFFF"/>
              </w:rPr>
            </w:pPr>
            <w:r>
              <w:rPr>
                <w:rFonts w:hint="eastAsia" w:ascii="方正仿宋_GB2312" w:hAnsi="方正仿宋_GB2312" w:eastAsia="方正仿宋_GB2312" w:cs="方正仿宋_GB2312"/>
                <w:b w:val="0"/>
                <w:bCs w:val="0"/>
                <w:sz w:val="24"/>
                <w:szCs w:val="24"/>
                <w:highlight w:val="none"/>
                <w:shd w:val="clear" w:color="auto" w:fill="FFFFFF"/>
                <w:lang w:val="en-US" w:eastAsia="zh-CN"/>
              </w:rPr>
              <w:t xml:space="preserve">                          </w:t>
            </w:r>
            <w:r>
              <w:rPr>
                <w:rFonts w:hint="eastAsia" w:ascii="方正仿宋_GB2312" w:hAnsi="方正仿宋_GB2312" w:eastAsia="方正仿宋_GB2312" w:cs="方正仿宋_GB2312"/>
                <w:b w:val="0"/>
                <w:bCs w:val="0"/>
                <w:sz w:val="24"/>
                <w:szCs w:val="24"/>
                <w:highlight w:val="none"/>
                <w:shd w:val="clear" w:color="auto" w:fill="FFFFFF"/>
                <w:lang w:eastAsia="zh-CN"/>
              </w:rPr>
              <w:t>申请日期：</w:t>
            </w:r>
            <w:r>
              <w:rPr>
                <w:rFonts w:hint="eastAsia" w:ascii="方正仿宋_GB2312" w:hAnsi="方正仿宋_GB2312" w:eastAsia="方正仿宋_GB2312" w:cs="方正仿宋_GB2312"/>
                <w:b w:val="0"/>
                <w:bCs w:val="0"/>
                <w:sz w:val="24"/>
                <w:szCs w:val="24"/>
                <w:highlight w:val="none"/>
                <w:shd w:val="clear" w:color="auto" w:fill="FFFFFF"/>
                <w:lang w:val="en-US" w:eastAsia="zh-CN"/>
              </w:rPr>
              <w:t xml:space="preserve">     </w:t>
            </w:r>
            <w:r>
              <w:rPr>
                <w:rFonts w:hint="eastAsia" w:ascii="方正仿宋_GB2312" w:hAnsi="方正仿宋_GB2312" w:eastAsia="方正仿宋_GB2312" w:cs="方正仿宋_GB2312"/>
                <w:b w:val="0"/>
                <w:bCs w:val="0"/>
                <w:sz w:val="24"/>
                <w:szCs w:val="24"/>
                <w:highlight w:val="none"/>
                <w:shd w:val="clear" w:color="auto" w:fill="FFFFFF"/>
              </w:rPr>
              <w:t>年</w:t>
            </w:r>
            <w:r>
              <w:rPr>
                <w:rFonts w:hint="eastAsia" w:ascii="方正仿宋_GB2312" w:hAnsi="方正仿宋_GB2312" w:eastAsia="方正仿宋_GB2312" w:cs="方正仿宋_GB2312"/>
                <w:b w:val="0"/>
                <w:bCs w:val="0"/>
                <w:sz w:val="24"/>
                <w:szCs w:val="24"/>
                <w:highlight w:val="none"/>
                <w:shd w:val="clear" w:color="auto" w:fill="FFFFFF"/>
                <w:lang w:val="en-US" w:eastAsia="zh-CN"/>
              </w:rPr>
              <w:t xml:space="preserve">     </w:t>
            </w:r>
            <w:r>
              <w:rPr>
                <w:rFonts w:hint="eastAsia" w:ascii="方正仿宋_GB2312" w:hAnsi="方正仿宋_GB2312" w:eastAsia="方正仿宋_GB2312" w:cs="方正仿宋_GB2312"/>
                <w:b w:val="0"/>
                <w:bCs w:val="0"/>
                <w:sz w:val="24"/>
                <w:szCs w:val="24"/>
                <w:highlight w:val="none"/>
                <w:shd w:val="clear" w:color="auto" w:fill="FFFFFF"/>
              </w:rPr>
              <w:t>月</w:t>
            </w:r>
            <w:r>
              <w:rPr>
                <w:rFonts w:hint="eastAsia" w:ascii="方正仿宋_GB2312" w:hAnsi="方正仿宋_GB2312" w:eastAsia="方正仿宋_GB2312" w:cs="方正仿宋_GB2312"/>
                <w:b w:val="0"/>
                <w:bCs w:val="0"/>
                <w:sz w:val="24"/>
                <w:szCs w:val="24"/>
                <w:highlight w:val="none"/>
                <w:shd w:val="clear" w:color="auto" w:fill="FFFFFF"/>
                <w:lang w:val="en-US" w:eastAsia="zh-CN"/>
              </w:rPr>
              <w:t xml:space="preserve">     </w:t>
            </w:r>
            <w:r>
              <w:rPr>
                <w:rFonts w:hint="eastAsia" w:ascii="方正仿宋_GB2312" w:hAnsi="方正仿宋_GB2312" w:eastAsia="方正仿宋_GB2312" w:cs="方正仿宋_GB2312"/>
                <w:b w:val="0"/>
                <w:bCs w:val="0"/>
                <w:sz w:val="24"/>
                <w:szCs w:val="24"/>
                <w:highlight w:val="none"/>
                <w:shd w:val="clear" w:color="auto" w:fill="FFFFFF"/>
              </w:rPr>
              <w:t>日</w:t>
            </w:r>
          </w:p>
        </w:tc>
      </w:tr>
      <w:tr w14:paraId="1535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1223" w:type="dxa"/>
            <w:noWrap w:val="0"/>
            <w:vAlign w:val="center"/>
          </w:tcPr>
          <w:p w14:paraId="2F24C1A4">
            <w:pPr>
              <w:keepNext w:val="0"/>
              <w:keepLines w:val="0"/>
              <w:pageBreakBefore w:val="0"/>
              <w:widowControl w:val="0"/>
              <w:numPr>
                <w:ilvl w:val="0"/>
                <w:numId w:val="0"/>
              </w:numPr>
              <w:kinsoku/>
              <w:wordWrap/>
              <w:overflowPunct/>
              <w:topLinePunct w:val="0"/>
              <w:autoSpaceDE/>
              <w:autoSpaceDN/>
              <w:bidi w:val="0"/>
              <w:adjustRightInd w:val="0"/>
              <w:snapToGrid w:val="0"/>
              <w:ind w:left="420" w:leftChars="0" w:hanging="420" w:firstLineChars="0"/>
              <w:textAlignment w:val="auto"/>
              <w:rPr>
                <w:rFonts w:hint="eastAsia" w:ascii="方正仿宋_GB2312" w:hAnsi="方正仿宋_GB2312" w:eastAsia="方正仿宋_GB2312" w:cs="方正仿宋_GB2312"/>
                <w:b w:val="0"/>
                <w:bCs w:val="0"/>
                <w:sz w:val="24"/>
                <w:szCs w:val="24"/>
                <w:highlight w:val="none"/>
                <w:shd w:val="clear" w:color="auto" w:fill="FFFFFF"/>
                <w:lang w:eastAsia="zh-CN"/>
              </w:rPr>
            </w:pPr>
            <w:r>
              <w:rPr>
                <w:rFonts w:hint="eastAsia" w:ascii="方正仿宋_GB2312" w:hAnsi="方正仿宋_GB2312" w:eastAsia="方正仿宋_GB2312" w:cs="方正仿宋_GB2312"/>
                <w:b w:val="0"/>
                <w:bCs w:val="0"/>
                <w:sz w:val="24"/>
                <w:szCs w:val="24"/>
                <w:highlight w:val="none"/>
                <w:shd w:val="clear" w:color="auto" w:fill="FFFFFF"/>
                <w:lang w:eastAsia="zh-CN"/>
              </w:rPr>
              <w:t>接收意见</w:t>
            </w:r>
          </w:p>
        </w:tc>
        <w:tc>
          <w:tcPr>
            <w:tcW w:w="7299" w:type="dxa"/>
            <w:gridSpan w:val="4"/>
            <w:noWrap w:val="0"/>
            <w:vAlign w:val="center"/>
          </w:tcPr>
          <w:p w14:paraId="61033DA6">
            <w:pPr>
              <w:keepNext w:val="0"/>
              <w:keepLines w:val="0"/>
              <w:pageBreakBefore w:val="0"/>
              <w:widowControl w:val="0"/>
              <w:numPr>
                <w:ilvl w:val="0"/>
                <w:numId w:val="0"/>
              </w:numPr>
              <w:kinsoku/>
              <w:wordWrap/>
              <w:overflowPunct/>
              <w:topLinePunct w:val="0"/>
              <w:autoSpaceDE/>
              <w:autoSpaceDN/>
              <w:bidi w:val="0"/>
              <w:adjustRightInd w:val="0"/>
              <w:snapToGrid w:val="0"/>
              <w:ind w:left="420" w:leftChars="0" w:hanging="420" w:firstLineChars="0"/>
              <w:textAlignment w:val="auto"/>
              <w:rPr>
                <w:rFonts w:hint="eastAsia" w:ascii="方正仿宋_GB2312" w:hAnsi="方正仿宋_GB2312" w:eastAsia="方正仿宋_GB2312" w:cs="方正仿宋_GB2312"/>
                <w:b w:val="0"/>
                <w:bCs w:val="0"/>
                <w:sz w:val="24"/>
                <w:szCs w:val="24"/>
                <w:highlight w:val="none"/>
                <w:shd w:val="clear" w:color="auto" w:fill="FFFFFF"/>
                <w:lang w:eastAsia="zh-CN"/>
              </w:rPr>
            </w:pPr>
          </w:p>
          <w:p w14:paraId="6438B0DE">
            <w:pPr>
              <w:keepNext w:val="0"/>
              <w:keepLines w:val="0"/>
              <w:pageBreakBefore w:val="0"/>
              <w:widowControl w:val="0"/>
              <w:numPr>
                <w:ilvl w:val="0"/>
                <w:numId w:val="0"/>
              </w:numPr>
              <w:kinsoku/>
              <w:wordWrap/>
              <w:overflowPunct/>
              <w:topLinePunct w:val="0"/>
              <w:autoSpaceDE/>
              <w:autoSpaceDN/>
              <w:bidi w:val="0"/>
              <w:adjustRightInd w:val="0"/>
              <w:snapToGrid w:val="0"/>
              <w:ind w:left="420" w:leftChars="0" w:hanging="420" w:firstLineChars="0"/>
              <w:textAlignment w:val="auto"/>
              <w:rPr>
                <w:rFonts w:hint="eastAsia" w:ascii="方正仿宋_GB2312" w:hAnsi="方正仿宋_GB2312" w:eastAsia="方正仿宋_GB2312" w:cs="方正仿宋_GB2312"/>
                <w:b w:val="0"/>
                <w:bCs w:val="0"/>
                <w:sz w:val="24"/>
                <w:szCs w:val="24"/>
                <w:highlight w:val="none"/>
                <w:shd w:val="clear" w:color="auto" w:fill="FFFFFF"/>
                <w:lang w:eastAsia="zh-CN"/>
              </w:rPr>
            </w:pPr>
          </w:p>
          <w:p w14:paraId="6D4AD953">
            <w:pPr>
              <w:keepNext w:val="0"/>
              <w:keepLines w:val="0"/>
              <w:pageBreakBefore w:val="0"/>
              <w:widowControl w:val="0"/>
              <w:numPr>
                <w:ilvl w:val="0"/>
                <w:numId w:val="0"/>
              </w:numPr>
              <w:kinsoku/>
              <w:wordWrap/>
              <w:overflowPunct/>
              <w:topLinePunct w:val="0"/>
              <w:autoSpaceDE/>
              <w:autoSpaceDN/>
              <w:bidi w:val="0"/>
              <w:adjustRightInd w:val="0"/>
              <w:snapToGrid w:val="0"/>
              <w:ind w:left="420" w:leftChars="0" w:hanging="420" w:firstLineChars="0"/>
              <w:textAlignment w:val="auto"/>
              <w:rPr>
                <w:rFonts w:hint="eastAsia" w:ascii="方正仿宋_GB2312" w:hAnsi="方正仿宋_GB2312" w:eastAsia="方正仿宋_GB2312" w:cs="方正仿宋_GB2312"/>
                <w:b w:val="0"/>
                <w:bCs w:val="0"/>
                <w:sz w:val="24"/>
                <w:szCs w:val="24"/>
                <w:highlight w:val="none"/>
                <w:shd w:val="clear" w:color="auto" w:fill="FFFFFF"/>
                <w:lang w:eastAsia="zh-CN"/>
              </w:rPr>
            </w:pPr>
          </w:p>
          <w:p w14:paraId="1A154BF8">
            <w:pPr>
              <w:keepNext w:val="0"/>
              <w:keepLines w:val="0"/>
              <w:pageBreakBefore w:val="0"/>
              <w:widowControl w:val="0"/>
              <w:numPr>
                <w:ilvl w:val="0"/>
                <w:numId w:val="0"/>
              </w:numPr>
              <w:kinsoku/>
              <w:wordWrap/>
              <w:overflowPunct/>
              <w:topLinePunct w:val="0"/>
              <w:autoSpaceDE/>
              <w:autoSpaceDN/>
              <w:bidi w:val="0"/>
              <w:adjustRightInd w:val="0"/>
              <w:snapToGrid w:val="0"/>
              <w:ind w:left="426" w:leftChars="203" w:firstLine="3840" w:firstLineChars="1600"/>
              <w:textAlignment w:val="auto"/>
              <w:rPr>
                <w:rFonts w:hint="eastAsia" w:ascii="方正仿宋_GB2312" w:hAnsi="方正仿宋_GB2312" w:eastAsia="方正仿宋_GB2312" w:cs="方正仿宋_GB2312"/>
                <w:b w:val="0"/>
                <w:bCs w:val="0"/>
                <w:sz w:val="24"/>
                <w:szCs w:val="24"/>
                <w:highlight w:val="none"/>
                <w:shd w:val="clear" w:color="auto" w:fill="FFFFFF"/>
                <w:lang w:eastAsia="zh-CN"/>
              </w:rPr>
            </w:pPr>
            <w:r>
              <w:rPr>
                <w:rFonts w:hint="eastAsia" w:ascii="方正仿宋_GB2312" w:hAnsi="方正仿宋_GB2312" w:eastAsia="方正仿宋_GB2312" w:cs="方正仿宋_GB2312"/>
                <w:b w:val="0"/>
                <w:bCs w:val="0"/>
                <w:sz w:val="24"/>
                <w:szCs w:val="24"/>
                <w:highlight w:val="none"/>
                <w:shd w:val="clear" w:color="auto" w:fill="FFFFFF"/>
                <w:lang w:eastAsia="zh-CN"/>
              </w:rPr>
              <w:t>接收人签名：</w:t>
            </w:r>
          </w:p>
          <w:p w14:paraId="477987F8">
            <w:pPr>
              <w:keepNext w:val="0"/>
              <w:keepLines w:val="0"/>
              <w:pageBreakBefore w:val="0"/>
              <w:widowControl w:val="0"/>
              <w:numPr>
                <w:ilvl w:val="0"/>
                <w:numId w:val="0"/>
              </w:numPr>
              <w:kinsoku/>
              <w:wordWrap/>
              <w:overflowPunct/>
              <w:topLinePunct w:val="0"/>
              <w:autoSpaceDE/>
              <w:autoSpaceDN/>
              <w:bidi w:val="0"/>
              <w:adjustRightInd w:val="0"/>
              <w:snapToGrid w:val="0"/>
              <w:ind w:left="426" w:leftChars="203" w:firstLine="4080" w:firstLineChars="1700"/>
              <w:textAlignment w:val="auto"/>
              <w:rPr>
                <w:rFonts w:hint="eastAsia" w:ascii="方正仿宋_GB2312" w:hAnsi="方正仿宋_GB2312" w:eastAsia="方正仿宋_GB2312" w:cs="方正仿宋_GB2312"/>
                <w:b w:val="0"/>
                <w:bCs w:val="0"/>
                <w:sz w:val="24"/>
                <w:szCs w:val="24"/>
                <w:highlight w:val="none"/>
                <w:shd w:val="clear" w:color="auto" w:fill="FFFFFF"/>
                <w:lang w:eastAsia="zh-CN"/>
              </w:rPr>
            </w:pPr>
            <w:r>
              <w:rPr>
                <w:rFonts w:hint="eastAsia" w:ascii="方正仿宋_GB2312" w:hAnsi="方正仿宋_GB2312" w:eastAsia="方正仿宋_GB2312" w:cs="方正仿宋_GB2312"/>
                <w:b w:val="0"/>
                <w:bCs w:val="0"/>
                <w:sz w:val="24"/>
                <w:szCs w:val="24"/>
                <w:highlight w:val="none"/>
                <w:shd w:val="clear" w:color="auto" w:fill="FFFFFF"/>
                <w:lang w:eastAsia="zh-CN"/>
              </w:rPr>
              <w:t>接收日期：</w:t>
            </w:r>
          </w:p>
        </w:tc>
      </w:tr>
      <w:tr w14:paraId="5727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23" w:type="dxa"/>
            <w:noWrap w:val="0"/>
            <w:vAlign w:val="center"/>
          </w:tcPr>
          <w:p w14:paraId="059A332A">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ascii="方正仿宋_GB2312" w:hAnsi="方正仿宋_GB2312" w:eastAsia="方正仿宋_GB2312" w:cs="方正仿宋_GB2312"/>
                <w:b w:val="0"/>
                <w:bCs w:val="0"/>
                <w:sz w:val="24"/>
                <w:szCs w:val="24"/>
                <w:highlight w:val="none"/>
                <w:shd w:val="clear" w:color="auto" w:fill="FFFFFF"/>
                <w:lang w:eastAsia="zh-CN"/>
              </w:rPr>
            </w:pPr>
            <w:r>
              <w:rPr>
                <w:rFonts w:hint="eastAsia" w:ascii="方正仿宋_GB2312" w:hAnsi="方正仿宋_GB2312" w:eastAsia="方正仿宋_GB2312" w:cs="方正仿宋_GB2312"/>
                <w:b w:val="0"/>
                <w:bCs w:val="0"/>
                <w:sz w:val="24"/>
                <w:szCs w:val="24"/>
                <w:highlight w:val="none"/>
                <w:shd w:val="clear" w:color="auto" w:fill="FFFFFF"/>
                <w:lang w:eastAsia="zh-CN"/>
              </w:rPr>
              <w:t>确认意见</w:t>
            </w:r>
          </w:p>
        </w:tc>
        <w:tc>
          <w:tcPr>
            <w:tcW w:w="7299" w:type="dxa"/>
            <w:gridSpan w:val="4"/>
            <w:noWrap w:val="0"/>
            <w:vAlign w:val="center"/>
          </w:tcPr>
          <w:p w14:paraId="265DB652">
            <w:pPr>
              <w:keepNext w:val="0"/>
              <w:keepLines w:val="0"/>
              <w:pageBreakBefore w:val="0"/>
              <w:widowControl w:val="0"/>
              <w:kinsoku/>
              <w:wordWrap/>
              <w:overflowPunct/>
              <w:topLinePunct w:val="0"/>
              <w:autoSpaceDE/>
              <w:autoSpaceDN/>
              <w:bidi w:val="0"/>
              <w:adjustRightInd w:val="0"/>
              <w:snapToGrid w:val="0"/>
              <w:spacing w:line="340" w:lineRule="atLeast"/>
              <w:ind w:firstLine="5520" w:firstLineChars="2300"/>
              <w:jc w:val="left"/>
              <w:textAlignment w:val="auto"/>
              <w:rPr>
                <w:rFonts w:hint="eastAsia" w:ascii="方正仿宋_GB2312" w:hAnsi="方正仿宋_GB2312" w:eastAsia="方正仿宋_GB2312" w:cs="方正仿宋_GB2312"/>
                <w:b w:val="0"/>
                <w:bCs w:val="0"/>
                <w:sz w:val="24"/>
                <w:szCs w:val="24"/>
                <w:highlight w:val="none"/>
              </w:rPr>
            </w:pPr>
          </w:p>
          <w:p w14:paraId="4047F767">
            <w:pPr>
              <w:keepNext w:val="0"/>
              <w:keepLines w:val="0"/>
              <w:pageBreakBefore w:val="0"/>
              <w:widowControl w:val="0"/>
              <w:kinsoku/>
              <w:wordWrap/>
              <w:overflowPunct/>
              <w:topLinePunct w:val="0"/>
              <w:autoSpaceDE/>
              <w:autoSpaceDN/>
              <w:bidi w:val="0"/>
              <w:adjustRightInd w:val="0"/>
              <w:snapToGrid w:val="0"/>
              <w:spacing w:line="340" w:lineRule="atLeast"/>
              <w:ind w:firstLine="5520" w:firstLineChars="2300"/>
              <w:jc w:val="left"/>
              <w:textAlignment w:val="auto"/>
              <w:rPr>
                <w:rFonts w:hint="eastAsia" w:ascii="方正仿宋_GB2312" w:hAnsi="方正仿宋_GB2312" w:eastAsia="方正仿宋_GB2312" w:cs="方正仿宋_GB2312"/>
                <w:b w:val="0"/>
                <w:bCs w:val="0"/>
                <w:sz w:val="24"/>
                <w:szCs w:val="24"/>
                <w:highlight w:val="none"/>
              </w:rPr>
            </w:pPr>
          </w:p>
          <w:p w14:paraId="013CCE52">
            <w:pPr>
              <w:keepNext w:val="0"/>
              <w:keepLines w:val="0"/>
              <w:pageBreakBefore w:val="0"/>
              <w:widowControl w:val="0"/>
              <w:kinsoku/>
              <w:wordWrap/>
              <w:overflowPunct/>
              <w:topLinePunct w:val="0"/>
              <w:autoSpaceDE/>
              <w:autoSpaceDN/>
              <w:bidi w:val="0"/>
              <w:adjustRightInd w:val="0"/>
              <w:snapToGrid w:val="0"/>
              <w:spacing w:line="340" w:lineRule="atLeast"/>
              <w:ind w:firstLine="5520" w:firstLineChars="2300"/>
              <w:jc w:val="left"/>
              <w:textAlignment w:val="auto"/>
              <w:rPr>
                <w:rFonts w:hint="eastAsia" w:ascii="方正仿宋_GB2312" w:hAnsi="方正仿宋_GB2312" w:eastAsia="方正仿宋_GB2312" w:cs="方正仿宋_GB2312"/>
                <w:b w:val="0"/>
                <w:bCs w:val="0"/>
                <w:sz w:val="24"/>
                <w:szCs w:val="24"/>
                <w:highlight w:val="none"/>
              </w:rPr>
            </w:pPr>
          </w:p>
          <w:p w14:paraId="48AA52A7">
            <w:pPr>
              <w:keepNext w:val="0"/>
              <w:keepLines w:val="0"/>
              <w:pageBreakBefore w:val="0"/>
              <w:widowControl w:val="0"/>
              <w:kinsoku/>
              <w:wordWrap/>
              <w:overflowPunct/>
              <w:topLinePunct w:val="0"/>
              <w:autoSpaceDE/>
              <w:autoSpaceDN/>
              <w:bidi w:val="0"/>
              <w:adjustRightInd w:val="0"/>
              <w:snapToGrid w:val="0"/>
              <w:spacing w:line="340" w:lineRule="atLeast"/>
              <w:ind w:firstLine="4320" w:firstLineChars="1800"/>
              <w:jc w:val="left"/>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负责人签名：</w:t>
            </w:r>
          </w:p>
          <w:p w14:paraId="656FE009">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方正仿宋_GB2312" w:hAnsi="方正仿宋_GB2312" w:eastAsia="方正仿宋_GB2312" w:cs="方正仿宋_GB2312"/>
                <w:b w:val="0"/>
                <w:bCs w:val="0"/>
                <w:sz w:val="24"/>
                <w:szCs w:val="24"/>
                <w:highlight w:val="none"/>
                <w:shd w:val="clear" w:color="auto" w:fill="FFFFFF"/>
              </w:rPr>
            </w:pPr>
            <w:r>
              <w:rPr>
                <w:rFonts w:hint="eastAsia" w:ascii="方正仿宋_GB2312" w:hAnsi="方正仿宋_GB2312" w:eastAsia="方正仿宋_GB2312" w:cs="方正仿宋_GB2312"/>
                <w:b w:val="0"/>
                <w:bCs w:val="0"/>
                <w:sz w:val="24"/>
                <w:szCs w:val="24"/>
                <w:highlight w:val="none"/>
              </w:rPr>
              <w:t xml:space="preserve">                              </w:t>
            </w:r>
            <w:r>
              <w:rPr>
                <w:rFonts w:hint="eastAsia" w:ascii="方正仿宋_GB2312" w:hAnsi="方正仿宋_GB2312" w:eastAsia="方正仿宋_GB2312" w:cs="方正仿宋_GB2312"/>
                <w:b w:val="0"/>
                <w:bCs w:val="0"/>
                <w:sz w:val="24"/>
                <w:szCs w:val="24"/>
                <w:highlight w:val="none"/>
                <w:lang w:val="en-US" w:eastAsia="zh-CN"/>
              </w:rPr>
              <w:t xml:space="preserve">        </w:t>
            </w:r>
            <w:r>
              <w:rPr>
                <w:rFonts w:hint="eastAsia" w:ascii="方正仿宋_GB2312" w:hAnsi="方正仿宋_GB2312" w:eastAsia="方正仿宋_GB2312" w:cs="方正仿宋_GB2312"/>
                <w:b w:val="0"/>
                <w:bCs w:val="0"/>
                <w:sz w:val="24"/>
                <w:szCs w:val="24"/>
                <w:highlight w:val="none"/>
              </w:rPr>
              <w:t>日期：</w:t>
            </w:r>
          </w:p>
        </w:tc>
      </w:tr>
    </w:tbl>
    <w:p w14:paraId="2AC5EE3F">
      <w:pPr>
        <w:jc w:val="left"/>
        <w:rPr>
          <w:rFonts w:hint="eastAsia" w:ascii="方正仿宋_GB2312" w:hAnsi="方正仿宋_GB2312" w:eastAsia="方正仿宋_GB2312" w:cs="方正仿宋_GB2312"/>
          <w:sz w:val="10"/>
          <w:szCs w:val="10"/>
          <w:highlight w:val="yellow"/>
        </w:rPr>
      </w:pPr>
    </w:p>
    <w:p w14:paraId="4D0A9244">
      <w:pPr>
        <w:widowControl/>
        <w:jc w:val="left"/>
        <w:rPr>
          <w:rFonts w:ascii="黑体" w:hAnsi="黑体" w:eastAsia="黑体" w:cs="Arial"/>
          <w:szCs w:val="30"/>
          <w:shd w:val="clear" w:color="auto" w:fill="FFFFFF"/>
        </w:rPr>
      </w:pPr>
    </w:p>
    <w:p w14:paraId="7FF22ABC">
      <w:pPr>
        <w:widowControl/>
        <w:jc w:val="left"/>
        <w:rPr>
          <w:rFonts w:ascii="黑体" w:hAnsi="黑体" w:eastAsia="黑体" w:cs="Arial"/>
          <w:szCs w:val="30"/>
          <w:shd w:val="clear" w:color="auto" w:fill="FFFFFF"/>
        </w:rPr>
      </w:pPr>
    </w:p>
    <w:p w14:paraId="541928D8">
      <w:pPr>
        <w:widowControl/>
        <w:jc w:val="left"/>
        <w:rPr>
          <w:rFonts w:ascii="黑体" w:hAnsi="黑体" w:eastAsia="黑体" w:cs="Arial"/>
          <w:szCs w:val="30"/>
          <w:shd w:val="clear" w:color="auto" w:fill="FFFFFF"/>
        </w:rPr>
      </w:pPr>
    </w:p>
    <w:p w14:paraId="2320C4EF">
      <w:pPr>
        <w:widowControl/>
        <w:jc w:val="left"/>
        <w:rPr>
          <w:rFonts w:ascii="黑体" w:hAnsi="黑体" w:eastAsia="黑体" w:cs="Arial"/>
          <w:szCs w:val="30"/>
          <w:shd w:val="clear" w:color="auto" w:fill="FFFFFF"/>
        </w:rPr>
      </w:pPr>
    </w:p>
    <w:p w14:paraId="3E618428">
      <w:pPr>
        <w:widowControl/>
        <w:jc w:val="left"/>
        <w:rPr>
          <w:rFonts w:hint="eastAsia" w:ascii="黑体" w:hAnsi="黑体" w:eastAsia="黑体" w:cs="Arial"/>
          <w:sz w:val="32"/>
          <w:szCs w:val="30"/>
          <w:shd w:val="clear" w:color="auto" w:fill="FFFFFF"/>
          <w:lang w:val="en-US" w:eastAsia="zh-CN"/>
        </w:rPr>
      </w:pPr>
      <w:r>
        <w:rPr>
          <w:rFonts w:hint="eastAsia" w:ascii="黑体" w:hAnsi="黑体" w:eastAsia="黑体" w:cs="Arial"/>
          <w:sz w:val="32"/>
          <w:szCs w:val="30"/>
          <w:shd w:val="clear" w:color="auto" w:fill="FFFFFF"/>
        </w:rPr>
        <w:t>附录</w:t>
      </w:r>
      <w:r>
        <w:rPr>
          <w:rFonts w:hint="eastAsia" w:ascii="黑体" w:hAnsi="黑体" w:eastAsia="黑体" w:cs="Arial"/>
          <w:b/>
          <w:bCs/>
          <w:sz w:val="32"/>
          <w:szCs w:val="30"/>
          <w:highlight w:val="none"/>
          <w:shd w:val="clear" w:color="auto" w:fill="FFFFFF"/>
          <w:lang w:val="en-US" w:eastAsia="zh-CN"/>
        </w:rPr>
        <w:t>10</w:t>
      </w:r>
    </w:p>
    <w:p w14:paraId="29DDEEC0">
      <w:pPr>
        <w:widowControl/>
        <w:jc w:val="center"/>
        <w:rPr>
          <w:rFonts w:ascii="方正小标宋简体" w:hAnsi="方正小标宋简体" w:eastAsia="方正小标宋简体" w:cs="Arial"/>
          <w:sz w:val="44"/>
          <w:szCs w:val="28"/>
          <w:shd w:val="clear" w:color="auto" w:fill="FFFFFF"/>
        </w:rPr>
      </w:pPr>
      <w:r>
        <w:rPr>
          <w:rFonts w:hint="eastAsia" w:ascii="方正小标宋简体" w:hAnsi="方正小标宋简体" w:eastAsia="方正小标宋简体" w:cs="Arial"/>
          <w:sz w:val="44"/>
          <w:szCs w:val="28"/>
          <w:shd w:val="clear" w:color="auto" w:fill="FFFFFF"/>
        </w:rPr>
        <w:t>船员培训课程论证报告</w:t>
      </w:r>
    </w:p>
    <w:p w14:paraId="4FBF84A7">
      <w:pPr>
        <w:tabs>
          <w:tab w:val="left" w:pos="7530"/>
        </w:tabs>
        <w:spacing w:line="300" w:lineRule="auto"/>
        <w:jc w:val="left"/>
        <w:rPr>
          <w:rFonts w:ascii="仿宋_GB2312" w:hAnsi="Arial" w:eastAsia="仿宋_GB2312" w:cs="Arial"/>
          <w:sz w:val="24"/>
          <w:szCs w:val="21"/>
          <w:shd w:val="clear" w:color="auto" w:fill="FFFFFF"/>
        </w:rPr>
      </w:pPr>
      <w:r>
        <w:rPr>
          <w:rFonts w:hint="eastAsia" w:ascii="仿宋_GB2312" w:hAnsi="宋体" w:eastAsia="仿宋_GB2312"/>
          <w:sz w:val="24"/>
          <w:shd w:val="clear" w:color="auto" w:fill="FFFFFF"/>
        </w:rPr>
        <w:t>编号：第页共页</w:t>
      </w:r>
    </w:p>
    <w:tbl>
      <w:tblPr>
        <w:tblStyle w:val="7"/>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907"/>
        <w:gridCol w:w="3958"/>
        <w:gridCol w:w="1260"/>
        <w:gridCol w:w="1397"/>
      </w:tblGrid>
      <w:tr w14:paraId="0A5DD7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8" w:hRule="atLeast"/>
          <w:jc w:val="center"/>
        </w:trPr>
        <w:tc>
          <w:tcPr>
            <w:tcW w:w="1907" w:type="dxa"/>
            <w:tcBorders>
              <w:top w:val="double" w:color="auto" w:sz="4" w:space="0"/>
              <w:right w:val="single" w:color="auto" w:sz="2" w:space="0"/>
            </w:tcBorders>
            <w:noWrap w:val="0"/>
            <w:vAlign w:val="center"/>
          </w:tcPr>
          <w:p w14:paraId="5E874C6B">
            <w:pPr>
              <w:tabs>
                <w:tab w:val="left" w:pos="5955"/>
              </w:tabs>
              <w:spacing w:line="300" w:lineRule="auto"/>
              <w:rPr>
                <w:rFonts w:hint="eastAsia" w:ascii="仿宋_GB2312" w:hAnsi="Arial" w:eastAsia="仿宋_GB2312" w:cs="Arial"/>
                <w:sz w:val="24"/>
                <w:szCs w:val="21"/>
                <w:shd w:val="clear" w:color="auto" w:fill="FFFFFF"/>
                <w:lang w:eastAsia="zh-CN"/>
              </w:rPr>
            </w:pPr>
            <w:r>
              <w:rPr>
                <w:rFonts w:hint="eastAsia" w:ascii="仿宋_GB2312" w:hAnsi="Arial" w:eastAsia="仿宋_GB2312" w:cs="Arial"/>
                <w:sz w:val="24"/>
                <w:szCs w:val="21"/>
                <w:shd w:val="clear" w:color="auto" w:fill="FFFFFF"/>
              </w:rPr>
              <w:t>培训课程（项目）</w:t>
            </w:r>
          </w:p>
        </w:tc>
        <w:tc>
          <w:tcPr>
            <w:tcW w:w="6615" w:type="dxa"/>
            <w:gridSpan w:val="3"/>
            <w:tcBorders>
              <w:top w:val="double" w:color="auto" w:sz="4" w:space="0"/>
              <w:left w:val="single" w:color="auto" w:sz="2" w:space="0"/>
            </w:tcBorders>
            <w:noWrap w:val="0"/>
            <w:vAlign w:val="center"/>
          </w:tcPr>
          <w:p w14:paraId="4ADB9C72">
            <w:pPr>
              <w:tabs>
                <w:tab w:val="left" w:pos="5955"/>
              </w:tabs>
              <w:spacing w:line="300" w:lineRule="auto"/>
              <w:rPr>
                <w:rFonts w:ascii="仿宋_GB2312" w:hAnsi="Arial" w:eastAsia="仿宋_GB2312" w:cs="Arial"/>
                <w:sz w:val="24"/>
                <w:szCs w:val="21"/>
                <w:shd w:val="clear" w:color="auto" w:fill="FFFFFF"/>
              </w:rPr>
            </w:pPr>
          </w:p>
        </w:tc>
      </w:tr>
      <w:tr w14:paraId="760559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8" w:hRule="atLeast"/>
          <w:jc w:val="center"/>
        </w:trPr>
        <w:tc>
          <w:tcPr>
            <w:tcW w:w="1907" w:type="dxa"/>
            <w:tcBorders>
              <w:top w:val="double" w:color="auto" w:sz="4" w:space="0"/>
              <w:right w:val="single" w:color="auto" w:sz="2" w:space="0"/>
            </w:tcBorders>
            <w:noWrap w:val="0"/>
            <w:vAlign w:val="center"/>
          </w:tcPr>
          <w:p w14:paraId="422348E4">
            <w:pPr>
              <w:tabs>
                <w:tab w:val="left" w:pos="5955"/>
              </w:tabs>
              <w:spacing w:line="300" w:lineRule="auto"/>
              <w:rPr>
                <w:rFonts w:ascii="仿宋_GB2312" w:hAnsi="Arial" w:eastAsia="仿宋_GB2312" w:cs="Arial"/>
                <w:sz w:val="24"/>
                <w:szCs w:val="21"/>
                <w:shd w:val="clear" w:color="auto" w:fill="FFFFFF"/>
              </w:rPr>
            </w:pPr>
            <w:r>
              <w:rPr>
                <w:rFonts w:hint="eastAsia" w:ascii="仿宋_GB2312" w:hAnsi="Arial" w:eastAsia="仿宋_GB2312" w:cs="Arial"/>
                <w:sz w:val="24"/>
                <w:szCs w:val="21"/>
                <w:shd w:val="clear" w:color="auto" w:fill="FFFFFF"/>
              </w:rPr>
              <w:t>编制人员</w:t>
            </w:r>
          </w:p>
        </w:tc>
        <w:tc>
          <w:tcPr>
            <w:tcW w:w="6615" w:type="dxa"/>
            <w:gridSpan w:val="3"/>
            <w:tcBorders>
              <w:top w:val="double" w:color="auto" w:sz="4" w:space="0"/>
              <w:left w:val="single" w:color="auto" w:sz="2" w:space="0"/>
            </w:tcBorders>
            <w:noWrap w:val="0"/>
            <w:vAlign w:val="center"/>
          </w:tcPr>
          <w:p w14:paraId="229A5587">
            <w:pPr>
              <w:tabs>
                <w:tab w:val="left" w:pos="5955"/>
              </w:tabs>
              <w:spacing w:line="300" w:lineRule="auto"/>
              <w:rPr>
                <w:rFonts w:ascii="仿宋_GB2312" w:hAnsi="Arial" w:eastAsia="仿宋_GB2312" w:cs="Arial"/>
                <w:sz w:val="24"/>
                <w:szCs w:val="21"/>
                <w:shd w:val="clear" w:color="auto" w:fill="FFFFFF"/>
              </w:rPr>
            </w:pPr>
          </w:p>
        </w:tc>
      </w:tr>
      <w:tr w14:paraId="75D2A8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1907" w:type="dxa"/>
            <w:tcBorders>
              <w:right w:val="single" w:color="auto" w:sz="2" w:space="0"/>
            </w:tcBorders>
            <w:noWrap w:val="0"/>
            <w:vAlign w:val="center"/>
          </w:tcPr>
          <w:p w14:paraId="75754FA5">
            <w:pPr>
              <w:tabs>
                <w:tab w:val="left" w:pos="5955"/>
              </w:tabs>
              <w:spacing w:line="300" w:lineRule="auto"/>
              <w:rPr>
                <w:rFonts w:hint="eastAsia" w:ascii="仿宋_GB2312" w:hAnsi="Arial" w:eastAsia="仿宋_GB2312" w:cs="Arial"/>
                <w:sz w:val="24"/>
                <w:szCs w:val="21"/>
                <w:shd w:val="clear" w:color="auto" w:fill="FFFFFF"/>
                <w:lang w:eastAsia="zh-CN"/>
              </w:rPr>
            </w:pPr>
            <w:r>
              <w:rPr>
                <w:rFonts w:hint="eastAsia" w:ascii="仿宋_GB2312" w:hAnsi="Arial" w:eastAsia="仿宋_GB2312" w:cs="Arial"/>
                <w:sz w:val="24"/>
                <w:szCs w:val="21"/>
                <w:shd w:val="clear" w:color="auto" w:fill="FFFFFF"/>
              </w:rPr>
              <w:t>论证人员</w:t>
            </w:r>
          </w:p>
        </w:tc>
        <w:tc>
          <w:tcPr>
            <w:tcW w:w="3958" w:type="dxa"/>
            <w:tcBorders>
              <w:left w:val="single" w:color="auto" w:sz="2" w:space="0"/>
              <w:right w:val="single" w:color="auto" w:sz="2" w:space="0"/>
            </w:tcBorders>
            <w:noWrap w:val="0"/>
            <w:vAlign w:val="center"/>
          </w:tcPr>
          <w:p w14:paraId="716AF59C">
            <w:pPr>
              <w:tabs>
                <w:tab w:val="left" w:pos="5955"/>
              </w:tabs>
              <w:spacing w:line="300" w:lineRule="auto"/>
              <w:rPr>
                <w:rFonts w:ascii="仿宋_GB2312" w:hAnsi="Arial" w:eastAsia="仿宋_GB2312" w:cs="Arial"/>
                <w:sz w:val="24"/>
                <w:szCs w:val="21"/>
                <w:shd w:val="clear" w:color="auto" w:fill="FFFFFF"/>
              </w:rPr>
            </w:pPr>
          </w:p>
        </w:tc>
        <w:tc>
          <w:tcPr>
            <w:tcW w:w="1260" w:type="dxa"/>
            <w:tcBorders>
              <w:left w:val="single" w:color="auto" w:sz="2" w:space="0"/>
              <w:right w:val="single" w:color="auto" w:sz="2" w:space="0"/>
            </w:tcBorders>
            <w:noWrap w:val="0"/>
            <w:vAlign w:val="center"/>
          </w:tcPr>
          <w:p w14:paraId="0506E302">
            <w:pPr>
              <w:tabs>
                <w:tab w:val="left" w:pos="5955"/>
              </w:tabs>
              <w:spacing w:line="300" w:lineRule="auto"/>
              <w:rPr>
                <w:rFonts w:ascii="仿宋_GB2312" w:hAnsi="Arial" w:eastAsia="仿宋_GB2312" w:cs="Arial"/>
                <w:sz w:val="24"/>
                <w:szCs w:val="21"/>
                <w:shd w:val="clear" w:color="auto" w:fill="FFFFFF"/>
              </w:rPr>
            </w:pPr>
            <w:r>
              <w:rPr>
                <w:rFonts w:hint="eastAsia" w:ascii="仿宋_GB2312" w:hAnsi="Arial" w:eastAsia="仿宋_GB2312" w:cs="Arial"/>
                <w:sz w:val="24"/>
                <w:szCs w:val="21"/>
                <w:shd w:val="clear" w:color="auto" w:fill="FFFFFF"/>
              </w:rPr>
              <w:t>论证时间</w:t>
            </w:r>
          </w:p>
        </w:tc>
        <w:tc>
          <w:tcPr>
            <w:tcW w:w="1397" w:type="dxa"/>
            <w:tcBorders>
              <w:left w:val="single" w:color="auto" w:sz="2" w:space="0"/>
            </w:tcBorders>
            <w:noWrap w:val="0"/>
            <w:vAlign w:val="center"/>
          </w:tcPr>
          <w:p w14:paraId="0C3762B0">
            <w:pPr>
              <w:tabs>
                <w:tab w:val="left" w:pos="5955"/>
              </w:tabs>
              <w:spacing w:line="300" w:lineRule="auto"/>
              <w:rPr>
                <w:rFonts w:ascii="仿宋_GB2312" w:hAnsi="Arial" w:eastAsia="仿宋_GB2312" w:cs="Arial"/>
                <w:sz w:val="24"/>
                <w:szCs w:val="21"/>
                <w:shd w:val="clear" w:color="auto" w:fill="FFFFFF"/>
              </w:rPr>
            </w:pPr>
          </w:p>
        </w:tc>
      </w:tr>
      <w:tr w14:paraId="48C12A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39" w:hRule="atLeast"/>
          <w:jc w:val="center"/>
        </w:trPr>
        <w:tc>
          <w:tcPr>
            <w:tcW w:w="8522" w:type="dxa"/>
            <w:gridSpan w:val="4"/>
            <w:tcBorders>
              <w:bottom w:val="single" w:color="auto" w:sz="4" w:space="0"/>
            </w:tcBorders>
            <w:noWrap w:val="0"/>
            <w:vAlign w:val="top"/>
          </w:tcPr>
          <w:p w14:paraId="17F95159">
            <w:pPr>
              <w:widowControl/>
              <w:jc w:val="left"/>
              <w:rPr>
                <w:rFonts w:ascii="仿宋_GB2312" w:hAnsi="Arial" w:eastAsia="仿宋_GB2312" w:cs="Arial"/>
                <w:sz w:val="24"/>
                <w:szCs w:val="21"/>
                <w:shd w:val="clear" w:color="auto" w:fill="FFFFFF"/>
              </w:rPr>
            </w:pPr>
            <w:r>
              <w:rPr>
                <w:rFonts w:hint="eastAsia" w:ascii="仿宋_GB2312" w:hAnsi="Arial" w:eastAsia="仿宋_GB2312" w:cs="Arial"/>
                <w:sz w:val="24"/>
                <w:szCs w:val="21"/>
                <w:shd w:val="clear" w:color="auto" w:fill="FFFFFF"/>
              </w:rPr>
              <w:t>培训内容</w:t>
            </w:r>
          </w:p>
          <w:p w14:paraId="3BAFF927">
            <w:pPr>
              <w:widowControl/>
              <w:jc w:val="left"/>
              <w:rPr>
                <w:rFonts w:ascii="仿宋_GB2312" w:hAnsi="Arial" w:eastAsia="仿宋_GB2312" w:cs="Arial"/>
                <w:sz w:val="24"/>
                <w:szCs w:val="21"/>
                <w:shd w:val="clear" w:color="auto" w:fill="FFFFFF"/>
              </w:rPr>
            </w:pPr>
          </w:p>
        </w:tc>
      </w:tr>
      <w:tr w14:paraId="20B6A1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86" w:hRule="atLeast"/>
          <w:jc w:val="center"/>
        </w:trPr>
        <w:tc>
          <w:tcPr>
            <w:tcW w:w="8522" w:type="dxa"/>
            <w:gridSpan w:val="4"/>
            <w:tcBorders>
              <w:top w:val="single" w:color="auto" w:sz="4" w:space="0"/>
              <w:bottom w:val="single" w:color="auto" w:sz="4" w:space="0"/>
            </w:tcBorders>
            <w:noWrap w:val="0"/>
            <w:vAlign w:val="top"/>
          </w:tcPr>
          <w:p w14:paraId="1C7F47B6">
            <w:pPr>
              <w:widowControl/>
              <w:jc w:val="left"/>
              <w:rPr>
                <w:rFonts w:ascii="仿宋_GB2312" w:hAnsi="Arial" w:eastAsia="仿宋_GB2312" w:cs="Arial"/>
                <w:sz w:val="24"/>
                <w:szCs w:val="21"/>
                <w:shd w:val="clear" w:color="auto" w:fill="FFFFFF"/>
              </w:rPr>
            </w:pPr>
            <w:r>
              <w:rPr>
                <w:rFonts w:hint="eastAsia" w:ascii="仿宋_GB2312" w:hAnsi="Arial" w:eastAsia="仿宋_GB2312" w:cs="Arial"/>
                <w:sz w:val="24"/>
                <w:szCs w:val="21"/>
                <w:shd w:val="clear" w:color="auto" w:fill="FFFFFF"/>
              </w:rPr>
              <w:t>培训课时</w:t>
            </w:r>
          </w:p>
          <w:p w14:paraId="1069D28F">
            <w:pPr>
              <w:tabs>
                <w:tab w:val="left" w:pos="5955"/>
              </w:tabs>
              <w:spacing w:line="300" w:lineRule="auto"/>
              <w:rPr>
                <w:rFonts w:ascii="仿宋_GB2312" w:hAnsi="Arial" w:eastAsia="仿宋_GB2312" w:cs="Arial"/>
                <w:sz w:val="24"/>
                <w:szCs w:val="21"/>
                <w:shd w:val="clear" w:color="auto" w:fill="FFFFFF"/>
              </w:rPr>
            </w:pPr>
          </w:p>
        </w:tc>
      </w:tr>
      <w:tr w14:paraId="70AA43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32" w:hRule="atLeast"/>
          <w:jc w:val="center"/>
        </w:trPr>
        <w:tc>
          <w:tcPr>
            <w:tcW w:w="8522" w:type="dxa"/>
            <w:gridSpan w:val="4"/>
            <w:tcBorders>
              <w:top w:val="single" w:color="auto" w:sz="4" w:space="0"/>
              <w:bottom w:val="single" w:color="auto" w:sz="4" w:space="0"/>
            </w:tcBorders>
            <w:noWrap w:val="0"/>
            <w:vAlign w:val="top"/>
          </w:tcPr>
          <w:p w14:paraId="6BD911DC">
            <w:pPr>
              <w:widowControl/>
              <w:jc w:val="left"/>
              <w:rPr>
                <w:rFonts w:ascii="仿宋_GB2312" w:hAnsi="Arial" w:eastAsia="仿宋_GB2312" w:cs="Arial"/>
                <w:sz w:val="24"/>
                <w:szCs w:val="21"/>
                <w:shd w:val="clear" w:color="auto" w:fill="FFFFFF"/>
              </w:rPr>
            </w:pPr>
            <w:r>
              <w:rPr>
                <w:rFonts w:hint="eastAsia" w:ascii="仿宋_GB2312" w:hAnsi="Arial" w:eastAsia="仿宋_GB2312" w:cs="Arial"/>
                <w:sz w:val="24"/>
                <w:szCs w:val="21"/>
                <w:shd w:val="clear" w:color="auto" w:fill="FFFFFF"/>
              </w:rPr>
              <w:t>培训方式</w:t>
            </w:r>
          </w:p>
          <w:p w14:paraId="78202C5D">
            <w:pPr>
              <w:tabs>
                <w:tab w:val="left" w:pos="5955"/>
              </w:tabs>
              <w:spacing w:line="300" w:lineRule="auto"/>
              <w:rPr>
                <w:rFonts w:ascii="仿宋_GB2312" w:hAnsi="Arial" w:eastAsia="仿宋_GB2312" w:cs="Arial"/>
                <w:sz w:val="24"/>
                <w:szCs w:val="21"/>
                <w:shd w:val="clear" w:color="auto" w:fill="FFFFFF"/>
              </w:rPr>
            </w:pPr>
          </w:p>
        </w:tc>
      </w:tr>
      <w:tr w14:paraId="19D10C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91" w:hRule="atLeast"/>
          <w:jc w:val="center"/>
        </w:trPr>
        <w:tc>
          <w:tcPr>
            <w:tcW w:w="8522" w:type="dxa"/>
            <w:gridSpan w:val="4"/>
            <w:tcBorders>
              <w:top w:val="single" w:color="auto" w:sz="4" w:space="0"/>
              <w:bottom w:val="single" w:color="auto" w:sz="4" w:space="0"/>
            </w:tcBorders>
            <w:noWrap w:val="0"/>
            <w:vAlign w:val="top"/>
          </w:tcPr>
          <w:p w14:paraId="079600FF">
            <w:pPr>
              <w:tabs>
                <w:tab w:val="left" w:pos="5955"/>
              </w:tabs>
              <w:spacing w:line="300" w:lineRule="auto"/>
              <w:rPr>
                <w:rFonts w:ascii="仿宋_GB2312" w:hAnsi="Arial" w:eastAsia="仿宋_GB2312" w:cs="Arial"/>
                <w:sz w:val="24"/>
                <w:szCs w:val="21"/>
                <w:shd w:val="clear" w:color="auto" w:fill="FFFFFF"/>
              </w:rPr>
            </w:pPr>
            <w:r>
              <w:rPr>
                <w:rFonts w:hint="eastAsia" w:ascii="仿宋_GB2312" w:hAnsi="Arial" w:eastAsia="仿宋_GB2312" w:cs="Arial"/>
                <w:sz w:val="24"/>
                <w:szCs w:val="21"/>
                <w:shd w:val="clear" w:color="auto" w:fill="FFFFFF"/>
              </w:rPr>
              <w:t>教</w:t>
            </w:r>
            <w:r>
              <w:rPr>
                <w:rFonts w:hint="eastAsia" w:ascii="仿宋_GB2312" w:hAnsi="Arial" w:cs="Arial"/>
                <w:sz w:val="24"/>
                <w:szCs w:val="21"/>
                <w:shd w:val="clear" w:color="auto" w:fill="FFFFFF"/>
              </w:rPr>
              <w:t>学</w:t>
            </w:r>
            <w:r>
              <w:rPr>
                <w:rFonts w:hint="eastAsia" w:ascii="仿宋_GB2312" w:hAnsi="Arial" w:eastAsia="仿宋_GB2312" w:cs="Arial"/>
                <w:sz w:val="24"/>
                <w:szCs w:val="21"/>
                <w:shd w:val="clear" w:color="auto" w:fill="FFFFFF"/>
              </w:rPr>
              <w:t>人员</w:t>
            </w:r>
          </w:p>
          <w:p w14:paraId="3E826AD4">
            <w:pPr>
              <w:tabs>
                <w:tab w:val="left" w:pos="5955"/>
              </w:tabs>
              <w:spacing w:line="300" w:lineRule="auto"/>
              <w:rPr>
                <w:rFonts w:ascii="仿宋_GB2312" w:hAnsi="Arial" w:eastAsia="仿宋_GB2312" w:cs="Arial"/>
                <w:sz w:val="24"/>
                <w:szCs w:val="21"/>
                <w:shd w:val="clear" w:color="auto" w:fill="FFFFFF"/>
              </w:rPr>
            </w:pPr>
          </w:p>
        </w:tc>
      </w:tr>
      <w:tr w14:paraId="6552C6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8522" w:type="dxa"/>
            <w:gridSpan w:val="4"/>
            <w:tcBorders>
              <w:top w:val="single" w:color="auto" w:sz="4" w:space="0"/>
            </w:tcBorders>
            <w:noWrap w:val="0"/>
            <w:vAlign w:val="top"/>
          </w:tcPr>
          <w:p w14:paraId="101074E1">
            <w:pPr>
              <w:widowControl/>
              <w:jc w:val="left"/>
              <w:rPr>
                <w:rFonts w:ascii="仿宋_GB2312" w:hAnsi="Arial" w:eastAsia="仿宋_GB2312" w:cs="Arial"/>
                <w:sz w:val="24"/>
                <w:szCs w:val="21"/>
                <w:shd w:val="clear" w:color="auto" w:fill="FFFFFF"/>
              </w:rPr>
            </w:pPr>
            <w:r>
              <w:rPr>
                <w:rFonts w:hint="eastAsia" w:ascii="仿宋_GB2312" w:hAnsi="Arial" w:eastAsia="仿宋_GB2312" w:cs="Arial"/>
                <w:sz w:val="24"/>
                <w:szCs w:val="21"/>
                <w:shd w:val="clear" w:color="auto" w:fill="FFFFFF"/>
              </w:rPr>
              <w:t>资源保障</w:t>
            </w:r>
          </w:p>
          <w:p w14:paraId="0788F1E8">
            <w:pPr>
              <w:widowControl/>
              <w:jc w:val="left"/>
              <w:rPr>
                <w:rFonts w:ascii="仿宋_GB2312" w:hAnsi="Arial" w:eastAsia="仿宋_GB2312" w:cs="Arial"/>
                <w:sz w:val="24"/>
                <w:szCs w:val="21"/>
                <w:shd w:val="clear" w:color="auto" w:fill="FFFFFF"/>
              </w:rPr>
            </w:pPr>
          </w:p>
          <w:p w14:paraId="4FCD5625">
            <w:pPr>
              <w:widowControl/>
              <w:jc w:val="left"/>
              <w:rPr>
                <w:rFonts w:hint="eastAsia" w:ascii="仿宋_GB2312" w:hAnsi="Arial" w:eastAsia="仿宋_GB2312" w:cs="Arial"/>
                <w:sz w:val="24"/>
                <w:szCs w:val="21"/>
                <w:bdr w:val="single" w:color="auto" w:sz="4" w:space="0"/>
                <w:shd w:val="clear" w:color="auto" w:fill="FFFFFF"/>
                <w:lang w:eastAsia="zh-CN"/>
              </w:rPr>
            </w:pPr>
            <w:r>
              <w:rPr>
                <w:rFonts w:hint="eastAsia" w:ascii="仿宋_GB2312" w:hAnsi="Arial" w:eastAsia="仿宋_GB2312" w:cs="Arial"/>
                <w:sz w:val="24"/>
                <w:szCs w:val="21"/>
                <w:shd w:val="clear" w:color="auto" w:fill="FFFFFF"/>
              </w:rPr>
              <w:t>组长：</w:t>
            </w:r>
          </w:p>
          <w:p w14:paraId="0A1B51B2">
            <w:pPr>
              <w:tabs>
                <w:tab w:val="left" w:pos="5955"/>
              </w:tabs>
              <w:spacing w:line="300" w:lineRule="auto"/>
              <w:rPr>
                <w:rFonts w:ascii="仿宋_GB2312" w:hAnsi="Arial" w:eastAsia="仿宋_GB2312" w:cs="Arial"/>
                <w:sz w:val="24"/>
                <w:szCs w:val="21"/>
                <w:shd w:val="clear" w:color="auto" w:fill="FFFFFF"/>
              </w:rPr>
            </w:pPr>
            <w:r>
              <w:rPr>
                <w:rFonts w:hint="eastAsia" w:ascii="仿宋_GB2312" w:hAnsi="Arial" w:eastAsia="仿宋_GB2312" w:cs="Arial"/>
                <w:sz w:val="24"/>
                <w:szCs w:val="21"/>
                <w:shd w:val="clear" w:color="auto" w:fill="FFFFFF"/>
              </w:rPr>
              <w:t>年月日</w:t>
            </w:r>
          </w:p>
        </w:tc>
      </w:tr>
      <w:tr w14:paraId="58C7F0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22" w:type="dxa"/>
            <w:gridSpan w:val="4"/>
            <w:tcBorders>
              <w:bottom w:val="double" w:color="auto" w:sz="4" w:space="0"/>
            </w:tcBorders>
            <w:noWrap w:val="0"/>
            <w:vAlign w:val="top"/>
          </w:tcPr>
          <w:p w14:paraId="5DBC1CDD">
            <w:pPr>
              <w:tabs>
                <w:tab w:val="left" w:pos="5955"/>
              </w:tabs>
              <w:spacing w:line="300" w:lineRule="auto"/>
              <w:rPr>
                <w:rFonts w:ascii="仿宋_GB2312" w:hAnsi="Arial" w:eastAsia="仿宋_GB2312" w:cs="Arial"/>
                <w:sz w:val="24"/>
                <w:szCs w:val="21"/>
                <w:shd w:val="clear" w:color="auto" w:fill="FFFFFF"/>
              </w:rPr>
            </w:pPr>
            <w:r>
              <w:rPr>
                <w:rFonts w:hint="eastAsia" w:ascii="仿宋_GB2312" w:hAnsi="Arial" w:eastAsia="仿宋_GB2312" w:cs="Arial"/>
                <w:sz w:val="24"/>
                <w:szCs w:val="21"/>
                <w:shd w:val="clear" w:color="auto" w:fill="FFFFFF"/>
              </w:rPr>
              <w:t>对课程论证报告中提及的改进措施及完成日期：</w:t>
            </w:r>
          </w:p>
          <w:p w14:paraId="77551C7F">
            <w:pPr>
              <w:tabs>
                <w:tab w:val="left" w:pos="5955"/>
              </w:tabs>
              <w:spacing w:line="300" w:lineRule="auto"/>
              <w:rPr>
                <w:rFonts w:hint="eastAsia" w:ascii="仿宋_GB2312" w:hAnsi="宋体" w:eastAsia="仿宋_GB2312"/>
                <w:sz w:val="24"/>
                <w:u w:val="single"/>
                <w:shd w:val="clear" w:color="auto" w:fill="FFFFFF"/>
                <w:lang w:eastAsia="zh-CN"/>
              </w:rPr>
            </w:pPr>
            <w:r>
              <w:rPr>
                <w:rFonts w:hint="eastAsia" w:ascii="仿宋_GB2312" w:hAnsi="宋体" w:eastAsia="仿宋_GB2312"/>
                <w:sz w:val="24"/>
                <w:shd w:val="clear" w:color="auto" w:fill="FFFFFF"/>
              </w:rPr>
              <w:t>培训机构负责人签名：</w:t>
            </w:r>
          </w:p>
          <w:p w14:paraId="7B3D3F7B">
            <w:pPr>
              <w:tabs>
                <w:tab w:val="left" w:pos="5955"/>
              </w:tabs>
              <w:spacing w:line="300" w:lineRule="auto"/>
              <w:rPr>
                <w:rFonts w:hint="eastAsia" w:ascii="仿宋_GB2312" w:hAnsi="宋体" w:eastAsia="宋体"/>
                <w:sz w:val="24"/>
                <w:shd w:val="clear" w:color="auto" w:fill="FFFFFF"/>
                <w:lang w:eastAsia="zh-CN"/>
              </w:rPr>
            </w:pPr>
          </w:p>
          <w:p w14:paraId="35863496">
            <w:pPr>
              <w:tabs>
                <w:tab w:val="left" w:pos="5955"/>
              </w:tabs>
              <w:spacing w:line="300" w:lineRule="auto"/>
              <w:rPr>
                <w:rFonts w:hint="eastAsia" w:ascii="仿宋_GB2312" w:hAnsi="宋体"/>
                <w:color w:val="0000FF"/>
                <w:sz w:val="24"/>
                <w:u w:val="single"/>
                <w:shd w:val="clear" w:color="auto" w:fill="FFFFFF"/>
              </w:rPr>
            </w:pPr>
            <w:r>
              <w:rPr>
                <w:rFonts w:hint="eastAsia" w:ascii="仿宋_GB2312" w:hAnsi="宋体"/>
                <w:sz w:val="24"/>
                <w:shd w:val="clear" w:color="auto" w:fill="FFFFFF"/>
              </w:rPr>
              <w:t>（公章）</w:t>
            </w:r>
          </w:p>
          <w:p w14:paraId="1677B070">
            <w:pPr>
              <w:tabs>
                <w:tab w:val="left" w:pos="5955"/>
              </w:tabs>
              <w:spacing w:line="300" w:lineRule="auto"/>
              <w:jc w:val="center"/>
              <w:rPr>
                <w:rFonts w:ascii="仿宋_GB2312" w:hAnsi="Arial" w:eastAsia="仿宋_GB2312" w:cs="Arial"/>
                <w:sz w:val="24"/>
                <w:szCs w:val="21"/>
                <w:shd w:val="clear" w:color="auto" w:fill="FFFFFF"/>
              </w:rPr>
            </w:pPr>
            <w:r>
              <w:rPr>
                <w:rFonts w:hint="eastAsia" w:ascii="仿宋_GB2312" w:hAnsi="宋体" w:eastAsia="仿宋_GB2312"/>
                <w:sz w:val="24"/>
                <w:shd w:val="clear" w:color="auto" w:fill="FFFFFF"/>
              </w:rPr>
              <w:t>年月日</w:t>
            </w:r>
          </w:p>
        </w:tc>
      </w:tr>
    </w:tbl>
    <w:p w14:paraId="59851271">
      <w:pPr>
        <w:rPr>
          <w:rFonts w:ascii="仿宋_GB2312" w:hAnsi="仿宋_GB2312" w:eastAsia="仿宋_GB2312" w:cs="Arial"/>
          <w:sz w:val="24"/>
          <w:szCs w:val="21"/>
          <w:shd w:val="clear" w:color="auto" w:fill="FFFFFF"/>
        </w:rPr>
      </w:pPr>
      <w:r>
        <w:rPr>
          <w:rFonts w:hint="eastAsia" w:ascii="仿宋_GB2312" w:hAnsi="仿宋_GB2312" w:eastAsia="仿宋_GB2312" w:cs="Arial"/>
          <w:sz w:val="24"/>
          <w:szCs w:val="21"/>
          <w:shd w:val="clear" w:color="auto" w:fill="FFFFFF"/>
        </w:rPr>
        <w:t>注：1.论证报告应包括课程确认各个方面进行具体评价，并对每一方面的符合性分别出具结论，可另附页。</w:t>
      </w:r>
    </w:p>
    <w:p w14:paraId="160F09D0">
      <w:pPr>
        <w:rPr>
          <w:rFonts w:ascii="仿宋_GB2312" w:hAnsi="仿宋_GB2312" w:eastAsia="仿宋_GB2312" w:cs="宋体"/>
          <w:szCs w:val="32"/>
          <w:shd w:val="clear" w:color="auto" w:fill="FFFFFF"/>
        </w:rPr>
      </w:pPr>
      <w:r>
        <w:rPr>
          <w:rFonts w:hint="eastAsia" w:ascii="仿宋_GB2312" w:hAnsi="仿宋_GB2312" w:eastAsia="仿宋_GB2312" w:cs="Arial"/>
          <w:sz w:val="24"/>
          <w:szCs w:val="21"/>
          <w:shd w:val="clear" w:color="auto" w:fill="FFFFFF"/>
        </w:rPr>
        <w:t>2.论证人员不少于3人，人员资格应附表说明。</w:t>
      </w:r>
    </w:p>
    <w:p w14:paraId="31BE7A6D">
      <w:pPr>
        <w:widowControl/>
        <w:jc w:val="left"/>
        <w:rPr>
          <w:rFonts w:ascii="黑体" w:hAnsi="黑体" w:eastAsia="黑体"/>
          <w:b/>
          <w:sz w:val="32"/>
          <w:szCs w:val="36"/>
          <w:shd w:val="clear" w:color="auto" w:fill="FFFFFF"/>
        </w:rPr>
      </w:pPr>
      <w:r>
        <w:rPr>
          <w:rFonts w:ascii="Arial" w:hAnsi="Arial" w:cs="Arial"/>
          <w:sz w:val="24"/>
          <w:szCs w:val="21"/>
          <w:shd w:val="clear" w:color="auto" w:fill="FFFFFF"/>
        </w:rPr>
        <w:br w:type="page"/>
      </w:r>
      <w:r>
        <w:rPr>
          <w:rFonts w:hint="eastAsia" w:ascii="黑体" w:hAnsi="黑体" w:eastAsia="黑体"/>
          <w:sz w:val="32"/>
          <w:szCs w:val="21"/>
          <w:shd w:val="clear" w:color="auto" w:fill="FFFFFF"/>
        </w:rPr>
        <w:t>附录</w:t>
      </w:r>
      <w:r>
        <w:rPr>
          <w:rFonts w:ascii="黑体" w:hAnsi="黑体" w:eastAsia="黑体"/>
          <w:sz w:val="32"/>
          <w:szCs w:val="21"/>
          <w:shd w:val="clear" w:color="auto" w:fill="FFFFFF"/>
        </w:rPr>
        <w:t>11</w:t>
      </w:r>
    </w:p>
    <w:p w14:paraId="52B8788D">
      <w:pPr>
        <w:spacing w:before="218" w:beforeLines="50" w:after="218" w:afterLines="50" w:line="360" w:lineRule="auto"/>
        <w:jc w:val="center"/>
        <w:rPr>
          <w:rFonts w:ascii="方正小标宋简体" w:hAnsi="方正小标宋简体" w:eastAsia="方正小标宋简体"/>
          <w:bCs/>
          <w:sz w:val="44"/>
          <w:szCs w:val="36"/>
          <w:shd w:val="clear" w:color="auto" w:fill="FFFFFF"/>
        </w:rPr>
      </w:pPr>
      <w:r>
        <w:rPr>
          <w:rFonts w:hint="eastAsia" w:ascii="方正小标宋简体" w:hAnsi="方正小标宋简体" w:eastAsia="方正小标宋简体"/>
          <w:bCs/>
          <w:sz w:val="44"/>
          <w:szCs w:val="36"/>
          <w:shd w:val="clear" w:color="auto" w:fill="FFFFFF"/>
        </w:rPr>
        <w:t>船员培训证明</w:t>
      </w:r>
    </w:p>
    <w:p w14:paraId="2B76AB00">
      <w:pPr>
        <w:wordWrap w:val="0"/>
        <w:spacing w:line="360" w:lineRule="auto"/>
        <w:ind w:right="480"/>
        <w:jc w:val="right"/>
        <w:rPr>
          <w:rFonts w:hint="eastAsia" w:ascii="仿宋_GB2312" w:hAnsi="仿宋_GB2312" w:eastAsia="仿宋_GB2312"/>
          <w:sz w:val="32"/>
          <w:shd w:val="clear" w:color="auto" w:fill="FFFFFF"/>
          <w:lang w:eastAsia="zh-CN"/>
        </w:rPr>
      </w:pPr>
      <w:r>
        <w:rPr>
          <w:rFonts w:hint="eastAsia" w:ascii="仿宋_GB2312" w:hAnsi="仿宋_GB2312" w:eastAsia="仿宋_GB2312"/>
          <w:sz w:val="32"/>
          <w:shd w:val="clear" w:color="auto" w:fill="FFFFFF"/>
        </w:rPr>
        <w:t>证明编号：</w:t>
      </w:r>
    </w:p>
    <w:p w14:paraId="35EC047D">
      <w:pPr>
        <w:rPr>
          <w:rFonts w:hint="eastAsia" w:ascii="仿宋_GB2312" w:hAnsi="仿宋_GB2312" w:eastAsia="仿宋_GB2312"/>
          <w:sz w:val="32"/>
          <w:shd w:val="clear" w:color="auto" w:fill="FFFFFF"/>
        </w:rPr>
      </w:pPr>
    </w:p>
    <w:p w14:paraId="4B13DC83">
      <w:pPr>
        <w:adjustRightInd w:val="0"/>
        <w:snapToGrid w:val="0"/>
        <w:spacing w:line="360" w:lineRule="auto"/>
        <w:ind w:firstLine="640" w:firstLineChars="200"/>
        <w:rPr>
          <w:rFonts w:hint="eastAsia" w:ascii="仿宋_GB2312" w:hAnsi="仿宋_GB2312" w:eastAsia="仿宋_GB2312"/>
          <w:sz w:val="32"/>
          <w:u w:val="single"/>
          <w:shd w:val="clear" w:color="auto" w:fill="FFFFFF"/>
        </w:rPr>
      </w:pPr>
      <w:r>
        <w:rPr>
          <w:rFonts w:hint="eastAsia" w:ascii="仿宋_GB2312" w:hAnsi="仿宋_GB2312" w:eastAsia="仿宋_GB2312"/>
          <w:sz w:val="32"/>
          <w:shd w:val="clear" w:color="auto" w:fill="FFFFFF"/>
        </w:rPr>
        <w:t>兹证明学员（姓名：；性别：；身份证件号码：）已按《中华人民共和国船员培训管理规则》的规定，于年月日至</w:t>
      </w:r>
    </w:p>
    <w:p w14:paraId="629C1EE0">
      <w:pPr>
        <w:adjustRightInd w:val="0"/>
        <w:snapToGrid w:val="0"/>
        <w:spacing w:line="360" w:lineRule="auto"/>
        <w:rPr>
          <w:rFonts w:hint="eastAsia" w:ascii="仿宋_GB2312" w:hAnsi="仿宋_GB2312" w:eastAsia="仿宋_GB2312"/>
          <w:sz w:val="32"/>
          <w:shd w:val="clear" w:color="auto" w:fill="FFFFFF"/>
        </w:rPr>
      </w:pPr>
      <w:r>
        <w:rPr>
          <w:rFonts w:hint="eastAsia" w:ascii="仿宋_GB2312" w:hAnsi="仿宋_GB2312" w:eastAsia="仿宋_GB2312"/>
          <w:sz w:val="32"/>
          <w:shd w:val="clear" w:color="auto" w:fill="FFFFFF"/>
        </w:rPr>
        <w:t>年月日在本机构完成项目（期数/班级：）的船员培训。</w:t>
      </w:r>
    </w:p>
    <w:p w14:paraId="454FC53C">
      <w:pPr>
        <w:spacing w:line="360" w:lineRule="auto"/>
        <w:ind w:firstLine="640" w:firstLineChars="200"/>
        <w:rPr>
          <w:rFonts w:hint="eastAsia" w:ascii="仿宋_GB2312" w:hAnsi="仿宋_GB2312" w:eastAsia="仿宋_GB2312"/>
          <w:sz w:val="32"/>
          <w:shd w:val="clear" w:color="auto" w:fill="FFFFFF"/>
        </w:rPr>
      </w:pPr>
      <w:r>
        <w:rPr>
          <w:rFonts w:hint="eastAsia" w:ascii="仿宋_GB2312" w:hAnsi="仿宋_GB2312" w:eastAsia="仿宋_GB2312"/>
          <w:sz w:val="32"/>
          <w:shd w:val="clear" w:color="auto" w:fill="FFFFFF"/>
        </w:rPr>
        <w:t>特此证明。</w:t>
      </w:r>
    </w:p>
    <w:p w14:paraId="32402273">
      <w:pPr>
        <w:spacing w:line="360" w:lineRule="auto"/>
        <w:ind w:firstLine="640" w:firstLineChars="200"/>
        <w:rPr>
          <w:rFonts w:hint="eastAsia" w:ascii="仿宋_GB2312" w:hAnsi="仿宋_GB2312" w:eastAsia="仿宋_GB2312"/>
          <w:sz w:val="32"/>
          <w:shd w:val="clear" w:color="auto" w:fill="FFFFFF"/>
        </w:rPr>
      </w:pPr>
    </w:p>
    <w:p w14:paraId="765CC6E4">
      <w:pPr>
        <w:ind w:firstLine="2560" w:firstLineChars="800"/>
        <w:rPr>
          <w:rFonts w:hint="eastAsia" w:ascii="仿宋_GB2312" w:hAnsi="仿宋_GB2312" w:eastAsia="仿宋_GB2312"/>
          <w:sz w:val="32"/>
          <w:shd w:val="clear" w:color="auto" w:fill="FFFFFF"/>
        </w:rPr>
      </w:pPr>
    </w:p>
    <w:p w14:paraId="0F185F20">
      <w:pPr>
        <w:jc w:val="right"/>
        <w:rPr>
          <w:rFonts w:hint="eastAsia" w:ascii="仿宋_GB2312" w:hAnsi="仿宋_GB2312" w:eastAsia="仿宋_GB2312"/>
          <w:sz w:val="32"/>
          <w:shd w:val="clear" w:color="auto" w:fill="FFFFFF"/>
        </w:rPr>
      </w:pPr>
      <w:r>
        <w:rPr>
          <w:rFonts w:hint="eastAsia" w:ascii="仿宋_GB2312" w:hAnsi="仿宋_GB2312" w:eastAsia="仿宋_GB2312"/>
          <w:sz w:val="32"/>
          <w:shd w:val="clear" w:color="auto" w:fill="FFFFFF"/>
        </w:rPr>
        <w:t>船员培训机构：（公章）</w:t>
      </w:r>
    </w:p>
    <w:p w14:paraId="13955FFA">
      <w:pPr>
        <w:spacing w:line="500" w:lineRule="exact"/>
        <w:ind w:firstLine="6560" w:firstLineChars="2050"/>
        <w:rPr>
          <w:rFonts w:hint="eastAsia" w:ascii="仿宋_GB2312" w:hAnsi="仿宋_GB2312" w:eastAsia="仿宋_GB2312"/>
          <w:sz w:val="32"/>
          <w:shd w:val="clear" w:color="auto" w:fill="FFFFFF"/>
        </w:rPr>
      </w:pPr>
    </w:p>
    <w:p w14:paraId="7803F25C">
      <w:pPr>
        <w:ind w:right="480"/>
        <w:jc w:val="right"/>
        <w:rPr>
          <w:rFonts w:hint="eastAsia" w:ascii="仿宋_GB2312" w:hAnsi="仿宋_GB2312" w:eastAsia="仿宋_GB2312"/>
          <w:sz w:val="32"/>
          <w:shd w:val="clear" w:color="auto" w:fill="FFFFFF"/>
        </w:rPr>
      </w:pPr>
      <w:r>
        <w:rPr>
          <w:rFonts w:hint="eastAsia" w:ascii="仿宋_GB2312" w:hAnsi="仿宋_GB2312" w:eastAsia="仿宋_GB2312"/>
          <w:sz w:val="32"/>
          <w:shd w:val="clear" w:color="auto" w:fill="FFFFFF"/>
        </w:rPr>
        <w:t>年月日</w:t>
      </w:r>
    </w:p>
    <w:p w14:paraId="184740F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0" w:lineRule="atLeast"/>
        <w:ind w:left="0" w:right="0" w:firstLine="280"/>
        <w:jc w:val="left"/>
        <w:rPr>
          <w:rFonts w:hint="eastAsia" w:ascii="黑体" w:hAnsi="黑体" w:eastAsia="黑体" w:cs="黑体"/>
          <w:i w:val="0"/>
          <w:iCs w:val="0"/>
          <w:caps w:val="0"/>
          <w:color w:val="000000"/>
          <w:spacing w:val="0"/>
          <w:sz w:val="24"/>
          <w:szCs w:val="24"/>
          <w:highlight w:val="yellow"/>
          <w:shd w:val="clear" w:fill="FFFFFF"/>
          <w:lang w:val="en-US" w:eastAsia="zh-CN" w:bidi="ar"/>
        </w:rPr>
      </w:pPr>
      <w:r>
        <w:rPr>
          <w:rFonts w:hint="eastAsia" w:ascii="仿宋_GB2312" w:hAnsi="仿宋_GB2312" w:eastAsia="仿宋_GB2312"/>
          <w:sz w:val="32"/>
          <w:shd w:val="clear" w:color="auto" w:fill="FFFFFF"/>
        </w:rPr>
        <w:br w:type="page"/>
      </w:r>
      <w:r>
        <w:rPr>
          <w:rFonts w:hint="eastAsia" w:ascii="黑体" w:hAnsi="黑体" w:eastAsia="黑体" w:cs="黑体"/>
          <w:b/>
          <w:bCs/>
          <w:kern w:val="2"/>
          <w:sz w:val="32"/>
          <w:szCs w:val="21"/>
          <w:highlight w:val="none"/>
          <w:shd w:val="clear" w:color="auto" w:fill="FFFFFF"/>
          <w:lang w:val="en-US" w:eastAsia="zh-CN" w:bidi="ar-SA"/>
        </w:rPr>
        <w:t>附录12</w:t>
      </w:r>
    </w:p>
    <w:p w14:paraId="017B155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0" w:lineRule="atLeast"/>
        <w:ind w:left="0" w:right="0" w:firstLine="280"/>
        <w:jc w:val="right"/>
        <w:rPr>
          <w:rFonts w:hint="eastAsia" w:ascii="黑体" w:hAnsi="黑体" w:eastAsia="黑体" w:cs="黑体"/>
          <w:i w:val="0"/>
          <w:iCs w:val="0"/>
          <w:caps w:val="0"/>
          <w:color w:val="000000"/>
          <w:spacing w:val="0"/>
          <w:kern w:val="0"/>
          <w:sz w:val="24"/>
          <w:szCs w:val="24"/>
          <w:shd w:val="clear" w:fill="FFFFFF"/>
          <w:lang w:val="en-US" w:eastAsia="zh-CN" w:bidi="ar"/>
        </w:rPr>
      </w:pPr>
      <w:r>
        <w:rPr>
          <w:rFonts w:hint="eastAsia" w:ascii="楷体" w:hAnsi="楷体" w:eastAsia="楷体" w:cs="楷体"/>
          <w:i w:val="0"/>
          <w:iCs w:val="0"/>
          <w:caps w:val="0"/>
          <w:color w:val="000000"/>
          <w:spacing w:val="0"/>
          <w:kern w:val="0"/>
          <w:sz w:val="24"/>
          <w:szCs w:val="24"/>
          <w:shd w:val="clear" w:fill="FFFFFF"/>
          <w:lang w:val="en-US" w:eastAsia="zh-CN" w:bidi="ar"/>
        </w:rPr>
        <w:t xml:space="preserve">       编号：</w:t>
      </w:r>
      <w:r>
        <w:rPr>
          <w:rFonts w:hint="eastAsia" w:ascii="黑体" w:hAnsi="黑体" w:eastAsia="黑体" w:cs="黑体"/>
          <w:i w:val="0"/>
          <w:iCs w:val="0"/>
          <w:caps w:val="0"/>
          <w:color w:val="000000"/>
          <w:spacing w:val="0"/>
          <w:kern w:val="0"/>
          <w:sz w:val="24"/>
          <w:szCs w:val="24"/>
          <w:u w:val="single"/>
          <w:shd w:val="clear" w:fill="FFFFFF"/>
          <w:lang w:val="en-US" w:eastAsia="zh-CN" w:bidi="ar"/>
        </w:rPr>
        <w:t xml:space="preserve">          </w:t>
      </w:r>
      <w:r>
        <w:rPr>
          <w:rFonts w:hint="eastAsia" w:ascii="黑体" w:hAnsi="黑体" w:eastAsia="黑体" w:cs="黑体"/>
          <w:i w:val="0"/>
          <w:iCs w:val="0"/>
          <w:caps w:val="0"/>
          <w:color w:val="000000"/>
          <w:spacing w:val="0"/>
          <w:kern w:val="0"/>
          <w:sz w:val="24"/>
          <w:szCs w:val="24"/>
          <w:shd w:val="clear" w:fill="FFFFFF"/>
          <w:lang w:val="en-US" w:eastAsia="zh-CN" w:bidi="ar"/>
        </w:rPr>
        <w:t xml:space="preserve">  </w:t>
      </w:r>
    </w:p>
    <w:p w14:paraId="3242897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0" w:lineRule="atLeast"/>
        <w:ind w:left="0" w:right="0" w:firstLine="280"/>
        <w:jc w:val="center"/>
        <w:rPr>
          <w:rFonts w:hint="eastAsia" w:ascii="黑体" w:hAnsi="黑体" w:eastAsia="黑体" w:cs="黑体"/>
          <w:i w:val="0"/>
          <w:iCs w:val="0"/>
          <w:caps w:val="0"/>
          <w:color w:val="000000"/>
          <w:spacing w:val="0"/>
          <w:kern w:val="0"/>
          <w:sz w:val="40"/>
          <w:szCs w:val="40"/>
          <w:lang w:val="en-US" w:eastAsia="zh-CN" w:bidi="ar"/>
        </w:rPr>
      </w:pPr>
      <w:r>
        <w:rPr>
          <w:rFonts w:hint="eastAsia" w:ascii="黑体" w:hAnsi="黑体" w:eastAsia="黑体" w:cs="黑体"/>
          <w:i w:val="0"/>
          <w:iCs w:val="0"/>
          <w:caps w:val="0"/>
          <w:color w:val="000000"/>
          <w:spacing w:val="0"/>
          <w:kern w:val="0"/>
          <w:sz w:val="40"/>
          <w:szCs w:val="40"/>
          <w:shd w:val="clear" w:fill="FFFFFF"/>
          <w:lang w:val="en-US" w:eastAsia="zh-CN" w:bidi="ar"/>
        </w:rPr>
        <w:t> 船员培训监督检查通知书（样式）</w:t>
      </w:r>
    </w:p>
    <w:p w14:paraId="056FD1B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280"/>
        <w:jc w:val="both"/>
        <w:rPr>
          <w:rFonts w:hint="eastAsia" w:ascii="仿宋" w:hAnsi="仿宋" w:eastAsia="仿宋" w:cs="仿宋"/>
          <w:i w:val="0"/>
          <w:iCs w:val="0"/>
          <w:caps w:val="0"/>
          <w:color w:val="000000"/>
          <w:spacing w:val="0"/>
          <w:kern w:val="0"/>
          <w:sz w:val="28"/>
          <w:szCs w:val="28"/>
          <w:lang w:val="en-US" w:eastAsia="zh-CN" w:bidi="ar"/>
        </w:rPr>
      </w:pPr>
      <w:r>
        <w:rPr>
          <w:rFonts w:hint="eastAsia" w:ascii="仿宋" w:hAnsi="仿宋" w:eastAsia="仿宋" w:cs="仿宋"/>
          <w:i w:val="0"/>
          <w:iCs w:val="0"/>
          <w:caps w:val="0"/>
          <w:color w:val="000000"/>
          <w:spacing w:val="0"/>
          <w:kern w:val="0"/>
          <w:sz w:val="28"/>
          <w:szCs w:val="28"/>
          <w:shd w:val="clear" w:fill="FFFFFF"/>
          <w:lang w:val="en-US" w:eastAsia="zh-CN" w:bidi="ar"/>
        </w:rPr>
        <w:t>培训机构名称：</w:t>
      </w:r>
      <w:r>
        <w:rPr>
          <w:rFonts w:hint="eastAsia" w:ascii="仿宋" w:hAnsi="仿宋" w:eastAsia="仿宋" w:cs="仿宋"/>
          <w:i w:val="0"/>
          <w:iCs w:val="0"/>
          <w:caps w:val="0"/>
          <w:color w:val="000000"/>
          <w:spacing w:val="0"/>
          <w:kern w:val="0"/>
          <w:sz w:val="28"/>
          <w:szCs w:val="28"/>
          <w:u w:val="single"/>
          <w:shd w:val="clear" w:fill="FFFFFF"/>
          <w:lang w:val="en-US" w:eastAsia="zh-CN" w:bidi="ar"/>
        </w:rPr>
        <w:t>                         </w:t>
      </w:r>
      <w:r>
        <w:rPr>
          <w:rFonts w:hint="eastAsia" w:ascii="仿宋" w:hAnsi="仿宋" w:eastAsia="仿宋" w:cs="仿宋"/>
          <w:i w:val="0"/>
          <w:iCs w:val="0"/>
          <w:caps w:val="0"/>
          <w:color w:val="000000"/>
          <w:spacing w:val="0"/>
          <w:kern w:val="0"/>
          <w:sz w:val="28"/>
          <w:szCs w:val="28"/>
          <w:shd w:val="clear" w:fill="FFFFFF"/>
          <w:lang w:val="en-US" w:eastAsia="zh-CN" w:bidi="ar"/>
        </w:rPr>
        <w:t>  培训机构代表签名：</w:t>
      </w:r>
      <w:r>
        <w:rPr>
          <w:rFonts w:hint="eastAsia" w:ascii="仿宋" w:hAnsi="仿宋" w:eastAsia="仿宋" w:cs="仿宋"/>
          <w:i w:val="0"/>
          <w:iCs w:val="0"/>
          <w:caps w:val="0"/>
          <w:color w:val="000000"/>
          <w:spacing w:val="0"/>
          <w:kern w:val="0"/>
          <w:sz w:val="28"/>
          <w:szCs w:val="28"/>
          <w:u w:val="single"/>
          <w:shd w:val="clear" w:fill="FFFFFF"/>
          <w:lang w:val="en-US" w:eastAsia="zh-CN" w:bidi="ar"/>
        </w:rPr>
        <w:t>                  </w:t>
      </w:r>
    </w:p>
    <w:p w14:paraId="6183DB1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280"/>
        <w:jc w:val="both"/>
        <w:rPr>
          <w:rFonts w:hint="eastAsia" w:ascii="仿宋" w:hAnsi="仿宋" w:eastAsia="仿宋" w:cs="仿宋"/>
          <w:i w:val="0"/>
          <w:iCs w:val="0"/>
          <w:caps w:val="0"/>
          <w:color w:val="000000"/>
          <w:spacing w:val="0"/>
          <w:kern w:val="0"/>
          <w:sz w:val="28"/>
          <w:szCs w:val="28"/>
          <w:u w:val="single"/>
          <w:shd w:val="clear" w:fill="FFFFFF"/>
          <w:lang w:val="en-US" w:eastAsia="zh-CN" w:bidi="ar"/>
        </w:rPr>
      </w:pPr>
      <w:r>
        <w:rPr>
          <w:rFonts w:hint="eastAsia" w:ascii="仿宋" w:hAnsi="仿宋" w:eastAsia="仿宋" w:cs="仿宋"/>
          <w:i w:val="0"/>
          <w:iCs w:val="0"/>
          <w:caps w:val="0"/>
          <w:color w:val="000000"/>
          <w:spacing w:val="0"/>
          <w:kern w:val="0"/>
          <w:sz w:val="28"/>
          <w:szCs w:val="28"/>
          <w:shd w:val="clear" w:fill="FFFFFF"/>
          <w:lang w:val="en-US" w:eastAsia="zh-CN" w:bidi="ar"/>
        </w:rPr>
        <w:t>培训项目/期号：</w:t>
      </w:r>
      <w:r>
        <w:rPr>
          <w:rFonts w:hint="eastAsia" w:ascii="仿宋" w:hAnsi="仿宋" w:eastAsia="仿宋" w:cs="仿宋"/>
          <w:i w:val="0"/>
          <w:iCs w:val="0"/>
          <w:caps w:val="0"/>
          <w:color w:val="000000"/>
          <w:spacing w:val="0"/>
          <w:kern w:val="0"/>
          <w:sz w:val="28"/>
          <w:szCs w:val="28"/>
          <w:u w:val="single"/>
          <w:shd w:val="clear" w:fill="FFFFFF"/>
          <w:lang w:val="en-US" w:eastAsia="zh-CN" w:bidi="ar"/>
        </w:rPr>
        <w:t>                                                                   </w:t>
      </w:r>
    </w:p>
    <w:p w14:paraId="6F5BE11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279" w:leftChars="133" w:right="0" w:firstLine="0" w:firstLineChars="0"/>
        <w:jc w:val="both"/>
        <w:textAlignment w:val="auto"/>
        <w:rPr>
          <w:rFonts w:hint="eastAsia" w:ascii="楷体" w:hAnsi="楷体" w:eastAsia="楷体" w:cs="楷体"/>
          <w:kern w:val="0"/>
          <w:sz w:val="28"/>
          <w:szCs w:val="24"/>
          <w:lang w:val="en-US" w:eastAsia="zh-CN" w:bidi="ar"/>
        </w:rPr>
      </w:pPr>
      <w:r>
        <w:rPr>
          <w:rFonts w:hint="eastAsia" w:ascii="楷体" w:hAnsi="楷体" w:eastAsia="楷体" w:cs="楷体"/>
          <w:kern w:val="0"/>
          <w:sz w:val="28"/>
          <w:szCs w:val="24"/>
          <w:lang w:val="en-US" w:eastAsia="zh-CN" w:bidi="ar"/>
        </w:rPr>
        <mc:AlternateContent>
          <mc:Choice Requires="wps">
            <w:drawing>
              <wp:inline distT="0" distB="0" distL="114300" distR="114300">
                <wp:extent cx="5137785" cy="0"/>
                <wp:effectExtent l="0" t="6350" r="5715" b="6350"/>
                <wp:docPr id="1" name="直接连接符 1"/>
                <wp:cNvGraphicFramePr/>
                <a:graphic xmlns:a="http://schemas.openxmlformats.org/drawingml/2006/main">
                  <a:graphicData uri="http://schemas.microsoft.com/office/word/2010/wordprocessingShape">
                    <wps:wsp>
                      <wps:cNvCnPr/>
                      <wps:spPr>
                        <a:xfrm>
                          <a:off x="1309370" y="2567305"/>
                          <a:ext cx="5137785" cy="0"/>
                        </a:xfrm>
                        <a:prstGeom prst="line">
                          <a:avLst/>
                        </a:prstGeom>
                        <a:noFill/>
                        <a:ln w="12700" cap="flat" cmpd="sng" algn="ctr">
                          <a:solidFill>
                            <a:srgbClr val="000000"/>
                          </a:solidFill>
                          <a:prstDash val="solid"/>
                          <a:miter lim="800000"/>
                        </a:ln>
                        <a:effectLst/>
                      </wps:spPr>
                      <wps:bodyPr/>
                    </wps:wsp>
                  </a:graphicData>
                </a:graphic>
              </wp:inline>
            </w:drawing>
          </mc:Choice>
          <mc:Fallback>
            <w:pict>
              <v:line id="_x0000_s1026" o:spid="_x0000_s1026" o:spt="20" style="height:0pt;width:404.55pt;" filled="f" stroked="t" coordsize="21600,21600" o:gfxdata="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0DWWtMAAAACAQAADwAAAAAAAAABACAAAAAiAAAAZHJzL2Rvd25yZXYueG1sUEsBAhQA&#10;FAAAAAgAh07iQLNnj733AQAAzAMAAA4AAAAAAAAAAQAgAAAAIgEAAGRycy9lMm9Eb2MueG1sUEsF&#10;BgAAAAAGAAYAWQEAAIsFAAAAAA==&#10;">
                <v:fill on="f" focussize="0,0"/>
                <v:stroke weight="1pt" color="#000000" miterlimit="8" joinstyle="miter"/>
                <v:imagedata o:title=""/>
                <o:lock v:ext="edit" aspectratio="f"/>
                <w10:wrap type="none"/>
                <w10:anchorlock/>
              </v:line>
            </w:pict>
          </mc:Fallback>
        </mc:AlternateContent>
      </w:r>
    </w:p>
    <w:p w14:paraId="2906BBA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279" w:leftChars="133" w:right="0" w:firstLine="0" w:firstLineChars="0"/>
        <w:jc w:val="both"/>
        <w:textAlignment w:val="auto"/>
        <w:rPr>
          <w:rFonts w:hint="eastAsia" w:ascii="楷体" w:hAnsi="楷体" w:eastAsia="楷体" w:cs="楷体"/>
          <w:i w:val="0"/>
          <w:iCs w:val="0"/>
          <w:caps w:val="0"/>
          <w:color w:val="000000"/>
          <w:spacing w:val="0"/>
          <w:kern w:val="0"/>
          <w:sz w:val="28"/>
          <w:szCs w:val="28"/>
          <w:u w:val="none"/>
          <w:shd w:val="clear" w:fill="FFFFFF"/>
          <w:lang w:val="en-US" w:eastAsia="zh-CN" w:bidi="ar"/>
        </w:rPr>
      </w:pPr>
      <w:r>
        <w:rPr>
          <w:rFonts w:hint="eastAsia" w:ascii="楷体" w:hAnsi="楷体" w:eastAsia="楷体" w:cs="楷体"/>
          <w:i w:val="0"/>
          <w:iCs w:val="0"/>
          <w:caps w:val="0"/>
          <w:color w:val="000000"/>
          <w:spacing w:val="0"/>
          <w:kern w:val="0"/>
          <w:sz w:val="28"/>
          <w:szCs w:val="28"/>
          <w:u w:val="none"/>
          <w:shd w:val="clear" w:fill="FFFFFF"/>
          <w:lang w:val="en-US" w:eastAsia="zh-CN" w:bidi="ar"/>
        </w:rPr>
        <w:t>检查项目记录</w:t>
      </w:r>
    </w:p>
    <w:tbl>
      <w:tblPr>
        <w:tblStyle w:val="7"/>
        <w:tblW w:w="7669" w:type="dxa"/>
        <w:jc w:val="center"/>
        <w:tblCellSpacing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713"/>
        <w:gridCol w:w="3591"/>
        <w:gridCol w:w="2365"/>
      </w:tblGrid>
      <w:tr w14:paraId="3096D1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11" w:hRule="atLeast"/>
          <w:tblCellSpacing w:w="0" w:type="dxa"/>
          <w:jc w:val="center"/>
        </w:trPr>
        <w:tc>
          <w:tcPr>
            <w:tcW w:w="1713" w:type="dxa"/>
            <w:tcBorders>
              <w:bottom w:val="single" w:color="auto" w:sz="4" w:space="0"/>
              <w:right w:val="single" w:color="auto" w:sz="4" w:space="0"/>
            </w:tcBorders>
            <w:shd w:val="clear" w:color="auto" w:fill="auto"/>
            <w:tcMar>
              <w:left w:w="20" w:type="dxa"/>
              <w:right w:w="20" w:type="dxa"/>
            </w:tcMar>
            <w:vAlign w:val="center"/>
          </w:tcPr>
          <w:p w14:paraId="5AC47B4B">
            <w:pPr>
              <w:bidi w:val="0"/>
              <w:spacing w:beforeAutospacing="0"/>
              <w:jc w:val="center"/>
              <w:rPr>
                <w:rFonts w:hint="eastAsia" w:ascii="仿宋" w:hAnsi="仿宋" w:eastAsia="仿宋" w:cs="仿宋"/>
                <w:sz w:val="24"/>
                <w:szCs w:val="24"/>
              </w:rPr>
            </w:pPr>
            <w:r>
              <w:rPr>
                <w:rFonts w:hint="eastAsia" w:ascii="仿宋" w:hAnsi="仿宋" w:eastAsia="仿宋" w:cs="仿宋"/>
                <w:sz w:val="24"/>
                <w:szCs w:val="24"/>
              </w:rPr>
              <w:t>项目代码</w:t>
            </w:r>
          </w:p>
        </w:tc>
        <w:tc>
          <w:tcPr>
            <w:tcW w:w="3591" w:type="dxa"/>
            <w:tcBorders>
              <w:left w:val="single" w:color="auto" w:sz="4" w:space="0"/>
              <w:bottom w:val="single" w:color="auto" w:sz="4" w:space="0"/>
              <w:right w:val="single" w:color="auto" w:sz="4" w:space="0"/>
            </w:tcBorders>
            <w:shd w:val="clear" w:color="auto" w:fill="auto"/>
            <w:tcMar>
              <w:left w:w="20" w:type="dxa"/>
              <w:right w:w="20" w:type="dxa"/>
            </w:tcMar>
            <w:vAlign w:val="center"/>
          </w:tcPr>
          <w:p w14:paraId="72105D19">
            <w:pPr>
              <w:bidi w:val="0"/>
              <w:jc w:val="center"/>
              <w:rPr>
                <w:rFonts w:hint="eastAsia" w:ascii="仿宋" w:hAnsi="仿宋" w:eastAsia="仿宋" w:cs="仿宋"/>
                <w:sz w:val="24"/>
                <w:szCs w:val="24"/>
              </w:rPr>
            </w:pPr>
            <w:r>
              <w:rPr>
                <w:rFonts w:hint="eastAsia" w:ascii="仿宋" w:hAnsi="仿宋" w:eastAsia="仿宋" w:cs="仿宋"/>
                <w:sz w:val="24"/>
                <w:szCs w:val="24"/>
              </w:rPr>
              <w:t>项目具体内容</w:t>
            </w:r>
          </w:p>
        </w:tc>
        <w:tc>
          <w:tcPr>
            <w:tcW w:w="2365" w:type="dxa"/>
            <w:tcBorders>
              <w:left w:val="single" w:color="auto" w:sz="4" w:space="0"/>
              <w:bottom w:val="single" w:color="auto" w:sz="4" w:space="0"/>
            </w:tcBorders>
            <w:shd w:val="clear" w:color="auto" w:fill="auto"/>
            <w:tcMar>
              <w:left w:w="20" w:type="dxa"/>
              <w:right w:w="20" w:type="dxa"/>
            </w:tcMar>
            <w:vAlign w:val="center"/>
          </w:tcPr>
          <w:p w14:paraId="71B6C0FA">
            <w:pPr>
              <w:bidi w:val="0"/>
              <w:jc w:val="center"/>
              <w:rPr>
                <w:rFonts w:hint="eastAsia" w:ascii="仿宋" w:hAnsi="仿宋" w:eastAsia="仿宋" w:cs="仿宋"/>
                <w:sz w:val="24"/>
                <w:szCs w:val="24"/>
              </w:rPr>
            </w:pPr>
            <w:r>
              <w:rPr>
                <w:rFonts w:hint="eastAsia" w:ascii="仿宋" w:hAnsi="仿宋" w:eastAsia="仿宋" w:cs="仿宋"/>
                <w:sz w:val="24"/>
                <w:szCs w:val="24"/>
              </w:rPr>
              <w:t>检查情况</w:t>
            </w:r>
          </w:p>
        </w:tc>
      </w:tr>
      <w:tr w14:paraId="48B06A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4661EB7E">
            <w:pPr>
              <w:bidi w:val="0"/>
              <w:jc w:val="center"/>
              <w:rPr>
                <w:rFonts w:hint="eastAsia" w:ascii="仿宋" w:hAnsi="仿宋" w:eastAsia="仿宋" w:cs="仿宋"/>
                <w:b/>
                <w:bCs/>
                <w:sz w:val="24"/>
                <w:szCs w:val="24"/>
              </w:rPr>
            </w:pPr>
            <w:r>
              <w:rPr>
                <w:rFonts w:hint="eastAsia" w:ascii="仿宋" w:hAnsi="仿宋" w:eastAsia="仿宋" w:cs="仿宋"/>
                <w:b/>
                <w:bCs/>
                <w:sz w:val="24"/>
                <w:szCs w:val="24"/>
              </w:rPr>
              <w:t>01</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7ACD5F31">
            <w:pPr>
              <w:keepNext w:val="0"/>
              <w:keepLines w:val="0"/>
              <w:widowControl/>
              <w:suppressLineNumbers w:val="0"/>
              <w:jc w:val="both"/>
              <w:textAlignment w:val="center"/>
              <w:rPr>
                <w:rFonts w:hint="eastAsia" w:ascii="仿宋" w:hAnsi="仿宋" w:eastAsia="仿宋" w:cs="仿宋"/>
                <w:b/>
                <w:bCs/>
                <w:sz w:val="24"/>
                <w:szCs w:val="24"/>
              </w:rPr>
            </w:pPr>
            <w:r>
              <w:rPr>
                <w:rFonts w:hint="eastAsia" w:ascii="仿宋" w:hAnsi="仿宋" w:eastAsia="仿宋" w:cs="仿宋"/>
                <w:b/>
                <w:bCs/>
                <w:i w:val="0"/>
                <w:iCs w:val="0"/>
                <w:color w:val="000000"/>
                <w:kern w:val="0"/>
                <w:sz w:val="24"/>
                <w:szCs w:val="24"/>
                <w:u w:val="none"/>
                <w:lang w:val="en-US" w:eastAsia="zh-CN" w:bidi="ar"/>
              </w:rPr>
              <w:t>教学人员和管理人员</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7E681B71">
            <w:pPr>
              <w:keepNext w:val="0"/>
              <w:keepLines w:val="0"/>
              <w:widowControl/>
              <w:suppressLineNumbers w:val="0"/>
              <w:jc w:val="center"/>
              <w:textAlignment w:val="center"/>
              <w:rPr>
                <w:rFonts w:hint="eastAsia" w:ascii="仿宋" w:hAnsi="仿宋" w:eastAsia="仿宋" w:cs="仿宋"/>
                <w:b/>
                <w:bCs/>
                <w:sz w:val="24"/>
                <w:szCs w:val="24"/>
              </w:rPr>
            </w:pPr>
          </w:p>
        </w:tc>
      </w:tr>
      <w:tr w14:paraId="560B9D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2A150BFA">
            <w:pPr>
              <w:bidi w:val="0"/>
              <w:jc w:val="center"/>
              <w:rPr>
                <w:rFonts w:hint="eastAsia" w:ascii="仿宋" w:hAnsi="仿宋" w:eastAsia="仿宋" w:cs="仿宋"/>
                <w:sz w:val="24"/>
                <w:szCs w:val="24"/>
              </w:rPr>
            </w:pPr>
            <w:r>
              <w:rPr>
                <w:rFonts w:hint="eastAsia" w:ascii="仿宋" w:hAnsi="仿宋" w:eastAsia="仿宋" w:cs="仿宋"/>
                <w:sz w:val="24"/>
                <w:szCs w:val="24"/>
              </w:rPr>
              <w:t>0101</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42E2526B">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教员任职资格和数量是否满足许可条件及规模的要求</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02D943F4">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是□/否□/未查□</w:t>
            </w:r>
          </w:p>
        </w:tc>
      </w:tr>
      <w:tr w14:paraId="553A34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32ED47F8">
            <w:pPr>
              <w:bidi w:val="0"/>
              <w:jc w:val="center"/>
              <w:rPr>
                <w:rFonts w:hint="eastAsia" w:ascii="仿宋" w:hAnsi="仿宋" w:eastAsia="仿宋" w:cs="仿宋"/>
                <w:sz w:val="24"/>
                <w:szCs w:val="24"/>
              </w:rPr>
            </w:pPr>
            <w:r>
              <w:rPr>
                <w:rFonts w:hint="eastAsia" w:ascii="仿宋" w:hAnsi="仿宋" w:eastAsia="仿宋" w:cs="仿宋"/>
                <w:sz w:val="24"/>
                <w:szCs w:val="24"/>
              </w:rPr>
              <w:t>0102</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1923D8DD">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管理人员资格和数量是否满足许可条件的要求</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41E229E6">
            <w:pPr>
              <w:keepNext w:val="0"/>
              <w:keepLines w:val="0"/>
              <w:widowControl/>
              <w:suppressLineNumbers w:val="0"/>
              <w:jc w:val="center"/>
              <w:textAlignment w:val="center"/>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是□/否□/未查□</w:t>
            </w:r>
          </w:p>
        </w:tc>
      </w:tr>
      <w:tr w14:paraId="0022BB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656B4505">
            <w:pPr>
              <w:bidi w:val="0"/>
              <w:jc w:val="center"/>
              <w:rPr>
                <w:rFonts w:hint="eastAsia" w:ascii="仿宋" w:hAnsi="仿宋" w:eastAsia="仿宋" w:cs="仿宋"/>
                <w:sz w:val="24"/>
                <w:szCs w:val="24"/>
              </w:rPr>
            </w:pPr>
            <w:r>
              <w:rPr>
                <w:rFonts w:hint="eastAsia" w:ascii="仿宋" w:hAnsi="仿宋" w:eastAsia="仿宋" w:cs="仿宋"/>
                <w:sz w:val="24"/>
                <w:szCs w:val="24"/>
              </w:rPr>
              <w:t>0103</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07E78A74">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教员的80%是否通过中华人民共和国海事局组织考试</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7F62D42A">
            <w:pPr>
              <w:keepNext w:val="0"/>
              <w:keepLines w:val="0"/>
              <w:widowControl/>
              <w:suppressLineNumbers w:val="0"/>
              <w:jc w:val="center"/>
              <w:textAlignment w:val="center"/>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是□/否□/未查□</w:t>
            </w:r>
          </w:p>
        </w:tc>
      </w:tr>
      <w:tr w14:paraId="66D706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57FC75E5">
            <w:pPr>
              <w:bidi w:val="0"/>
              <w:jc w:val="center"/>
              <w:rPr>
                <w:rFonts w:hint="eastAsia" w:ascii="仿宋" w:hAnsi="仿宋" w:eastAsia="仿宋" w:cs="仿宋"/>
                <w:sz w:val="24"/>
                <w:szCs w:val="24"/>
              </w:rPr>
            </w:pPr>
            <w:r>
              <w:rPr>
                <w:rFonts w:hint="eastAsia" w:ascii="仿宋" w:hAnsi="仿宋" w:eastAsia="仿宋" w:cs="仿宋"/>
                <w:sz w:val="24"/>
                <w:szCs w:val="24"/>
              </w:rPr>
              <w:t>0104</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374B2573">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承担实际培训的教员是否为培训计划中备案的教员</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5E80DEFD">
            <w:pPr>
              <w:keepNext w:val="0"/>
              <w:keepLines w:val="0"/>
              <w:widowControl/>
              <w:suppressLineNumbers w:val="0"/>
              <w:jc w:val="center"/>
              <w:textAlignment w:val="center"/>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是□/否□/未查□</w:t>
            </w:r>
          </w:p>
        </w:tc>
      </w:tr>
      <w:tr w14:paraId="0848C2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0D938CCE">
            <w:pPr>
              <w:bidi w:val="0"/>
              <w:jc w:val="center"/>
              <w:rPr>
                <w:rFonts w:hint="eastAsia" w:ascii="仿宋" w:hAnsi="仿宋" w:eastAsia="仿宋" w:cs="仿宋"/>
                <w:sz w:val="24"/>
                <w:szCs w:val="24"/>
              </w:rPr>
            </w:pPr>
            <w:r>
              <w:rPr>
                <w:rFonts w:hint="eastAsia" w:ascii="仿宋" w:hAnsi="仿宋" w:eastAsia="仿宋" w:cs="仿宋"/>
                <w:sz w:val="24"/>
                <w:szCs w:val="24"/>
              </w:rPr>
              <w:t>0105</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7D723725">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培训计划中教员变更是否按照规定办理变更手续</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78D38A55">
            <w:pPr>
              <w:keepNext w:val="0"/>
              <w:keepLines w:val="0"/>
              <w:widowControl/>
              <w:suppressLineNumbers w:val="0"/>
              <w:jc w:val="center"/>
              <w:textAlignment w:val="top"/>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是□/否□/无变更□</w:t>
            </w:r>
          </w:p>
        </w:tc>
      </w:tr>
      <w:tr w14:paraId="2836B2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0B8568AA">
            <w:pPr>
              <w:bidi w:val="0"/>
              <w:jc w:val="center"/>
              <w:rPr>
                <w:rFonts w:hint="eastAsia" w:ascii="仿宋" w:hAnsi="仿宋" w:eastAsia="仿宋" w:cs="仿宋"/>
                <w:sz w:val="24"/>
                <w:szCs w:val="24"/>
              </w:rPr>
            </w:pPr>
            <w:r>
              <w:rPr>
                <w:rFonts w:hint="eastAsia" w:ascii="仿宋" w:hAnsi="仿宋" w:eastAsia="仿宋" w:cs="仿宋"/>
                <w:sz w:val="24"/>
                <w:szCs w:val="24"/>
              </w:rPr>
              <w:t>0106</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2CA9C747">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师生比例是否满足要求</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0F9CA4A3">
            <w:pPr>
              <w:keepNext w:val="0"/>
              <w:keepLines w:val="0"/>
              <w:widowControl/>
              <w:suppressLineNumbers w:val="0"/>
              <w:jc w:val="center"/>
              <w:textAlignment w:val="center"/>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是□/否□/未查□</w:t>
            </w:r>
          </w:p>
        </w:tc>
      </w:tr>
      <w:tr w14:paraId="6C5180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21F08163">
            <w:pPr>
              <w:bidi w:val="0"/>
              <w:jc w:val="center"/>
              <w:rPr>
                <w:rFonts w:hint="eastAsia" w:ascii="仿宋" w:hAnsi="仿宋" w:eastAsia="仿宋" w:cs="仿宋"/>
                <w:sz w:val="24"/>
                <w:szCs w:val="24"/>
              </w:rPr>
            </w:pPr>
            <w:r>
              <w:rPr>
                <w:rFonts w:hint="eastAsia" w:ascii="仿宋" w:hAnsi="仿宋" w:eastAsia="仿宋" w:cs="仿宋"/>
                <w:sz w:val="24"/>
                <w:szCs w:val="24"/>
              </w:rPr>
              <w:t>0107</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722882C9">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教员是否按照培训计划开展授课</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6FE7A093">
            <w:pPr>
              <w:keepNext w:val="0"/>
              <w:keepLines w:val="0"/>
              <w:widowControl/>
              <w:suppressLineNumbers w:val="0"/>
              <w:jc w:val="center"/>
              <w:textAlignment w:val="center"/>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是□/否□/未查□</w:t>
            </w:r>
          </w:p>
        </w:tc>
      </w:tr>
      <w:tr w14:paraId="29CB08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7A810561">
            <w:pPr>
              <w:bidi w:val="0"/>
              <w:jc w:val="center"/>
              <w:rPr>
                <w:rFonts w:hint="eastAsia" w:ascii="仿宋" w:hAnsi="仿宋" w:eastAsia="仿宋" w:cs="仿宋"/>
                <w:sz w:val="24"/>
                <w:szCs w:val="24"/>
              </w:rPr>
            </w:pPr>
            <w:r>
              <w:rPr>
                <w:rFonts w:hint="eastAsia" w:ascii="仿宋" w:hAnsi="仿宋" w:eastAsia="仿宋" w:cs="仿宋"/>
                <w:sz w:val="24"/>
                <w:szCs w:val="24"/>
              </w:rPr>
              <w:t>0108</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44066F23">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教员是否经过使用相应模拟器教学的培训，并具有相应实际操作经验（使用模拟器培训时）</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6BEE83D1">
            <w:pPr>
              <w:keepNext w:val="0"/>
              <w:keepLines w:val="0"/>
              <w:widowControl/>
              <w:suppressLineNumbers w:val="0"/>
              <w:jc w:val="center"/>
              <w:textAlignment w:val="center"/>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是□/否□/不适用□未查□</w:t>
            </w:r>
          </w:p>
        </w:tc>
      </w:tr>
      <w:tr w14:paraId="3E1AE8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18AE6A50">
            <w:pPr>
              <w:bidi w:val="0"/>
              <w:jc w:val="center"/>
              <w:rPr>
                <w:rFonts w:hint="eastAsia" w:ascii="仿宋" w:hAnsi="仿宋" w:eastAsia="仿宋" w:cs="仿宋"/>
                <w:b/>
                <w:bCs/>
                <w:sz w:val="24"/>
                <w:szCs w:val="24"/>
              </w:rPr>
            </w:pPr>
            <w:r>
              <w:rPr>
                <w:rFonts w:hint="eastAsia" w:ascii="仿宋" w:hAnsi="仿宋" w:eastAsia="仿宋" w:cs="仿宋"/>
                <w:b/>
                <w:bCs/>
                <w:sz w:val="24"/>
                <w:szCs w:val="24"/>
              </w:rPr>
              <w:t>02</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52439815">
            <w:pPr>
              <w:keepNext w:val="0"/>
              <w:keepLines w:val="0"/>
              <w:widowControl/>
              <w:suppressLineNumbers w:val="0"/>
              <w:jc w:val="both"/>
              <w:textAlignment w:val="center"/>
              <w:rPr>
                <w:rFonts w:hint="eastAsia" w:ascii="仿宋" w:hAnsi="仿宋" w:eastAsia="仿宋" w:cs="仿宋"/>
                <w:b/>
                <w:bCs/>
                <w:sz w:val="24"/>
                <w:szCs w:val="24"/>
              </w:rPr>
            </w:pPr>
            <w:r>
              <w:rPr>
                <w:rFonts w:hint="eastAsia" w:ascii="仿宋" w:hAnsi="仿宋" w:eastAsia="仿宋" w:cs="仿宋"/>
                <w:b/>
                <w:bCs/>
                <w:i w:val="0"/>
                <w:iCs w:val="0"/>
                <w:color w:val="000000"/>
                <w:kern w:val="0"/>
                <w:sz w:val="24"/>
                <w:szCs w:val="24"/>
                <w:u w:val="none"/>
                <w:lang w:val="en-US" w:eastAsia="zh-CN" w:bidi="ar"/>
              </w:rPr>
              <w:t>场地、设施和设备</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039177B6">
            <w:pPr>
              <w:keepNext w:val="0"/>
              <w:keepLines w:val="0"/>
              <w:widowControl/>
              <w:suppressLineNumbers w:val="0"/>
              <w:jc w:val="center"/>
              <w:textAlignment w:val="top"/>
              <w:rPr>
                <w:rFonts w:hint="eastAsia" w:ascii="仿宋" w:hAnsi="仿宋" w:eastAsia="仿宋" w:cs="仿宋"/>
                <w:b/>
                <w:bCs/>
                <w:sz w:val="24"/>
                <w:szCs w:val="24"/>
              </w:rPr>
            </w:pPr>
          </w:p>
        </w:tc>
      </w:tr>
      <w:tr w14:paraId="280716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32158FCA">
            <w:pPr>
              <w:bidi w:val="0"/>
              <w:jc w:val="center"/>
              <w:rPr>
                <w:rFonts w:hint="eastAsia" w:ascii="仿宋" w:hAnsi="仿宋" w:eastAsia="仿宋" w:cs="仿宋"/>
                <w:sz w:val="24"/>
                <w:szCs w:val="24"/>
              </w:rPr>
            </w:pPr>
            <w:r>
              <w:rPr>
                <w:rFonts w:hint="eastAsia" w:ascii="仿宋" w:hAnsi="仿宋" w:eastAsia="仿宋" w:cs="仿宋"/>
                <w:sz w:val="24"/>
                <w:szCs w:val="24"/>
              </w:rPr>
              <w:t>0201</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4866F6D8">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场地设施设备是否满足许可条件及规模的要求</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2EA354BB">
            <w:pPr>
              <w:keepNext w:val="0"/>
              <w:keepLines w:val="0"/>
              <w:widowControl/>
              <w:suppressLineNumbers w:val="0"/>
              <w:jc w:val="center"/>
              <w:textAlignment w:val="center"/>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是□/否□/未查□</w:t>
            </w:r>
          </w:p>
        </w:tc>
      </w:tr>
      <w:tr w14:paraId="55984A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6FDFA51B">
            <w:pPr>
              <w:bidi w:val="0"/>
              <w:jc w:val="center"/>
              <w:rPr>
                <w:rFonts w:hint="eastAsia" w:ascii="仿宋" w:hAnsi="仿宋" w:eastAsia="仿宋" w:cs="仿宋"/>
                <w:sz w:val="24"/>
                <w:szCs w:val="24"/>
              </w:rPr>
            </w:pPr>
            <w:r>
              <w:rPr>
                <w:rFonts w:hint="eastAsia" w:ascii="仿宋" w:hAnsi="仿宋" w:eastAsia="仿宋" w:cs="仿宋"/>
                <w:sz w:val="24"/>
                <w:szCs w:val="24"/>
              </w:rPr>
              <w:t>0202</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1614895A">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培训场地是否发生变更</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68A3CD60">
            <w:pPr>
              <w:keepNext w:val="0"/>
              <w:keepLines w:val="0"/>
              <w:widowControl/>
              <w:suppressLineNumbers w:val="0"/>
              <w:jc w:val="center"/>
              <w:textAlignment w:val="center"/>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是□/否□/未查□</w:t>
            </w:r>
          </w:p>
        </w:tc>
      </w:tr>
      <w:tr w14:paraId="6ACE0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577FDDB3">
            <w:pPr>
              <w:bidi w:val="0"/>
              <w:jc w:val="center"/>
              <w:rPr>
                <w:rFonts w:hint="eastAsia" w:ascii="仿宋" w:hAnsi="仿宋" w:eastAsia="仿宋" w:cs="仿宋"/>
                <w:sz w:val="24"/>
                <w:szCs w:val="24"/>
              </w:rPr>
            </w:pPr>
            <w:r>
              <w:rPr>
                <w:rFonts w:hint="eastAsia" w:ascii="仿宋" w:hAnsi="仿宋" w:eastAsia="仿宋" w:cs="仿宋"/>
                <w:sz w:val="24"/>
                <w:szCs w:val="24"/>
              </w:rPr>
              <w:t>0203</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4FC6DB91">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关键场地设施设备变更是否按照规定报告确认</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6EF995E1">
            <w:pPr>
              <w:keepNext w:val="0"/>
              <w:keepLines w:val="0"/>
              <w:widowControl/>
              <w:suppressLineNumbers w:val="0"/>
              <w:jc w:val="center"/>
              <w:textAlignment w:val="top"/>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是□/否□/无变更□/未查□</w:t>
            </w:r>
          </w:p>
        </w:tc>
      </w:tr>
      <w:tr w14:paraId="2EB3EF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77A8BAE6">
            <w:pPr>
              <w:bidi w:val="0"/>
              <w:jc w:val="center"/>
              <w:rPr>
                <w:rFonts w:hint="eastAsia" w:ascii="仿宋" w:hAnsi="仿宋" w:eastAsia="仿宋" w:cs="仿宋"/>
                <w:sz w:val="24"/>
                <w:szCs w:val="24"/>
              </w:rPr>
            </w:pPr>
            <w:r>
              <w:rPr>
                <w:rFonts w:hint="eastAsia" w:ascii="仿宋" w:hAnsi="仿宋" w:eastAsia="仿宋" w:cs="仿宋"/>
                <w:sz w:val="24"/>
                <w:szCs w:val="24"/>
              </w:rPr>
              <w:t>0204</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34ACE16A">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设施设备状态是否满足实操训练要求</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1111E4CA">
            <w:pPr>
              <w:keepNext w:val="0"/>
              <w:keepLines w:val="0"/>
              <w:widowControl/>
              <w:suppressLineNumbers w:val="0"/>
              <w:jc w:val="center"/>
              <w:textAlignment w:val="center"/>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是□/否□/未查□</w:t>
            </w:r>
          </w:p>
        </w:tc>
      </w:tr>
      <w:tr w14:paraId="3D4FB5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09051B17">
            <w:pPr>
              <w:bidi w:val="0"/>
              <w:jc w:val="center"/>
              <w:rPr>
                <w:rFonts w:hint="eastAsia" w:ascii="仿宋" w:hAnsi="仿宋" w:eastAsia="仿宋" w:cs="仿宋"/>
                <w:sz w:val="24"/>
                <w:szCs w:val="24"/>
              </w:rPr>
            </w:pPr>
            <w:r>
              <w:rPr>
                <w:rFonts w:hint="eastAsia" w:ascii="仿宋" w:hAnsi="仿宋" w:eastAsia="仿宋" w:cs="仿宋"/>
                <w:sz w:val="24"/>
                <w:szCs w:val="24"/>
              </w:rPr>
              <w:t>0205</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09B98E88">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易耗品是否及时配备、使用和补充</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645606A0">
            <w:pPr>
              <w:keepNext w:val="0"/>
              <w:keepLines w:val="0"/>
              <w:widowControl/>
              <w:suppressLineNumbers w:val="0"/>
              <w:jc w:val="center"/>
              <w:textAlignment w:val="top"/>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是□/否□/未查□</w:t>
            </w:r>
          </w:p>
        </w:tc>
      </w:tr>
      <w:tr w14:paraId="636B1D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7053C843">
            <w:pPr>
              <w:bidi w:val="0"/>
              <w:jc w:val="center"/>
              <w:rPr>
                <w:rFonts w:hint="eastAsia" w:ascii="仿宋" w:hAnsi="仿宋" w:eastAsia="仿宋" w:cs="仿宋"/>
                <w:sz w:val="24"/>
                <w:szCs w:val="24"/>
              </w:rPr>
            </w:pPr>
            <w:r>
              <w:rPr>
                <w:rFonts w:hint="eastAsia" w:ascii="仿宋" w:hAnsi="仿宋" w:eastAsia="仿宋" w:cs="仿宋"/>
                <w:sz w:val="24"/>
                <w:szCs w:val="24"/>
              </w:rPr>
              <w:t>0206</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64BCCDCA">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教材是否满足培训大纲并配置</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02E665BC">
            <w:pPr>
              <w:keepNext w:val="0"/>
              <w:keepLines w:val="0"/>
              <w:widowControl/>
              <w:suppressLineNumbers w:val="0"/>
              <w:jc w:val="center"/>
              <w:textAlignment w:val="top"/>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是□/否□/未查□</w:t>
            </w:r>
          </w:p>
        </w:tc>
      </w:tr>
      <w:tr w14:paraId="366808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397971F3">
            <w:pPr>
              <w:bidi w:val="0"/>
              <w:jc w:val="center"/>
              <w:rPr>
                <w:rFonts w:hint="eastAsia" w:ascii="仿宋" w:hAnsi="仿宋" w:eastAsia="仿宋" w:cs="仿宋"/>
                <w:b/>
                <w:bCs/>
                <w:sz w:val="24"/>
                <w:szCs w:val="24"/>
                <w:lang w:eastAsia="zh-CN"/>
              </w:rPr>
            </w:pPr>
            <w:r>
              <w:rPr>
                <w:rFonts w:hint="eastAsia" w:ascii="仿宋" w:hAnsi="仿宋" w:eastAsia="仿宋" w:cs="仿宋"/>
                <w:b/>
                <w:bCs/>
                <w:sz w:val="24"/>
                <w:szCs w:val="24"/>
              </w:rPr>
              <w:t>0</w:t>
            </w:r>
            <w:r>
              <w:rPr>
                <w:rFonts w:hint="eastAsia" w:ascii="仿宋" w:hAnsi="仿宋" w:eastAsia="仿宋" w:cs="仿宋"/>
                <w:b/>
                <w:bCs/>
                <w:sz w:val="24"/>
                <w:szCs w:val="24"/>
                <w:lang w:val="en-US" w:eastAsia="zh-CN"/>
              </w:rPr>
              <w:t>3</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28B8A451">
            <w:pPr>
              <w:keepNext w:val="0"/>
              <w:keepLines w:val="0"/>
              <w:widowControl/>
              <w:suppressLineNumbers w:val="0"/>
              <w:jc w:val="both"/>
              <w:textAlignment w:val="center"/>
              <w:rPr>
                <w:rFonts w:hint="eastAsia" w:ascii="仿宋" w:hAnsi="仿宋" w:eastAsia="仿宋" w:cs="仿宋"/>
                <w:b/>
                <w:bCs/>
                <w:sz w:val="24"/>
                <w:szCs w:val="24"/>
              </w:rPr>
            </w:pPr>
            <w:r>
              <w:rPr>
                <w:rFonts w:hint="eastAsia" w:ascii="仿宋" w:hAnsi="仿宋" w:eastAsia="仿宋" w:cs="仿宋"/>
                <w:b/>
                <w:bCs/>
                <w:i w:val="0"/>
                <w:iCs w:val="0"/>
                <w:color w:val="000000"/>
                <w:kern w:val="0"/>
                <w:sz w:val="24"/>
                <w:szCs w:val="24"/>
                <w:u w:val="none"/>
                <w:lang w:val="en-US" w:eastAsia="zh-CN" w:bidi="ar"/>
              </w:rPr>
              <w:t>培训管理与安全防护</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21C1381C">
            <w:pPr>
              <w:keepNext w:val="0"/>
              <w:keepLines w:val="0"/>
              <w:widowControl/>
              <w:suppressLineNumbers w:val="0"/>
              <w:jc w:val="center"/>
              <w:textAlignment w:val="top"/>
              <w:rPr>
                <w:rFonts w:hint="eastAsia" w:ascii="仿宋" w:hAnsi="仿宋" w:eastAsia="仿宋" w:cs="仿宋"/>
                <w:b/>
                <w:bCs/>
                <w:sz w:val="24"/>
                <w:szCs w:val="24"/>
              </w:rPr>
            </w:pPr>
          </w:p>
        </w:tc>
      </w:tr>
      <w:tr w14:paraId="0803A4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2FD65192">
            <w:pPr>
              <w:bidi w:val="0"/>
              <w:jc w:val="center"/>
              <w:rPr>
                <w:rFonts w:hint="eastAsia" w:ascii="仿宋" w:hAnsi="仿宋" w:eastAsia="仿宋" w:cs="仿宋"/>
                <w:sz w:val="24"/>
                <w:szCs w:val="24"/>
              </w:rPr>
            </w:pPr>
            <w:r>
              <w:rPr>
                <w:rFonts w:hint="eastAsia" w:ascii="仿宋" w:hAnsi="仿宋" w:eastAsia="仿宋" w:cs="仿宋"/>
                <w:sz w:val="24"/>
                <w:szCs w:val="24"/>
              </w:rPr>
              <w:t>0</w:t>
            </w:r>
            <w:r>
              <w:rPr>
                <w:rFonts w:hint="eastAsia" w:ascii="仿宋" w:hAnsi="仿宋" w:eastAsia="仿宋" w:cs="仿宋"/>
                <w:sz w:val="24"/>
                <w:szCs w:val="24"/>
                <w:lang w:val="en-US" w:eastAsia="zh-CN"/>
              </w:rPr>
              <w:t>3</w:t>
            </w:r>
            <w:r>
              <w:rPr>
                <w:rFonts w:hint="eastAsia" w:ascii="仿宋" w:hAnsi="仿宋" w:eastAsia="仿宋" w:cs="仿宋"/>
                <w:sz w:val="24"/>
                <w:szCs w:val="24"/>
              </w:rPr>
              <w:t>01</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3C856E9F">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培训计划报备是否满足开班前3日要求</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6E3FC3F8">
            <w:pPr>
              <w:keepNext w:val="0"/>
              <w:keepLines w:val="0"/>
              <w:widowControl/>
              <w:suppressLineNumbers w:val="0"/>
              <w:jc w:val="center"/>
              <w:textAlignment w:val="top"/>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是□/否□/未查□</w:t>
            </w:r>
          </w:p>
        </w:tc>
      </w:tr>
      <w:tr w14:paraId="3C140D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25515D33">
            <w:pPr>
              <w:bidi w:val="0"/>
              <w:jc w:val="center"/>
              <w:rPr>
                <w:rFonts w:hint="eastAsia" w:ascii="仿宋" w:hAnsi="仿宋" w:eastAsia="仿宋" w:cs="仿宋"/>
                <w:sz w:val="24"/>
                <w:szCs w:val="24"/>
              </w:rPr>
            </w:pPr>
            <w:r>
              <w:rPr>
                <w:rFonts w:hint="eastAsia" w:ascii="仿宋" w:hAnsi="仿宋" w:eastAsia="仿宋" w:cs="仿宋"/>
                <w:sz w:val="24"/>
                <w:szCs w:val="24"/>
              </w:rPr>
              <w:t>0</w:t>
            </w:r>
            <w:r>
              <w:rPr>
                <w:rFonts w:hint="eastAsia" w:ascii="仿宋" w:hAnsi="仿宋" w:eastAsia="仿宋" w:cs="仿宋"/>
                <w:sz w:val="24"/>
                <w:szCs w:val="24"/>
                <w:lang w:val="en-US" w:eastAsia="zh-CN"/>
              </w:rPr>
              <w:t>3</w:t>
            </w:r>
            <w:r>
              <w:rPr>
                <w:rFonts w:hint="eastAsia" w:ascii="仿宋" w:hAnsi="仿宋" w:eastAsia="仿宋" w:cs="仿宋"/>
                <w:sz w:val="24"/>
                <w:szCs w:val="24"/>
              </w:rPr>
              <w:t>02</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41549CC1">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学员名册是否开班前备案</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165AF2D1">
            <w:pPr>
              <w:keepNext w:val="0"/>
              <w:keepLines w:val="0"/>
              <w:widowControl/>
              <w:suppressLineNumbers w:val="0"/>
              <w:jc w:val="center"/>
              <w:textAlignment w:val="top"/>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是□/否□/未查□</w:t>
            </w:r>
          </w:p>
        </w:tc>
      </w:tr>
      <w:tr w14:paraId="18C545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4D2F199C">
            <w:pPr>
              <w:bidi w:val="0"/>
              <w:jc w:val="center"/>
              <w:rPr>
                <w:rFonts w:hint="eastAsia" w:ascii="仿宋" w:hAnsi="仿宋" w:eastAsia="仿宋" w:cs="仿宋"/>
                <w:sz w:val="24"/>
                <w:szCs w:val="24"/>
              </w:rPr>
            </w:pPr>
            <w:r>
              <w:rPr>
                <w:rFonts w:hint="eastAsia" w:ascii="仿宋" w:hAnsi="仿宋" w:eastAsia="仿宋" w:cs="仿宋"/>
                <w:sz w:val="24"/>
                <w:szCs w:val="24"/>
              </w:rPr>
              <w:t>0</w:t>
            </w:r>
            <w:r>
              <w:rPr>
                <w:rFonts w:hint="eastAsia" w:ascii="仿宋" w:hAnsi="仿宋" w:eastAsia="仿宋" w:cs="仿宋"/>
                <w:sz w:val="24"/>
                <w:szCs w:val="24"/>
                <w:lang w:val="en-US" w:eastAsia="zh-CN"/>
              </w:rPr>
              <w:t>3</w:t>
            </w:r>
            <w:r>
              <w:rPr>
                <w:rFonts w:hint="eastAsia" w:ascii="仿宋" w:hAnsi="仿宋" w:eastAsia="仿宋" w:cs="仿宋"/>
                <w:sz w:val="24"/>
                <w:szCs w:val="24"/>
              </w:rPr>
              <w:t>03</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533D2E3E">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航海院校是否按规定进行入学报备和毕业报备</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75688B01">
            <w:pPr>
              <w:keepNext w:val="0"/>
              <w:keepLines w:val="0"/>
              <w:widowControl/>
              <w:suppressLineNumbers w:val="0"/>
              <w:jc w:val="center"/>
              <w:textAlignment w:val="top"/>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是□/否□/不适用□未查□</w:t>
            </w:r>
          </w:p>
        </w:tc>
      </w:tr>
      <w:tr w14:paraId="76CBA6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1CA4798A">
            <w:pPr>
              <w:bidi w:val="0"/>
              <w:jc w:val="center"/>
              <w:rPr>
                <w:rFonts w:hint="eastAsia" w:ascii="仿宋" w:hAnsi="仿宋" w:eastAsia="仿宋" w:cs="仿宋"/>
                <w:sz w:val="24"/>
                <w:szCs w:val="24"/>
              </w:rPr>
            </w:pPr>
            <w:r>
              <w:rPr>
                <w:rFonts w:hint="eastAsia" w:ascii="仿宋" w:hAnsi="仿宋" w:eastAsia="仿宋" w:cs="仿宋"/>
                <w:sz w:val="24"/>
                <w:szCs w:val="24"/>
              </w:rPr>
              <w:t>0</w:t>
            </w:r>
            <w:r>
              <w:rPr>
                <w:rFonts w:hint="eastAsia" w:ascii="仿宋" w:hAnsi="仿宋" w:eastAsia="仿宋" w:cs="仿宋"/>
                <w:sz w:val="24"/>
                <w:szCs w:val="24"/>
                <w:lang w:val="en-US" w:eastAsia="zh-CN"/>
              </w:rPr>
              <w:t>3</w:t>
            </w:r>
            <w:r>
              <w:rPr>
                <w:rFonts w:hint="eastAsia" w:ascii="仿宋" w:hAnsi="仿宋" w:eastAsia="仿宋" w:cs="仿宋"/>
                <w:sz w:val="24"/>
                <w:szCs w:val="24"/>
              </w:rPr>
              <w:t>04</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4965B72B">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培训课程是否经海事管理机构确认</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082D0F38">
            <w:pPr>
              <w:keepNext w:val="0"/>
              <w:keepLines w:val="0"/>
              <w:widowControl/>
              <w:suppressLineNumbers w:val="0"/>
              <w:jc w:val="center"/>
              <w:textAlignment w:val="top"/>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是□/否□/未查□</w:t>
            </w:r>
          </w:p>
        </w:tc>
      </w:tr>
      <w:tr w14:paraId="21D5D0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4CD20D4C">
            <w:pPr>
              <w:bidi w:val="0"/>
              <w:jc w:val="center"/>
              <w:rPr>
                <w:rFonts w:hint="eastAsia" w:ascii="仿宋" w:hAnsi="仿宋" w:eastAsia="仿宋" w:cs="仿宋"/>
                <w:sz w:val="24"/>
                <w:szCs w:val="24"/>
              </w:rPr>
            </w:pPr>
            <w:r>
              <w:rPr>
                <w:rFonts w:hint="eastAsia" w:ascii="仿宋" w:hAnsi="仿宋" w:eastAsia="仿宋" w:cs="仿宋"/>
                <w:sz w:val="24"/>
                <w:szCs w:val="24"/>
              </w:rPr>
              <w:t>0</w:t>
            </w:r>
            <w:r>
              <w:rPr>
                <w:rFonts w:hint="eastAsia" w:ascii="仿宋" w:hAnsi="仿宋" w:eastAsia="仿宋" w:cs="仿宋"/>
                <w:sz w:val="24"/>
                <w:szCs w:val="24"/>
                <w:lang w:val="en-US" w:eastAsia="zh-CN"/>
              </w:rPr>
              <w:t>3</w:t>
            </w:r>
            <w:r>
              <w:rPr>
                <w:rFonts w:hint="eastAsia" w:ascii="仿宋" w:hAnsi="仿宋" w:eastAsia="仿宋" w:cs="仿宋"/>
                <w:sz w:val="24"/>
                <w:szCs w:val="24"/>
              </w:rPr>
              <w:t>05</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7D20271B">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是否按照经确认的培训课程制定培训计划并开展培训。</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47F4C294">
            <w:pPr>
              <w:keepNext w:val="0"/>
              <w:keepLines w:val="0"/>
              <w:widowControl/>
              <w:suppressLineNumbers w:val="0"/>
              <w:jc w:val="center"/>
              <w:textAlignment w:val="top"/>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是□/否□/未查□</w:t>
            </w:r>
          </w:p>
        </w:tc>
      </w:tr>
      <w:tr w14:paraId="444B0A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7768C678">
            <w:pPr>
              <w:bidi w:val="0"/>
              <w:jc w:val="center"/>
              <w:rPr>
                <w:rFonts w:hint="eastAsia" w:ascii="仿宋" w:hAnsi="仿宋" w:eastAsia="仿宋" w:cs="仿宋"/>
                <w:sz w:val="24"/>
                <w:szCs w:val="24"/>
              </w:rPr>
            </w:pPr>
            <w:r>
              <w:rPr>
                <w:rFonts w:hint="eastAsia" w:ascii="仿宋" w:hAnsi="仿宋" w:eastAsia="仿宋" w:cs="仿宋"/>
                <w:sz w:val="24"/>
                <w:szCs w:val="24"/>
              </w:rPr>
              <w:t>0</w:t>
            </w:r>
            <w:r>
              <w:rPr>
                <w:rFonts w:hint="eastAsia" w:ascii="仿宋" w:hAnsi="仿宋" w:eastAsia="仿宋" w:cs="仿宋"/>
                <w:sz w:val="24"/>
                <w:szCs w:val="24"/>
                <w:lang w:val="en-US" w:eastAsia="zh-CN"/>
              </w:rPr>
              <w:t>3</w:t>
            </w:r>
            <w:r>
              <w:rPr>
                <w:rFonts w:hint="eastAsia" w:ascii="仿宋" w:hAnsi="仿宋" w:eastAsia="仿宋" w:cs="仿宋"/>
                <w:sz w:val="24"/>
                <w:szCs w:val="24"/>
              </w:rPr>
              <w:t>06</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7F664873">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是否按规定对学员进行考勤</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338652B4">
            <w:pPr>
              <w:keepNext w:val="0"/>
              <w:keepLines w:val="0"/>
              <w:widowControl/>
              <w:suppressLineNumbers w:val="0"/>
              <w:jc w:val="center"/>
              <w:textAlignment w:val="top"/>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是□/否□/未查□</w:t>
            </w:r>
          </w:p>
        </w:tc>
      </w:tr>
      <w:tr w14:paraId="0B6AAB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20AFDE32">
            <w:pPr>
              <w:bidi w:val="0"/>
              <w:jc w:val="center"/>
              <w:rPr>
                <w:rFonts w:hint="eastAsia" w:ascii="仿宋" w:hAnsi="仿宋" w:eastAsia="仿宋" w:cs="仿宋"/>
                <w:sz w:val="24"/>
                <w:szCs w:val="24"/>
              </w:rPr>
            </w:pPr>
            <w:r>
              <w:rPr>
                <w:rFonts w:hint="eastAsia" w:ascii="仿宋" w:hAnsi="仿宋" w:eastAsia="仿宋" w:cs="仿宋"/>
                <w:sz w:val="24"/>
                <w:szCs w:val="24"/>
              </w:rPr>
              <w:t>0</w:t>
            </w:r>
            <w:r>
              <w:rPr>
                <w:rFonts w:hint="eastAsia" w:ascii="仿宋" w:hAnsi="仿宋" w:eastAsia="仿宋" w:cs="仿宋"/>
                <w:sz w:val="24"/>
                <w:szCs w:val="24"/>
                <w:lang w:val="en-US" w:eastAsia="zh-CN"/>
              </w:rPr>
              <w:t>3</w:t>
            </w:r>
            <w:r>
              <w:rPr>
                <w:rFonts w:hint="eastAsia" w:ascii="仿宋" w:hAnsi="仿宋" w:eastAsia="仿宋" w:cs="仿宋"/>
                <w:sz w:val="24"/>
                <w:szCs w:val="24"/>
              </w:rPr>
              <w:t>07</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41F38BFE">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是否对出勤率低于规定培训课时90%的学员出具培训证明</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44A76404">
            <w:pPr>
              <w:keepNext w:val="0"/>
              <w:keepLines w:val="0"/>
              <w:widowControl/>
              <w:suppressLineNumbers w:val="0"/>
              <w:jc w:val="center"/>
              <w:textAlignment w:val="top"/>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是□/否□/未查□</w:t>
            </w:r>
          </w:p>
        </w:tc>
      </w:tr>
      <w:tr w14:paraId="644230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39C634D9">
            <w:pPr>
              <w:bidi w:val="0"/>
              <w:jc w:val="center"/>
              <w:rPr>
                <w:rFonts w:hint="eastAsia" w:ascii="仿宋" w:hAnsi="仿宋" w:eastAsia="仿宋" w:cs="仿宋"/>
                <w:sz w:val="24"/>
                <w:szCs w:val="24"/>
              </w:rPr>
            </w:pPr>
            <w:r>
              <w:rPr>
                <w:rFonts w:hint="eastAsia" w:ascii="仿宋" w:hAnsi="仿宋" w:eastAsia="仿宋" w:cs="仿宋"/>
                <w:sz w:val="24"/>
                <w:szCs w:val="24"/>
              </w:rPr>
              <w:t>0</w:t>
            </w:r>
            <w:r>
              <w:rPr>
                <w:rFonts w:hint="eastAsia" w:ascii="仿宋" w:hAnsi="仿宋" w:eastAsia="仿宋" w:cs="仿宋"/>
                <w:sz w:val="24"/>
                <w:szCs w:val="24"/>
                <w:lang w:val="en-US" w:eastAsia="zh-CN"/>
              </w:rPr>
              <w:t>3</w:t>
            </w:r>
            <w:r>
              <w:rPr>
                <w:rFonts w:hint="eastAsia" w:ascii="仿宋" w:hAnsi="仿宋" w:eastAsia="仿宋" w:cs="仿宋"/>
                <w:sz w:val="24"/>
                <w:szCs w:val="24"/>
              </w:rPr>
              <w:t>08</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3830ECBF">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是否建立学员培训档案,并有培训证明出具记录</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2B21B082">
            <w:pPr>
              <w:keepNext w:val="0"/>
              <w:keepLines w:val="0"/>
              <w:widowControl/>
              <w:suppressLineNumbers w:val="0"/>
              <w:jc w:val="center"/>
              <w:textAlignment w:val="top"/>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是□/否□/未查□</w:t>
            </w:r>
          </w:p>
        </w:tc>
      </w:tr>
      <w:tr w14:paraId="431034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114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029CD554">
            <w:pPr>
              <w:bidi w:val="0"/>
              <w:jc w:val="center"/>
              <w:rPr>
                <w:rFonts w:hint="eastAsia" w:ascii="仿宋" w:hAnsi="仿宋" w:eastAsia="仿宋" w:cs="仿宋"/>
                <w:sz w:val="24"/>
                <w:szCs w:val="24"/>
              </w:rPr>
            </w:pPr>
            <w:r>
              <w:rPr>
                <w:rFonts w:hint="eastAsia" w:ascii="仿宋" w:hAnsi="仿宋" w:eastAsia="仿宋" w:cs="仿宋"/>
                <w:sz w:val="24"/>
                <w:szCs w:val="24"/>
              </w:rPr>
              <w:t>0</w:t>
            </w:r>
            <w:r>
              <w:rPr>
                <w:rFonts w:hint="eastAsia" w:ascii="仿宋" w:hAnsi="仿宋" w:eastAsia="仿宋" w:cs="仿宋"/>
                <w:sz w:val="24"/>
                <w:szCs w:val="24"/>
                <w:lang w:val="en-US" w:eastAsia="zh-CN"/>
              </w:rPr>
              <w:t>3</w:t>
            </w:r>
            <w:r>
              <w:rPr>
                <w:rFonts w:hint="eastAsia" w:ascii="仿宋" w:hAnsi="仿宋" w:eastAsia="仿宋" w:cs="仿宋"/>
                <w:sz w:val="24"/>
                <w:szCs w:val="24"/>
              </w:rPr>
              <w:t>09</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56F99ABE">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培训是否按照培训计划执行，完成培训内容、学时</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7F2FE5DC">
            <w:pPr>
              <w:keepNext w:val="0"/>
              <w:keepLines w:val="0"/>
              <w:widowControl/>
              <w:suppressLineNumbers w:val="0"/>
              <w:jc w:val="center"/>
              <w:textAlignment w:val="top"/>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是□/否□/未查□</w:t>
            </w:r>
          </w:p>
        </w:tc>
      </w:tr>
      <w:tr w14:paraId="6ACF35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5539F6DC">
            <w:pPr>
              <w:bidi w:val="0"/>
              <w:jc w:val="center"/>
              <w:rPr>
                <w:rFonts w:hint="eastAsia" w:ascii="仿宋" w:hAnsi="仿宋" w:eastAsia="仿宋" w:cs="仿宋"/>
                <w:sz w:val="24"/>
                <w:szCs w:val="24"/>
              </w:rPr>
            </w:pPr>
            <w:r>
              <w:rPr>
                <w:rFonts w:hint="eastAsia" w:ascii="仿宋" w:hAnsi="仿宋" w:eastAsia="仿宋" w:cs="仿宋"/>
                <w:sz w:val="24"/>
                <w:szCs w:val="24"/>
              </w:rPr>
              <w:t>0</w:t>
            </w:r>
            <w:r>
              <w:rPr>
                <w:rFonts w:hint="eastAsia" w:ascii="仿宋" w:hAnsi="仿宋" w:eastAsia="仿宋" w:cs="仿宋"/>
                <w:sz w:val="24"/>
                <w:szCs w:val="24"/>
                <w:lang w:val="en-US" w:eastAsia="zh-CN"/>
              </w:rPr>
              <w:t>3</w:t>
            </w:r>
            <w:r>
              <w:rPr>
                <w:rFonts w:hint="eastAsia" w:ascii="仿宋" w:hAnsi="仿宋" w:eastAsia="仿宋" w:cs="仿宋"/>
                <w:sz w:val="24"/>
                <w:szCs w:val="24"/>
              </w:rPr>
              <w:t>10</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0574203C">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是否落实培训机构告知义务并保留书面记录</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634D2FFD">
            <w:pPr>
              <w:keepNext w:val="0"/>
              <w:keepLines w:val="0"/>
              <w:widowControl/>
              <w:suppressLineNumbers w:val="0"/>
              <w:jc w:val="center"/>
              <w:textAlignment w:val="top"/>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是□/否□/未查□</w:t>
            </w:r>
          </w:p>
        </w:tc>
      </w:tr>
      <w:tr w14:paraId="49653F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6B64BB90">
            <w:pPr>
              <w:bidi w:val="0"/>
              <w:jc w:val="center"/>
              <w:rPr>
                <w:rFonts w:hint="eastAsia" w:ascii="仿宋" w:hAnsi="仿宋" w:eastAsia="仿宋" w:cs="仿宋"/>
                <w:sz w:val="24"/>
                <w:szCs w:val="24"/>
              </w:rPr>
            </w:pPr>
            <w:r>
              <w:rPr>
                <w:rFonts w:hint="eastAsia" w:ascii="仿宋" w:hAnsi="仿宋" w:eastAsia="仿宋" w:cs="仿宋"/>
                <w:sz w:val="24"/>
                <w:szCs w:val="24"/>
              </w:rPr>
              <w:t>0</w:t>
            </w:r>
            <w:r>
              <w:rPr>
                <w:rFonts w:hint="eastAsia" w:ascii="仿宋" w:hAnsi="仿宋" w:eastAsia="仿宋" w:cs="仿宋"/>
                <w:sz w:val="24"/>
                <w:szCs w:val="24"/>
                <w:lang w:val="en-US" w:eastAsia="zh-CN"/>
              </w:rPr>
              <w:t>3</w:t>
            </w:r>
            <w:r>
              <w:rPr>
                <w:rFonts w:hint="eastAsia" w:ascii="仿宋" w:hAnsi="仿宋" w:eastAsia="仿宋" w:cs="仿宋"/>
                <w:sz w:val="24"/>
                <w:szCs w:val="24"/>
              </w:rPr>
              <w:t>11</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527DEC98">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是否公示培训项目许可文书、收费项目、收费标准以及师资等等信息</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5A1AA2F3">
            <w:pPr>
              <w:keepNext w:val="0"/>
              <w:keepLines w:val="0"/>
              <w:widowControl/>
              <w:suppressLineNumbers w:val="0"/>
              <w:jc w:val="center"/>
              <w:textAlignment w:val="top"/>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是□/否□/未查□</w:t>
            </w:r>
          </w:p>
        </w:tc>
      </w:tr>
      <w:tr w14:paraId="68A79E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1F1223A1">
            <w:pPr>
              <w:bidi w:val="0"/>
              <w:jc w:val="center"/>
              <w:rPr>
                <w:rFonts w:hint="eastAsia" w:ascii="仿宋" w:hAnsi="仿宋" w:eastAsia="仿宋" w:cs="仿宋"/>
                <w:sz w:val="24"/>
                <w:szCs w:val="24"/>
              </w:rPr>
            </w:pPr>
            <w:r>
              <w:rPr>
                <w:rFonts w:hint="eastAsia" w:ascii="仿宋" w:hAnsi="仿宋" w:eastAsia="仿宋" w:cs="仿宋"/>
                <w:sz w:val="24"/>
                <w:szCs w:val="24"/>
              </w:rPr>
              <w:t>0</w:t>
            </w:r>
            <w:r>
              <w:rPr>
                <w:rFonts w:hint="eastAsia" w:ascii="仿宋" w:hAnsi="仿宋" w:eastAsia="仿宋" w:cs="仿宋"/>
                <w:sz w:val="24"/>
                <w:szCs w:val="24"/>
                <w:lang w:val="en-US" w:eastAsia="zh-CN"/>
              </w:rPr>
              <w:t>3</w:t>
            </w:r>
            <w:r>
              <w:rPr>
                <w:rFonts w:hint="eastAsia" w:ascii="仿宋" w:hAnsi="仿宋" w:eastAsia="仿宋" w:cs="仿宋"/>
                <w:sz w:val="24"/>
                <w:szCs w:val="24"/>
              </w:rPr>
              <w:t>12</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2AAFC3AF">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是否按照规定办理《船员培训许可证》记载事项变更手续</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18BB9932">
            <w:pPr>
              <w:keepNext w:val="0"/>
              <w:keepLines w:val="0"/>
              <w:widowControl/>
              <w:suppressLineNumbers w:val="0"/>
              <w:jc w:val="center"/>
              <w:textAlignment w:val="top"/>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是□/否□/无变更□/未查□</w:t>
            </w:r>
          </w:p>
        </w:tc>
      </w:tr>
      <w:tr w14:paraId="1E3C66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06BC98EF">
            <w:pPr>
              <w:bidi w:val="0"/>
              <w:jc w:val="center"/>
              <w:rPr>
                <w:rFonts w:hint="eastAsia" w:ascii="仿宋" w:hAnsi="仿宋" w:eastAsia="仿宋" w:cs="仿宋"/>
                <w:sz w:val="24"/>
                <w:szCs w:val="24"/>
              </w:rPr>
            </w:pPr>
            <w:r>
              <w:rPr>
                <w:rFonts w:hint="eastAsia" w:ascii="仿宋" w:hAnsi="仿宋" w:eastAsia="仿宋" w:cs="仿宋"/>
                <w:sz w:val="24"/>
                <w:szCs w:val="24"/>
              </w:rPr>
              <w:t>0</w:t>
            </w:r>
            <w:r>
              <w:rPr>
                <w:rFonts w:hint="eastAsia" w:ascii="仿宋" w:hAnsi="仿宋" w:eastAsia="仿宋" w:cs="仿宋"/>
                <w:sz w:val="24"/>
                <w:szCs w:val="24"/>
                <w:lang w:val="en-US" w:eastAsia="zh-CN"/>
              </w:rPr>
              <w:t>3</w:t>
            </w:r>
            <w:r>
              <w:rPr>
                <w:rFonts w:hint="eastAsia" w:ascii="仿宋" w:hAnsi="仿宋" w:eastAsia="仿宋" w:cs="仿宋"/>
                <w:sz w:val="24"/>
                <w:szCs w:val="24"/>
              </w:rPr>
              <w:t>13</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48007E51">
            <w:pPr>
              <w:keepNext w:val="0"/>
              <w:keepLines w:val="0"/>
              <w:widowControl/>
              <w:suppressLineNumbers w:val="0"/>
              <w:jc w:val="both"/>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培训过程中是否落实安全防护制度</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248B91B2">
            <w:pPr>
              <w:keepNext w:val="0"/>
              <w:keepLines w:val="0"/>
              <w:widowControl/>
              <w:suppressLineNumbers w:val="0"/>
              <w:jc w:val="center"/>
              <w:textAlignment w:val="top"/>
              <w:rPr>
                <w:rFonts w:hint="eastAsia" w:ascii="仿宋" w:hAnsi="仿宋" w:eastAsia="仿宋" w:cs="仿宋"/>
                <w:sz w:val="24"/>
                <w:szCs w:val="24"/>
                <w:lang w:eastAsia="zh-CN"/>
              </w:rPr>
            </w:pPr>
            <w:r>
              <w:rPr>
                <w:rFonts w:hint="eastAsia" w:ascii="仿宋" w:hAnsi="仿宋" w:eastAsia="仿宋" w:cs="仿宋"/>
                <w:i w:val="0"/>
                <w:iCs w:val="0"/>
                <w:color w:val="000000"/>
                <w:kern w:val="0"/>
                <w:sz w:val="24"/>
                <w:szCs w:val="24"/>
                <w:u w:val="none"/>
                <w:lang w:val="en-US" w:eastAsia="zh-CN" w:bidi="ar"/>
              </w:rPr>
              <w:t>是□/否□/未查□</w:t>
            </w:r>
          </w:p>
        </w:tc>
      </w:tr>
      <w:tr w14:paraId="3D89A6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6E778C3C">
            <w:pPr>
              <w:bidi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0316</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62D47C2C">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是否有完善的实操培训过程管控和科学的学员实操分组安排 </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2CF1EBDA">
            <w:pPr>
              <w:keepNext w:val="0"/>
              <w:keepLines w:val="0"/>
              <w:widowControl/>
              <w:suppressLineNumbers w:val="0"/>
              <w:jc w:val="center"/>
              <w:textAlignment w:val="top"/>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是□/否□/未查□</w:t>
            </w:r>
          </w:p>
        </w:tc>
      </w:tr>
      <w:tr w14:paraId="620866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07353ACF">
            <w:pPr>
              <w:bidi w:val="0"/>
              <w:jc w:val="center"/>
              <w:rPr>
                <w:rFonts w:hint="eastAsia" w:ascii="仿宋" w:hAnsi="仿宋" w:eastAsia="仿宋" w:cs="仿宋"/>
                <w:b/>
                <w:bCs/>
                <w:sz w:val="24"/>
                <w:szCs w:val="24"/>
                <w:lang w:eastAsia="zh-CN"/>
              </w:rPr>
            </w:pPr>
            <w:r>
              <w:rPr>
                <w:rFonts w:hint="eastAsia" w:ascii="仿宋" w:hAnsi="仿宋" w:eastAsia="仿宋" w:cs="仿宋"/>
                <w:b/>
                <w:bCs/>
                <w:sz w:val="24"/>
                <w:szCs w:val="24"/>
              </w:rPr>
              <w:t>0</w:t>
            </w:r>
            <w:r>
              <w:rPr>
                <w:rFonts w:hint="eastAsia" w:ascii="仿宋" w:hAnsi="仿宋" w:eastAsia="仿宋" w:cs="仿宋"/>
                <w:b/>
                <w:bCs/>
                <w:sz w:val="24"/>
                <w:szCs w:val="24"/>
                <w:lang w:val="en-US" w:eastAsia="zh-CN"/>
              </w:rPr>
              <w:t>4</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436EFC59">
            <w:pPr>
              <w:keepNext w:val="0"/>
              <w:keepLines w:val="0"/>
              <w:widowControl/>
              <w:suppressLineNumbers w:val="0"/>
              <w:jc w:val="both"/>
              <w:textAlignment w:val="center"/>
              <w:rPr>
                <w:rFonts w:hint="eastAsia" w:ascii="仿宋" w:hAnsi="仿宋" w:eastAsia="仿宋" w:cs="仿宋"/>
                <w:b/>
                <w:bCs/>
                <w:sz w:val="24"/>
                <w:szCs w:val="24"/>
              </w:rPr>
            </w:pPr>
            <w:r>
              <w:rPr>
                <w:rFonts w:hint="eastAsia" w:ascii="仿宋" w:hAnsi="仿宋" w:eastAsia="仿宋" w:cs="仿宋"/>
                <w:b/>
                <w:bCs/>
                <w:i w:val="0"/>
                <w:iCs w:val="0"/>
                <w:color w:val="000000"/>
                <w:kern w:val="0"/>
                <w:sz w:val="24"/>
                <w:szCs w:val="24"/>
                <w:u w:val="none"/>
                <w:lang w:val="en-US" w:eastAsia="zh-CN" w:bidi="ar"/>
              </w:rPr>
              <w:t>其他</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75E12916">
            <w:pPr>
              <w:keepNext w:val="0"/>
              <w:keepLines w:val="0"/>
              <w:widowControl/>
              <w:suppressLineNumbers w:val="0"/>
              <w:jc w:val="center"/>
              <w:textAlignment w:val="top"/>
              <w:rPr>
                <w:rFonts w:hint="eastAsia" w:ascii="仿宋" w:hAnsi="仿宋" w:eastAsia="仿宋" w:cs="仿宋"/>
                <w:b/>
                <w:bCs/>
                <w:sz w:val="24"/>
                <w:szCs w:val="24"/>
              </w:rPr>
            </w:pPr>
          </w:p>
        </w:tc>
      </w:tr>
      <w:tr w14:paraId="3DB84F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auto" w:sz="4" w:space="0"/>
              <w:bottom w:val="single" w:color="auto" w:sz="4" w:space="0"/>
              <w:right w:val="single" w:color="auto" w:sz="4" w:space="0"/>
            </w:tcBorders>
            <w:shd w:val="clear" w:color="auto" w:fill="auto"/>
            <w:tcMar>
              <w:left w:w="20" w:type="dxa"/>
              <w:right w:w="20" w:type="dxa"/>
            </w:tcMar>
            <w:vAlign w:val="center"/>
          </w:tcPr>
          <w:p w14:paraId="507EE87B">
            <w:pPr>
              <w:bidi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0401</w:t>
            </w:r>
          </w:p>
        </w:tc>
        <w:tc>
          <w:tcPr>
            <w:tcW w:w="3591" w:type="dxa"/>
            <w:tcBorders>
              <w:top w:val="single" w:color="auto" w:sz="4" w:space="0"/>
              <w:left w:val="single" w:color="auto" w:sz="4" w:space="0"/>
              <w:bottom w:val="single" w:color="auto" w:sz="4" w:space="0"/>
              <w:right w:val="single" w:color="auto" w:sz="4" w:space="0"/>
            </w:tcBorders>
            <w:shd w:val="clear" w:color="auto" w:fill="auto"/>
            <w:tcMar>
              <w:left w:w="20" w:type="dxa"/>
              <w:right w:w="20" w:type="dxa"/>
            </w:tcMar>
            <w:vAlign w:val="center"/>
          </w:tcPr>
          <w:p w14:paraId="17AE9A53">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是否按要求开展船员培训入门“第一课”教育。</w:t>
            </w:r>
          </w:p>
        </w:tc>
        <w:tc>
          <w:tcPr>
            <w:tcW w:w="2365" w:type="dxa"/>
            <w:tcBorders>
              <w:top w:val="single" w:color="auto" w:sz="4" w:space="0"/>
              <w:left w:val="single" w:color="auto" w:sz="4" w:space="0"/>
              <w:bottom w:val="single" w:color="auto" w:sz="4" w:space="0"/>
            </w:tcBorders>
            <w:shd w:val="clear" w:color="auto" w:fill="auto"/>
            <w:tcMar>
              <w:left w:w="20" w:type="dxa"/>
              <w:right w:w="20" w:type="dxa"/>
            </w:tcMar>
            <w:vAlign w:val="center"/>
          </w:tcPr>
          <w:p w14:paraId="0D927B79">
            <w:pPr>
              <w:keepNext w:val="0"/>
              <w:keepLines w:val="0"/>
              <w:widowControl/>
              <w:suppressLineNumbers w:val="0"/>
              <w:jc w:val="center"/>
              <w:textAlignment w:val="top"/>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是□/否□/不适用□未查□</w:t>
            </w:r>
          </w:p>
        </w:tc>
      </w:tr>
      <w:tr w14:paraId="66B0DC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11" w:hRule="atLeast"/>
          <w:tblCellSpacing w:w="0" w:type="dxa"/>
          <w:jc w:val="center"/>
        </w:trPr>
        <w:tc>
          <w:tcPr>
            <w:tcW w:w="1713" w:type="dxa"/>
            <w:tcBorders>
              <w:top w:val="single" w:color="000000" w:sz="4" w:space="0"/>
              <w:left w:val="single" w:color="000000" w:sz="4" w:space="0"/>
              <w:bottom w:val="single" w:color="000000" w:sz="4" w:space="0"/>
              <w:right w:val="single" w:color="000000" w:sz="4" w:space="0"/>
            </w:tcBorders>
            <w:shd w:val="clear" w:color="auto" w:fill="auto"/>
            <w:tcMar>
              <w:left w:w="20" w:type="dxa"/>
              <w:right w:w="20" w:type="dxa"/>
            </w:tcMar>
            <w:vAlign w:val="center"/>
          </w:tcPr>
          <w:p w14:paraId="294CC433">
            <w:pPr>
              <w:bidi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0402</w:t>
            </w:r>
          </w:p>
        </w:tc>
        <w:tc>
          <w:tcPr>
            <w:tcW w:w="3591" w:type="dxa"/>
            <w:tcBorders>
              <w:top w:val="single" w:color="000000" w:sz="4" w:space="0"/>
              <w:left w:val="single" w:color="000000" w:sz="4" w:space="0"/>
              <w:bottom w:val="single" w:color="000000" w:sz="4" w:space="0"/>
              <w:right w:val="single" w:color="000000" w:sz="4" w:space="0"/>
            </w:tcBorders>
            <w:shd w:val="clear" w:color="auto" w:fill="auto"/>
            <w:tcMar>
              <w:left w:w="20" w:type="dxa"/>
              <w:right w:w="20" w:type="dxa"/>
            </w:tcMar>
            <w:vAlign w:val="center"/>
          </w:tcPr>
          <w:p w14:paraId="0E131275">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是否将共典型事故案例“双进”（含防范商渔船碰撞）的课程纳入培训内容，提升船员职业素质。</w:t>
            </w:r>
          </w:p>
        </w:tc>
        <w:tc>
          <w:tcPr>
            <w:tcW w:w="2365" w:type="dxa"/>
            <w:tcBorders>
              <w:top w:val="single" w:color="000000" w:sz="4" w:space="0"/>
              <w:left w:val="single" w:color="000000" w:sz="4" w:space="0"/>
              <w:bottom w:val="single" w:color="000000" w:sz="4" w:space="0"/>
              <w:right w:val="single" w:color="000000" w:sz="4" w:space="0"/>
            </w:tcBorders>
            <w:shd w:val="clear" w:color="auto" w:fill="auto"/>
            <w:tcMar>
              <w:left w:w="20" w:type="dxa"/>
              <w:right w:w="20" w:type="dxa"/>
            </w:tcMar>
            <w:vAlign w:val="center"/>
          </w:tcPr>
          <w:p w14:paraId="33595CA5">
            <w:pPr>
              <w:keepNext w:val="0"/>
              <w:keepLines w:val="0"/>
              <w:widowControl/>
              <w:suppressLineNumbers w:val="0"/>
              <w:jc w:val="center"/>
              <w:textAlignment w:val="top"/>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是□/否□/不适用□未查□</w:t>
            </w:r>
          </w:p>
        </w:tc>
      </w:tr>
      <w:tr w14:paraId="6DDD4B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 w:hRule="atLeast"/>
          <w:tblCellSpacing w:w="0" w:type="dxa"/>
          <w:jc w:val="center"/>
        </w:trPr>
        <w:tc>
          <w:tcPr>
            <w:tcW w:w="1713" w:type="dxa"/>
            <w:tcBorders>
              <w:top w:val="single" w:color="000000" w:sz="4" w:space="0"/>
              <w:left w:val="single" w:color="000000" w:sz="4" w:space="0"/>
              <w:bottom w:val="single" w:color="000000" w:sz="4" w:space="0"/>
              <w:right w:val="single" w:color="000000" w:sz="4" w:space="0"/>
            </w:tcBorders>
            <w:shd w:val="clear" w:color="auto" w:fill="auto"/>
            <w:tcMar>
              <w:left w:w="20" w:type="dxa"/>
              <w:right w:w="20" w:type="dxa"/>
            </w:tcMar>
            <w:vAlign w:val="center"/>
          </w:tcPr>
          <w:p w14:paraId="6E443D54">
            <w:pPr>
              <w:bidi w:val="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0</w:t>
            </w:r>
            <w:r>
              <w:rPr>
                <w:rFonts w:hint="eastAsia" w:ascii="仿宋" w:hAnsi="仿宋" w:eastAsia="仿宋" w:cs="仿宋"/>
                <w:sz w:val="24"/>
                <w:szCs w:val="24"/>
                <w:lang w:val="en-US" w:eastAsia="zh-CN"/>
              </w:rPr>
              <w:t>4</w:t>
            </w:r>
            <w:r>
              <w:rPr>
                <w:rFonts w:hint="eastAsia" w:ascii="仿宋" w:hAnsi="仿宋" w:eastAsia="仿宋" w:cs="仿宋"/>
                <w:sz w:val="24"/>
                <w:szCs w:val="24"/>
              </w:rPr>
              <w:t>0</w:t>
            </w:r>
            <w:r>
              <w:rPr>
                <w:rFonts w:hint="eastAsia" w:ascii="仿宋" w:hAnsi="仿宋" w:eastAsia="仿宋" w:cs="仿宋"/>
                <w:sz w:val="24"/>
                <w:szCs w:val="24"/>
                <w:lang w:val="en-US" w:eastAsia="zh-CN"/>
              </w:rPr>
              <w:t>3</w:t>
            </w:r>
          </w:p>
        </w:tc>
        <w:tc>
          <w:tcPr>
            <w:tcW w:w="3591" w:type="dxa"/>
            <w:tcBorders>
              <w:top w:val="single" w:color="000000" w:sz="4" w:space="0"/>
              <w:left w:val="single" w:color="000000" w:sz="4" w:space="0"/>
              <w:bottom w:val="single" w:color="000000" w:sz="4" w:space="0"/>
              <w:right w:val="single" w:color="000000" w:sz="4" w:space="0"/>
            </w:tcBorders>
            <w:shd w:val="clear" w:color="auto" w:fill="auto"/>
            <w:tcMar>
              <w:left w:w="20" w:type="dxa"/>
              <w:right w:w="20" w:type="dxa"/>
            </w:tcMar>
            <w:vAlign w:val="center"/>
          </w:tcPr>
          <w:p w14:paraId="32C1EED1">
            <w:pPr>
              <w:keepNext w:val="0"/>
              <w:keepLines w:val="0"/>
              <w:widowControl/>
              <w:suppressLineNumbers w:val="0"/>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i w:val="0"/>
                <w:iCs w:val="0"/>
                <w:color w:val="000000"/>
                <w:kern w:val="0"/>
                <w:sz w:val="24"/>
                <w:szCs w:val="24"/>
                <w:u w:val="none"/>
                <w:lang w:val="en-US" w:eastAsia="zh-CN" w:bidi="ar"/>
              </w:rPr>
              <w:t>是否其他违反船员管理法规情况</w:t>
            </w:r>
          </w:p>
        </w:tc>
        <w:tc>
          <w:tcPr>
            <w:tcW w:w="2365" w:type="dxa"/>
            <w:tcBorders>
              <w:top w:val="single" w:color="000000" w:sz="4" w:space="0"/>
              <w:left w:val="single" w:color="000000" w:sz="4" w:space="0"/>
              <w:bottom w:val="single" w:color="000000" w:sz="4" w:space="0"/>
              <w:right w:val="single" w:color="000000" w:sz="4" w:space="0"/>
            </w:tcBorders>
            <w:shd w:val="clear" w:color="auto" w:fill="auto"/>
            <w:tcMar>
              <w:left w:w="20" w:type="dxa"/>
              <w:right w:w="20" w:type="dxa"/>
            </w:tcMar>
            <w:vAlign w:val="center"/>
          </w:tcPr>
          <w:p w14:paraId="2E44A866">
            <w:pPr>
              <w:keepNext w:val="0"/>
              <w:keepLines w:val="0"/>
              <w:widowControl/>
              <w:suppressLineNumbers w:val="0"/>
              <w:jc w:val="center"/>
              <w:textAlignment w:val="top"/>
              <w:rPr>
                <w:rFonts w:hint="eastAsia" w:ascii="仿宋" w:hAnsi="仿宋" w:eastAsia="仿宋" w:cs="仿宋"/>
                <w:kern w:val="2"/>
                <w:sz w:val="24"/>
                <w:szCs w:val="24"/>
                <w:lang w:val="en-US" w:eastAsia="zh-CN" w:bidi="ar-SA"/>
              </w:rPr>
            </w:pPr>
            <w:r>
              <w:rPr>
                <w:rFonts w:hint="eastAsia" w:ascii="仿宋" w:hAnsi="仿宋" w:eastAsia="仿宋" w:cs="仿宋"/>
                <w:i w:val="0"/>
                <w:iCs w:val="0"/>
                <w:color w:val="000000"/>
                <w:kern w:val="0"/>
                <w:sz w:val="24"/>
                <w:szCs w:val="24"/>
                <w:u w:val="none"/>
                <w:lang w:val="en-US" w:eastAsia="zh-CN" w:bidi="ar"/>
              </w:rPr>
              <w:t>是□/否□/未查□</w:t>
            </w:r>
          </w:p>
        </w:tc>
      </w:tr>
    </w:tbl>
    <w:p w14:paraId="613DD7E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279" w:leftChars="133" w:right="0" w:firstLine="0" w:firstLineChars="0"/>
        <w:jc w:val="both"/>
        <w:textAlignment w:val="auto"/>
        <w:rPr>
          <w:rFonts w:hint="eastAsia" w:ascii="楷体" w:hAnsi="楷体" w:eastAsia="楷体" w:cs="楷体"/>
          <w:i w:val="0"/>
          <w:iCs w:val="0"/>
          <w:caps w:val="0"/>
          <w:color w:val="000000"/>
          <w:spacing w:val="0"/>
          <w:kern w:val="0"/>
          <w:sz w:val="28"/>
          <w:szCs w:val="28"/>
          <w:u w:val="none"/>
          <w:shd w:val="clear" w:fill="FFFFFF"/>
          <w:lang w:val="en-US" w:eastAsia="zh-CN" w:bidi="ar"/>
        </w:rPr>
      </w:pPr>
    </w:p>
    <w:p w14:paraId="6060E05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60"/>
        <w:jc w:val="both"/>
        <w:rPr>
          <w:rFonts w:hint="eastAsia" w:ascii="微软雅黑" w:hAnsi="微软雅黑" w:eastAsia="微软雅黑" w:cs="微软雅黑"/>
          <w:i w:val="0"/>
          <w:iCs w:val="0"/>
          <w:caps w:val="0"/>
          <w:color w:val="000000"/>
          <w:spacing w:val="0"/>
          <w:kern w:val="0"/>
          <w:sz w:val="14"/>
          <w:szCs w:val="14"/>
          <w:lang w:val="en-US" w:eastAsia="zh-CN" w:bidi="ar"/>
        </w:rPr>
      </w:pPr>
      <w:r>
        <w:rPr>
          <w:rFonts w:hint="default" w:ascii="仿宋_GB2312" w:hAnsi="微软雅黑" w:eastAsia="仿宋_GB2312" w:cs="仿宋_GB2312"/>
          <w:b/>
          <w:i w:val="0"/>
          <w:iCs w:val="0"/>
          <w:caps w:val="0"/>
          <w:color w:val="000000"/>
          <w:spacing w:val="0"/>
          <w:kern w:val="2"/>
          <w:sz w:val="16"/>
          <w:szCs w:val="16"/>
          <w:shd w:val="clear" w:fill="FFFFFF"/>
          <w:lang w:val="en-US" w:eastAsia="zh-CN" w:bidi="ar-SA"/>
        </w:rPr>
        <w:t> </w:t>
      </w:r>
    </w:p>
    <w:p w14:paraId="02753B2C">
      <w:pPr>
        <w:ind w:right="1109" w:rightChars="528"/>
        <w:jc w:val="righ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br w:type="page"/>
      </w:r>
      <w:r>
        <w:rPr>
          <w:rFonts w:hint="eastAsia" w:ascii="楷体" w:hAnsi="楷体" w:eastAsia="楷体" w:cs="楷体"/>
          <w:sz w:val="24"/>
          <w:szCs w:val="24"/>
          <w:lang w:val="en-US" w:eastAsia="zh-CN"/>
        </w:rPr>
        <w:t xml:space="preserve">编号：           </w:t>
      </w:r>
    </w:p>
    <w:p w14:paraId="48E06A2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928" w:rightChars="442" w:firstLine="320" w:firstLineChars="100"/>
        <w:jc w:val="left"/>
        <w:rPr>
          <w:rFonts w:hint="eastAsia" w:ascii="微软雅黑" w:hAnsi="微软雅黑" w:eastAsia="微软雅黑" w:cs="微软雅黑"/>
          <w:i w:val="0"/>
          <w:iCs w:val="0"/>
          <w:caps w:val="0"/>
          <w:color w:val="000000"/>
          <w:spacing w:val="0"/>
          <w:kern w:val="0"/>
          <w:sz w:val="15"/>
          <w:szCs w:val="15"/>
          <w:lang w:val="en-US" w:eastAsia="zh-CN" w:bidi="ar"/>
        </w:rPr>
      </w:pPr>
      <w:r>
        <w:rPr>
          <w:rFonts w:hint="default" w:ascii="楷体" w:hAnsi="楷体" w:eastAsia="楷体" w:cs="楷体"/>
          <w:i w:val="0"/>
          <w:iCs w:val="0"/>
          <w:caps w:val="0"/>
          <w:color w:val="000000"/>
          <w:spacing w:val="0"/>
          <w:kern w:val="0"/>
          <w:sz w:val="32"/>
          <w:szCs w:val="32"/>
          <w:u w:val="none"/>
          <w:shd w:val="clear" w:fill="FFFFFF"/>
          <w:lang w:val="en-US" w:eastAsia="zh-CN" w:bidi="ar"/>
        </w:rPr>
        <w:t>缺陷项目记录</w:t>
      </w:r>
    </w:p>
    <w:p w14:paraId="488299F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278"/>
        <w:jc w:val="both"/>
        <w:textAlignment w:val="auto"/>
        <w:rPr>
          <w:rFonts w:hint="eastAsia" w:ascii="仿宋" w:hAnsi="仿宋" w:eastAsia="仿宋" w:cs="仿宋"/>
          <w:b/>
          <w:bCs/>
          <w:i w:val="0"/>
          <w:iCs w:val="0"/>
          <w:caps w:val="0"/>
          <w:color w:val="000000"/>
          <w:spacing w:val="0"/>
          <w:kern w:val="0"/>
          <w:sz w:val="28"/>
          <w:szCs w:val="28"/>
          <w:lang w:val="en-US" w:eastAsia="zh-CN" w:bidi="ar"/>
        </w:rPr>
      </w:pPr>
      <w:r>
        <w:rPr>
          <w:rFonts w:hint="eastAsia" w:ascii="仿宋" w:hAnsi="仿宋" w:eastAsia="仿宋" w:cs="仿宋"/>
          <w:b/>
          <w:bCs/>
          <w:i w:val="0"/>
          <w:iCs w:val="0"/>
          <w:caps w:val="0"/>
          <w:color w:val="000000"/>
          <w:spacing w:val="0"/>
          <w:kern w:val="0"/>
          <w:sz w:val="28"/>
          <w:szCs w:val="28"/>
          <w:u w:val="thick"/>
          <w:shd w:val="clear" w:fill="FFFFFF"/>
          <w:lang w:val="en-US" w:eastAsia="zh-CN" w:bidi="ar"/>
        </w:rPr>
        <w:t>序号</w:t>
      </w:r>
      <w:r>
        <w:rPr>
          <w:rFonts w:hint="eastAsia" w:ascii="仿宋" w:hAnsi="仿宋" w:eastAsia="仿宋" w:cs="仿宋"/>
          <w:b/>
          <w:bCs/>
          <w:i w:val="0"/>
          <w:iCs w:val="0"/>
          <w:caps w:val="0"/>
          <w:color w:val="000000"/>
          <w:spacing w:val="0"/>
          <w:kern w:val="0"/>
          <w:sz w:val="28"/>
          <w:szCs w:val="28"/>
          <w:u w:val="none"/>
          <w:shd w:val="clear" w:fill="FFFFFF"/>
          <w:lang w:val="en-US" w:eastAsia="zh-CN" w:bidi="ar"/>
        </w:rPr>
        <w:t>  </w:t>
      </w:r>
      <w:r>
        <w:rPr>
          <w:rFonts w:hint="eastAsia" w:ascii="仿宋" w:hAnsi="仿宋" w:eastAsia="仿宋" w:cs="仿宋"/>
          <w:b/>
          <w:bCs/>
          <w:i w:val="0"/>
          <w:iCs w:val="0"/>
          <w:caps w:val="0"/>
          <w:color w:val="000000"/>
          <w:spacing w:val="0"/>
          <w:kern w:val="0"/>
          <w:sz w:val="28"/>
          <w:szCs w:val="28"/>
          <w:u w:val="thick"/>
          <w:shd w:val="clear" w:fill="FFFFFF"/>
          <w:lang w:val="en-US" w:eastAsia="zh-CN" w:bidi="ar"/>
        </w:rPr>
        <w:t>缺陷项目代码</w:t>
      </w:r>
      <w:r>
        <w:rPr>
          <w:rFonts w:hint="eastAsia" w:ascii="仿宋" w:hAnsi="仿宋" w:eastAsia="仿宋" w:cs="仿宋"/>
          <w:b/>
          <w:bCs/>
          <w:i w:val="0"/>
          <w:iCs w:val="0"/>
          <w:caps w:val="0"/>
          <w:color w:val="000000"/>
          <w:spacing w:val="0"/>
          <w:kern w:val="0"/>
          <w:sz w:val="28"/>
          <w:szCs w:val="28"/>
          <w:u w:val="none"/>
          <w:shd w:val="clear" w:fill="FFFFFF"/>
          <w:lang w:val="en-US" w:eastAsia="zh-CN" w:bidi="ar"/>
        </w:rPr>
        <w:t>    </w:t>
      </w:r>
      <w:r>
        <w:rPr>
          <w:rFonts w:hint="eastAsia" w:ascii="仿宋" w:hAnsi="仿宋" w:eastAsia="仿宋" w:cs="仿宋"/>
          <w:b/>
          <w:bCs/>
          <w:i w:val="0"/>
          <w:iCs w:val="0"/>
          <w:caps w:val="0"/>
          <w:color w:val="000000"/>
          <w:spacing w:val="0"/>
          <w:kern w:val="0"/>
          <w:sz w:val="28"/>
          <w:szCs w:val="28"/>
          <w:u w:val="single"/>
          <w:shd w:val="clear" w:fill="FFFFFF"/>
          <w:lang w:val="en-US" w:eastAsia="zh-CN" w:bidi="ar"/>
        </w:rPr>
        <w:t>         缺陷具体描述           </w:t>
      </w:r>
      <w:r>
        <w:rPr>
          <w:rFonts w:hint="eastAsia" w:ascii="仿宋" w:hAnsi="仿宋" w:eastAsia="仿宋" w:cs="仿宋"/>
          <w:b/>
          <w:bCs/>
          <w:i w:val="0"/>
          <w:iCs w:val="0"/>
          <w:caps w:val="0"/>
          <w:color w:val="000000"/>
          <w:spacing w:val="0"/>
          <w:kern w:val="0"/>
          <w:sz w:val="28"/>
          <w:szCs w:val="28"/>
          <w:u w:val="none"/>
          <w:shd w:val="clear" w:fill="FFFFFF"/>
          <w:lang w:val="en-US" w:eastAsia="zh-CN" w:bidi="ar"/>
        </w:rPr>
        <w:t>  </w:t>
      </w:r>
      <w:r>
        <w:rPr>
          <w:rFonts w:hint="eastAsia" w:ascii="仿宋" w:hAnsi="仿宋" w:eastAsia="仿宋" w:cs="仿宋"/>
          <w:b/>
          <w:bCs/>
          <w:i w:val="0"/>
          <w:iCs w:val="0"/>
          <w:caps w:val="0"/>
          <w:color w:val="000000"/>
          <w:spacing w:val="0"/>
          <w:kern w:val="0"/>
          <w:sz w:val="28"/>
          <w:szCs w:val="28"/>
          <w:u w:val="single"/>
          <w:shd w:val="clear" w:fill="FFFFFF"/>
          <w:lang w:val="en-US" w:eastAsia="zh-CN" w:bidi="ar"/>
        </w:rPr>
        <w:t> 处理意见</w:t>
      </w:r>
      <w:r>
        <w:rPr>
          <w:rFonts w:hint="eastAsia" w:ascii="仿宋" w:hAnsi="仿宋" w:eastAsia="仿宋" w:cs="仿宋"/>
          <w:b/>
          <w:bCs/>
          <w:i w:val="0"/>
          <w:iCs w:val="0"/>
          <w:caps w:val="0"/>
          <w:color w:val="000000"/>
          <w:spacing w:val="0"/>
          <w:kern w:val="0"/>
          <w:sz w:val="28"/>
          <w:szCs w:val="28"/>
          <w:u w:val="none"/>
          <w:shd w:val="clear" w:fill="FFFFFF"/>
          <w:lang w:val="en-US" w:eastAsia="zh-CN" w:bidi="ar"/>
        </w:rPr>
        <w:t>  </w:t>
      </w:r>
    </w:p>
    <w:p w14:paraId="31131D4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278"/>
        <w:jc w:val="both"/>
        <w:textAlignment w:val="auto"/>
        <w:rPr>
          <w:rFonts w:hint="eastAsia" w:ascii="仿宋" w:hAnsi="仿宋" w:eastAsia="仿宋" w:cs="仿宋"/>
          <w:i w:val="0"/>
          <w:iCs w:val="0"/>
          <w:caps w:val="0"/>
          <w:color w:val="000000"/>
          <w:spacing w:val="0"/>
          <w:kern w:val="0"/>
          <w:sz w:val="32"/>
          <w:szCs w:val="32"/>
          <w:lang w:val="en-US" w:eastAsia="zh-CN" w:bidi="ar"/>
        </w:rPr>
      </w:pP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p>
    <w:p w14:paraId="533DBBA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278"/>
        <w:jc w:val="both"/>
        <w:textAlignment w:val="auto"/>
        <w:rPr>
          <w:rFonts w:hint="eastAsia" w:ascii="仿宋" w:hAnsi="仿宋" w:eastAsia="仿宋" w:cs="仿宋"/>
          <w:i w:val="0"/>
          <w:iCs w:val="0"/>
          <w:caps w:val="0"/>
          <w:color w:val="000000"/>
          <w:spacing w:val="0"/>
          <w:kern w:val="0"/>
          <w:sz w:val="32"/>
          <w:szCs w:val="32"/>
          <w:lang w:val="en-US" w:eastAsia="zh-CN" w:bidi="ar"/>
        </w:rPr>
      </w:pP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p>
    <w:p w14:paraId="2BB82EB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278"/>
        <w:jc w:val="both"/>
        <w:textAlignment w:val="auto"/>
        <w:rPr>
          <w:rFonts w:hint="eastAsia" w:ascii="仿宋" w:hAnsi="仿宋" w:eastAsia="仿宋" w:cs="仿宋"/>
          <w:i w:val="0"/>
          <w:iCs w:val="0"/>
          <w:caps w:val="0"/>
          <w:color w:val="000000"/>
          <w:spacing w:val="0"/>
          <w:kern w:val="0"/>
          <w:sz w:val="32"/>
          <w:szCs w:val="32"/>
          <w:lang w:val="en-US" w:eastAsia="zh-CN" w:bidi="ar"/>
        </w:rPr>
      </w:pP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p>
    <w:p w14:paraId="719B218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278"/>
        <w:jc w:val="both"/>
        <w:textAlignment w:val="auto"/>
        <w:rPr>
          <w:rFonts w:hint="eastAsia" w:ascii="仿宋" w:hAnsi="仿宋" w:eastAsia="仿宋" w:cs="仿宋"/>
          <w:i w:val="0"/>
          <w:iCs w:val="0"/>
          <w:caps w:val="0"/>
          <w:color w:val="000000"/>
          <w:spacing w:val="0"/>
          <w:kern w:val="0"/>
          <w:sz w:val="32"/>
          <w:szCs w:val="32"/>
          <w:lang w:val="en-US" w:eastAsia="zh-CN" w:bidi="ar"/>
        </w:rPr>
      </w:pP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p>
    <w:p w14:paraId="38733A3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278"/>
        <w:jc w:val="both"/>
        <w:textAlignment w:val="auto"/>
        <w:rPr>
          <w:rFonts w:hint="eastAsia" w:ascii="仿宋" w:hAnsi="仿宋" w:eastAsia="仿宋" w:cs="仿宋"/>
          <w:i w:val="0"/>
          <w:iCs w:val="0"/>
          <w:caps w:val="0"/>
          <w:color w:val="000000"/>
          <w:spacing w:val="0"/>
          <w:kern w:val="0"/>
          <w:sz w:val="32"/>
          <w:szCs w:val="32"/>
          <w:lang w:val="en-US" w:eastAsia="zh-CN" w:bidi="ar"/>
        </w:rPr>
      </w:pP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p>
    <w:p w14:paraId="7E0B2A4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278"/>
        <w:jc w:val="both"/>
        <w:textAlignment w:val="auto"/>
        <w:rPr>
          <w:rFonts w:hint="eastAsia" w:ascii="仿宋" w:hAnsi="仿宋" w:eastAsia="仿宋" w:cs="仿宋"/>
          <w:i w:val="0"/>
          <w:iCs w:val="0"/>
          <w:caps w:val="0"/>
          <w:color w:val="000000"/>
          <w:spacing w:val="0"/>
          <w:kern w:val="0"/>
          <w:sz w:val="32"/>
          <w:szCs w:val="32"/>
          <w:lang w:val="en-US" w:eastAsia="zh-CN" w:bidi="ar"/>
        </w:rPr>
      </w:pP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p>
    <w:p w14:paraId="3CAE506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278"/>
        <w:jc w:val="both"/>
        <w:textAlignment w:val="auto"/>
        <w:rPr>
          <w:rFonts w:hint="eastAsia" w:ascii="仿宋" w:hAnsi="仿宋" w:eastAsia="仿宋" w:cs="仿宋"/>
          <w:i w:val="0"/>
          <w:iCs w:val="0"/>
          <w:caps w:val="0"/>
          <w:color w:val="000000"/>
          <w:spacing w:val="0"/>
          <w:kern w:val="0"/>
          <w:sz w:val="32"/>
          <w:szCs w:val="32"/>
          <w:lang w:val="en-US" w:eastAsia="zh-CN" w:bidi="ar"/>
        </w:rPr>
      </w:pP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p>
    <w:p w14:paraId="6978705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278"/>
        <w:jc w:val="both"/>
        <w:textAlignment w:val="auto"/>
        <w:rPr>
          <w:rFonts w:hint="eastAsia" w:ascii="仿宋" w:hAnsi="仿宋" w:eastAsia="仿宋" w:cs="仿宋"/>
          <w:i w:val="0"/>
          <w:iCs w:val="0"/>
          <w:caps w:val="0"/>
          <w:color w:val="000000"/>
          <w:spacing w:val="0"/>
          <w:kern w:val="0"/>
          <w:sz w:val="32"/>
          <w:szCs w:val="32"/>
          <w:lang w:val="en-US" w:eastAsia="zh-CN" w:bidi="ar"/>
        </w:rPr>
      </w:pP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p>
    <w:p w14:paraId="3B088B8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280"/>
        <w:jc w:val="both"/>
        <w:rPr>
          <w:rFonts w:hint="eastAsia" w:ascii="仿宋" w:hAnsi="仿宋" w:eastAsia="仿宋" w:cs="仿宋"/>
          <w:i w:val="0"/>
          <w:iCs w:val="0"/>
          <w:caps w:val="0"/>
          <w:color w:val="000000"/>
          <w:spacing w:val="0"/>
          <w:kern w:val="0"/>
          <w:sz w:val="28"/>
          <w:szCs w:val="28"/>
          <w:lang w:val="en-US" w:eastAsia="zh-CN" w:bidi="ar"/>
        </w:rPr>
      </w:pPr>
      <w:r>
        <w:rPr>
          <w:rFonts w:hint="eastAsia" w:ascii="仿宋" w:hAnsi="仿宋" w:eastAsia="仿宋" w:cs="仿宋"/>
          <w:i w:val="0"/>
          <w:iCs w:val="0"/>
          <w:caps w:val="0"/>
          <w:color w:val="000000"/>
          <w:spacing w:val="0"/>
          <w:kern w:val="0"/>
          <w:sz w:val="28"/>
          <w:szCs w:val="28"/>
          <w:shd w:val="clear" w:fill="FFFFFF"/>
          <w:lang w:val="en-US" w:eastAsia="zh-CN" w:bidi="ar"/>
        </w:rPr>
        <w:t>海事管理机构名称：</w:t>
      </w:r>
      <w:r>
        <w:rPr>
          <w:rFonts w:hint="eastAsia" w:ascii="仿宋" w:hAnsi="仿宋" w:eastAsia="仿宋" w:cs="仿宋"/>
          <w:i w:val="0"/>
          <w:iCs w:val="0"/>
          <w:caps w:val="0"/>
          <w:color w:val="000000"/>
          <w:spacing w:val="0"/>
          <w:kern w:val="0"/>
          <w:sz w:val="28"/>
          <w:szCs w:val="28"/>
          <w:u w:val="single"/>
          <w:shd w:val="clear" w:fill="FFFFFF"/>
          <w:lang w:val="en-US" w:eastAsia="zh-CN" w:bidi="ar"/>
        </w:rPr>
        <w:t>                         </w:t>
      </w:r>
      <w:r>
        <w:rPr>
          <w:rFonts w:hint="eastAsia" w:ascii="仿宋" w:hAnsi="仿宋" w:eastAsia="仿宋" w:cs="仿宋"/>
          <w:i w:val="0"/>
          <w:iCs w:val="0"/>
          <w:caps w:val="0"/>
          <w:color w:val="000000"/>
          <w:spacing w:val="0"/>
          <w:kern w:val="0"/>
          <w:sz w:val="28"/>
          <w:szCs w:val="28"/>
          <w:shd w:val="clear" w:fill="FFFFFF"/>
          <w:lang w:val="en-US" w:eastAsia="zh-CN" w:bidi="ar"/>
        </w:rPr>
        <w:t>   检查时间：</w:t>
      </w:r>
      <w:r>
        <w:rPr>
          <w:rFonts w:hint="eastAsia" w:ascii="仿宋" w:hAnsi="仿宋" w:eastAsia="仿宋" w:cs="仿宋"/>
          <w:i w:val="0"/>
          <w:iCs w:val="0"/>
          <w:caps w:val="0"/>
          <w:color w:val="000000"/>
          <w:spacing w:val="0"/>
          <w:kern w:val="0"/>
          <w:sz w:val="28"/>
          <w:szCs w:val="28"/>
          <w:u w:val="single"/>
          <w:shd w:val="clear" w:fill="FFFFFF"/>
          <w:lang w:val="en-US" w:eastAsia="zh-CN" w:bidi="ar"/>
        </w:rPr>
        <w:t>                     </w:t>
      </w:r>
    </w:p>
    <w:p w14:paraId="01E02B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80" w:firstLineChars="100"/>
        <w:jc w:val="both"/>
        <w:rPr>
          <w:rFonts w:hint="eastAsia" w:ascii="仿宋" w:hAnsi="仿宋" w:eastAsia="仿宋" w:cs="仿宋"/>
          <w:i w:val="0"/>
          <w:iCs w:val="0"/>
          <w:caps w:val="0"/>
          <w:color w:val="000000"/>
          <w:spacing w:val="0"/>
          <w:kern w:val="0"/>
          <w:sz w:val="28"/>
          <w:szCs w:val="28"/>
          <w:shd w:val="clear" w:fill="FFFFFF"/>
          <w:lang w:val="en-US" w:eastAsia="zh-CN" w:bidi="ar"/>
        </w:rPr>
      </w:pPr>
      <w:r>
        <w:rPr>
          <w:rFonts w:hint="eastAsia" w:ascii="仿宋" w:hAnsi="仿宋" w:eastAsia="仿宋" w:cs="仿宋"/>
          <w:i w:val="0"/>
          <w:iCs w:val="0"/>
          <w:caps w:val="0"/>
          <w:color w:val="000000"/>
          <w:spacing w:val="0"/>
          <w:kern w:val="0"/>
          <w:sz w:val="28"/>
          <w:szCs w:val="28"/>
          <w:shd w:val="clear" w:fill="FFFFFF"/>
          <w:lang w:val="en-US" w:eastAsia="zh-CN" w:bidi="ar"/>
        </w:rPr>
        <w:t>检查人员（执法证编号/签名）：</w:t>
      </w:r>
      <w:r>
        <w:rPr>
          <w:rFonts w:hint="eastAsia" w:ascii="仿宋" w:hAnsi="仿宋" w:eastAsia="仿宋" w:cs="仿宋"/>
          <w:i w:val="0"/>
          <w:iCs w:val="0"/>
          <w:caps w:val="0"/>
          <w:color w:val="000000"/>
          <w:spacing w:val="0"/>
          <w:kern w:val="0"/>
          <w:sz w:val="28"/>
          <w:szCs w:val="28"/>
          <w:u w:val="single"/>
          <w:shd w:val="clear" w:fill="FFFFFF"/>
          <w:lang w:val="en-US" w:eastAsia="zh-CN" w:bidi="ar"/>
        </w:rPr>
        <w:t>                                                  </w:t>
      </w:r>
      <w:r>
        <w:rPr>
          <w:rFonts w:hint="eastAsia" w:ascii="仿宋" w:hAnsi="仿宋" w:eastAsia="仿宋" w:cs="仿宋"/>
          <w:i w:val="0"/>
          <w:iCs w:val="0"/>
          <w:caps w:val="0"/>
          <w:color w:val="000000"/>
          <w:spacing w:val="0"/>
          <w:kern w:val="0"/>
          <w:sz w:val="28"/>
          <w:szCs w:val="28"/>
          <w:shd w:val="clear" w:fill="FFFFFF"/>
          <w:lang w:val="en-US" w:eastAsia="zh-CN" w:bidi="ar"/>
        </w:rPr>
        <w:t> </w:t>
      </w:r>
    </w:p>
    <w:p w14:paraId="24427C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80" w:firstLineChars="100"/>
        <w:jc w:val="both"/>
        <w:rPr>
          <w:rFonts w:hint="eastAsia" w:ascii="仿宋" w:hAnsi="仿宋" w:eastAsia="仿宋" w:cs="仿宋"/>
          <w:i w:val="0"/>
          <w:iCs w:val="0"/>
          <w:caps w:val="0"/>
          <w:color w:val="000000"/>
          <w:spacing w:val="0"/>
          <w:kern w:val="0"/>
          <w:sz w:val="28"/>
          <w:szCs w:val="28"/>
          <w:shd w:val="clear" w:fill="FFFFFF"/>
          <w:lang w:val="en-US" w:eastAsia="zh-CN" w:bidi="ar"/>
        </w:rPr>
      </w:pPr>
      <w:r>
        <w:rPr>
          <w:rFonts w:hint="eastAsia" w:ascii="楷体" w:hAnsi="楷体" w:eastAsia="楷体" w:cs="楷体"/>
          <w:kern w:val="0"/>
          <w:sz w:val="28"/>
          <w:szCs w:val="24"/>
          <w:lang w:val="en-US" w:eastAsia="zh-CN" w:bidi="ar"/>
        </w:rPr>
        <mc:AlternateContent>
          <mc:Choice Requires="wps">
            <w:drawing>
              <wp:inline distT="0" distB="0" distL="114300" distR="114300">
                <wp:extent cx="5137785" cy="0"/>
                <wp:effectExtent l="0" t="6350" r="5715" b="6350"/>
                <wp:docPr id="2" name="直接连接符 3"/>
                <wp:cNvGraphicFramePr/>
                <a:graphic xmlns:a="http://schemas.openxmlformats.org/drawingml/2006/main">
                  <a:graphicData uri="http://schemas.microsoft.com/office/word/2010/wordprocessingShape">
                    <wps:wsp>
                      <wps:cNvCnPr/>
                      <wps:spPr>
                        <a:xfrm>
                          <a:off x="0" y="0"/>
                          <a:ext cx="5137785" cy="0"/>
                        </a:xfrm>
                        <a:prstGeom prst="line">
                          <a:avLst/>
                        </a:prstGeom>
                        <a:noFill/>
                        <a:ln w="12700" cap="flat" cmpd="sng" algn="ctr">
                          <a:solidFill>
                            <a:srgbClr val="000000"/>
                          </a:solidFill>
                          <a:prstDash val="solid"/>
                          <a:miter lim="800000"/>
                        </a:ln>
                        <a:effectLst/>
                      </wps:spPr>
                      <wps:bodyPr/>
                    </wps:wsp>
                  </a:graphicData>
                </a:graphic>
              </wp:inline>
            </w:drawing>
          </mc:Choice>
          <mc:Fallback>
            <w:pict>
              <v:line id="直接连接符 3" o:spid="_x0000_s1026" o:spt="20" style="height:0pt;width:404.55pt;" filled="f" stroked="t" coordsize="21600,21600" o:gfxdata="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9A1lrTAAAA&#10;AgEAAA8AAAAAAAAAAQAgAAAAIgAAAGRycy9kb3ducmV2LnhtbFBLAQIUABQAAAAIAIdO4kCGtH1V&#10;6QEAAMADAAAOAAAAAAAAAAEAIAAAACIBAABkcnMvZTJvRG9jLnhtbFBLBQYAAAAABgAGAFkBAAB9&#10;BQAAAAA=&#10;">
                <v:fill on="f" focussize="0,0"/>
                <v:stroke weight="1pt" color="#000000" miterlimit="8" joinstyle="miter"/>
                <v:imagedata o:title=""/>
                <o:lock v:ext="edit" aspectratio="f"/>
                <w10:wrap type="none"/>
                <w10:anchorlock/>
              </v:line>
            </w:pict>
          </mc:Fallback>
        </mc:AlternateContent>
      </w:r>
    </w:p>
    <w:p w14:paraId="6BD657D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928" w:rightChars="442" w:firstLine="320" w:firstLineChars="100"/>
        <w:jc w:val="left"/>
        <w:rPr>
          <w:rFonts w:hint="eastAsia" w:ascii="楷体" w:hAnsi="楷体" w:eastAsia="楷体" w:cs="楷体"/>
          <w:i w:val="0"/>
          <w:iCs w:val="0"/>
          <w:caps w:val="0"/>
          <w:color w:val="000000"/>
          <w:spacing w:val="0"/>
          <w:kern w:val="0"/>
          <w:sz w:val="32"/>
          <w:szCs w:val="32"/>
          <w:u w:val="none"/>
          <w:shd w:val="clear" w:fill="FFFFFF"/>
          <w:lang w:val="en-US" w:eastAsia="zh-CN" w:bidi="ar"/>
        </w:rPr>
      </w:pPr>
      <w:r>
        <w:rPr>
          <w:rFonts w:hint="default" w:ascii="楷体" w:hAnsi="楷体" w:eastAsia="楷体" w:cs="楷体"/>
          <w:i w:val="0"/>
          <w:iCs w:val="0"/>
          <w:caps w:val="0"/>
          <w:color w:val="000000"/>
          <w:spacing w:val="0"/>
          <w:kern w:val="0"/>
          <w:sz w:val="32"/>
          <w:szCs w:val="32"/>
          <w:u w:val="none"/>
          <w:shd w:val="clear" w:fill="FFFFFF"/>
          <w:lang w:val="en-US" w:eastAsia="zh-CN" w:bidi="ar"/>
        </w:rPr>
        <w:t>跟踪验证情况</w:t>
      </w:r>
    </w:p>
    <w:p w14:paraId="64EFEE8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280"/>
        <w:jc w:val="both"/>
        <w:rPr>
          <w:rFonts w:hint="eastAsia" w:ascii="仿宋" w:hAnsi="仿宋" w:eastAsia="仿宋" w:cs="仿宋"/>
          <w:b/>
          <w:bCs/>
          <w:i w:val="0"/>
          <w:iCs w:val="0"/>
          <w:caps w:val="0"/>
          <w:color w:val="000000"/>
          <w:spacing w:val="0"/>
          <w:kern w:val="0"/>
          <w:sz w:val="28"/>
          <w:szCs w:val="28"/>
          <w:u w:val="single"/>
          <w:shd w:val="clear" w:fill="FFFFFF"/>
          <w:lang w:val="en-US" w:eastAsia="zh-CN" w:bidi="ar"/>
        </w:rPr>
      </w:pPr>
      <w:r>
        <w:rPr>
          <w:rFonts w:hint="default" w:ascii="仿宋" w:hAnsi="仿宋" w:eastAsia="仿宋" w:cs="仿宋"/>
          <w:b/>
          <w:bCs/>
          <w:i w:val="0"/>
          <w:iCs w:val="0"/>
          <w:caps w:val="0"/>
          <w:color w:val="000000"/>
          <w:spacing w:val="0"/>
          <w:kern w:val="0"/>
          <w:sz w:val="28"/>
          <w:szCs w:val="28"/>
          <w:u w:val="thick"/>
          <w:shd w:val="clear" w:fill="FFFFFF"/>
          <w:lang w:val="en-US" w:eastAsia="zh-CN" w:bidi="ar"/>
        </w:rPr>
        <w:t>序号</w:t>
      </w:r>
      <w:r>
        <w:rPr>
          <w:rFonts w:hint="default" w:ascii="仿宋" w:hAnsi="仿宋" w:eastAsia="仿宋" w:cs="仿宋"/>
          <w:b/>
          <w:bCs/>
          <w:i w:val="0"/>
          <w:iCs w:val="0"/>
          <w:caps w:val="0"/>
          <w:color w:val="000000"/>
          <w:spacing w:val="0"/>
          <w:kern w:val="0"/>
          <w:sz w:val="28"/>
          <w:szCs w:val="28"/>
          <w:u w:val="none"/>
          <w:shd w:val="clear" w:fill="FFFFFF"/>
          <w:lang w:val="en-US" w:eastAsia="zh-CN" w:bidi="ar"/>
        </w:rPr>
        <w:t>  </w:t>
      </w:r>
      <w:r>
        <w:rPr>
          <w:rFonts w:hint="eastAsia" w:ascii="仿宋" w:hAnsi="仿宋" w:eastAsia="仿宋" w:cs="仿宋"/>
          <w:b/>
          <w:bCs/>
          <w:i w:val="0"/>
          <w:iCs w:val="0"/>
          <w:caps w:val="0"/>
          <w:color w:val="000000"/>
          <w:spacing w:val="0"/>
          <w:kern w:val="0"/>
          <w:sz w:val="28"/>
          <w:szCs w:val="28"/>
          <w:u w:val="none"/>
          <w:shd w:val="clear" w:fill="FFFFFF"/>
          <w:lang w:val="en-US" w:eastAsia="zh-CN" w:bidi="ar"/>
        </w:rPr>
        <w:t xml:space="preserve"> </w:t>
      </w:r>
      <w:r>
        <w:rPr>
          <w:rFonts w:hint="eastAsia" w:ascii="仿宋" w:hAnsi="仿宋" w:eastAsia="仿宋" w:cs="仿宋"/>
          <w:b/>
          <w:bCs/>
          <w:i w:val="0"/>
          <w:iCs w:val="0"/>
          <w:caps w:val="0"/>
          <w:color w:val="000000"/>
          <w:spacing w:val="0"/>
          <w:kern w:val="0"/>
          <w:sz w:val="28"/>
          <w:szCs w:val="28"/>
          <w:u w:val="thick"/>
          <w:shd w:val="clear" w:fill="FFFFFF"/>
          <w:lang w:val="en-US" w:eastAsia="zh-CN" w:bidi="ar"/>
        </w:rPr>
        <w:t xml:space="preserve">  验证结果  </w:t>
      </w:r>
      <w:r>
        <w:rPr>
          <w:rFonts w:hint="default" w:ascii="仿宋" w:hAnsi="仿宋" w:eastAsia="仿宋" w:cs="仿宋"/>
          <w:b/>
          <w:bCs/>
          <w:i w:val="0"/>
          <w:iCs w:val="0"/>
          <w:caps w:val="0"/>
          <w:color w:val="000000"/>
          <w:spacing w:val="0"/>
          <w:kern w:val="0"/>
          <w:sz w:val="28"/>
          <w:szCs w:val="28"/>
          <w:u w:val="none"/>
          <w:shd w:val="clear" w:fill="FFFFFF"/>
          <w:lang w:val="en-US" w:eastAsia="zh-CN" w:bidi="ar"/>
        </w:rPr>
        <w:t> </w:t>
      </w:r>
      <w:r>
        <w:rPr>
          <w:rFonts w:hint="eastAsia" w:ascii="仿宋" w:hAnsi="仿宋" w:eastAsia="仿宋" w:cs="仿宋"/>
          <w:b/>
          <w:bCs/>
          <w:i w:val="0"/>
          <w:iCs w:val="0"/>
          <w:caps w:val="0"/>
          <w:color w:val="000000"/>
          <w:spacing w:val="0"/>
          <w:kern w:val="0"/>
          <w:sz w:val="28"/>
          <w:szCs w:val="28"/>
          <w:u w:val="none"/>
          <w:shd w:val="clear" w:fill="FFFFFF"/>
          <w:lang w:val="en-US" w:eastAsia="zh-CN" w:bidi="ar"/>
        </w:rPr>
        <w:t> </w:t>
      </w:r>
      <w:r>
        <w:rPr>
          <w:rFonts w:hint="eastAsia" w:ascii="仿宋" w:hAnsi="仿宋" w:eastAsia="仿宋" w:cs="仿宋"/>
          <w:b/>
          <w:bCs/>
          <w:i w:val="0"/>
          <w:iCs w:val="0"/>
          <w:caps w:val="0"/>
          <w:color w:val="000000"/>
          <w:spacing w:val="0"/>
          <w:kern w:val="0"/>
          <w:sz w:val="28"/>
          <w:szCs w:val="28"/>
          <w:u w:val="single"/>
          <w:shd w:val="clear" w:fill="FFFFFF"/>
          <w:lang w:val="en-US" w:eastAsia="zh-CN" w:bidi="ar"/>
        </w:rPr>
        <w:t> </w:t>
      </w:r>
      <w:r>
        <w:rPr>
          <w:rFonts w:hint="default" w:ascii="仿宋" w:hAnsi="仿宋" w:eastAsia="仿宋" w:cs="仿宋"/>
          <w:b/>
          <w:bCs/>
          <w:i w:val="0"/>
          <w:iCs w:val="0"/>
          <w:caps w:val="0"/>
          <w:color w:val="000000"/>
          <w:spacing w:val="0"/>
          <w:kern w:val="0"/>
          <w:sz w:val="28"/>
          <w:szCs w:val="28"/>
          <w:u w:val="single"/>
          <w:shd w:val="clear" w:fill="FFFFFF"/>
          <w:lang w:val="en-US" w:eastAsia="zh-CN" w:bidi="ar"/>
        </w:rPr>
        <w:t>验证人员（执法证编号/签名）</w:t>
      </w:r>
      <w:r>
        <w:rPr>
          <w:rFonts w:hint="default" w:ascii="仿宋" w:hAnsi="仿宋" w:eastAsia="仿宋" w:cs="仿宋"/>
          <w:b/>
          <w:bCs/>
          <w:i w:val="0"/>
          <w:iCs w:val="0"/>
          <w:caps w:val="0"/>
          <w:color w:val="000000"/>
          <w:spacing w:val="0"/>
          <w:kern w:val="0"/>
          <w:sz w:val="28"/>
          <w:szCs w:val="28"/>
          <w:u w:val="none"/>
          <w:shd w:val="clear" w:fill="FFFFFF"/>
          <w:lang w:val="en-US" w:eastAsia="zh-CN" w:bidi="ar"/>
        </w:rPr>
        <w:t>  </w:t>
      </w:r>
      <w:r>
        <w:rPr>
          <w:rFonts w:hint="eastAsia" w:ascii="仿宋" w:hAnsi="仿宋" w:eastAsia="仿宋" w:cs="仿宋"/>
          <w:b/>
          <w:bCs/>
          <w:i w:val="0"/>
          <w:iCs w:val="0"/>
          <w:caps w:val="0"/>
          <w:color w:val="000000"/>
          <w:spacing w:val="0"/>
          <w:kern w:val="0"/>
          <w:sz w:val="28"/>
          <w:szCs w:val="28"/>
          <w:u w:val="none"/>
          <w:shd w:val="clear" w:fill="FFFFFF"/>
          <w:lang w:val="en-US" w:eastAsia="zh-CN" w:bidi="ar"/>
        </w:rPr>
        <w:t> </w:t>
      </w:r>
      <w:r>
        <w:rPr>
          <w:rFonts w:hint="eastAsia" w:ascii="仿宋" w:hAnsi="仿宋" w:eastAsia="仿宋" w:cs="仿宋"/>
          <w:b/>
          <w:bCs/>
          <w:i w:val="0"/>
          <w:iCs w:val="0"/>
          <w:caps w:val="0"/>
          <w:color w:val="000000"/>
          <w:spacing w:val="0"/>
          <w:kern w:val="0"/>
          <w:sz w:val="28"/>
          <w:szCs w:val="28"/>
          <w:u w:val="single"/>
          <w:shd w:val="clear" w:fill="FFFFFF"/>
          <w:lang w:val="en-US" w:eastAsia="zh-CN" w:bidi="ar"/>
        </w:rPr>
        <w:t> </w:t>
      </w:r>
      <w:r>
        <w:rPr>
          <w:rFonts w:hint="default" w:ascii="仿宋" w:hAnsi="仿宋" w:eastAsia="仿宋" w:cs="仿宋"/>
          <w:b/>
          <w:bCs/>
          <w:i w:val="0"/>
          <w:iCs w:val="0"/>
          <w:caps w:val="0"/>
          <w:color w:val="000000"/>
          <w:spacing w:val="0"/>
          <w:kern w:val="0"/>
          <w:sz w:val="28"/>
          <w:szCs w:val="28"/>
          <w:u w:val="single"/>
          <w:shd w:val="clear" w:fill="FFFFFF"/>
          <w:lang w:val="en-US" w:eastAsia="zh-CN" w:bidi="ar"/>
        </w:rPr>
        <w:t>验证时间  </w:t>
      </w:r>
    </w:p>
    <w:p w14:paraId="6733198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280"/>
        <w:jc w:val="both"/>
        <w:rPr>
          <w:rFonts w:hint="eastAsia" w:ascii="仿宋" w:hAnsi="仿宋" w:eastAsia="仿宋" w:cs="仿宋"/>
          <w:i w:val="0"/>
          <w:iCs w:val="0"/>
          <w:caps w:val="0"/>
          <w:color w:val="000000"/>
          <w:spacing w:val="0"/>
          <w:kern w:val="0"/>
          <w:sz w:val="32"/>
          <w:szCs w:val="32"/>
          <w:lang w:val="en-US" w:eastAsia="zh-CN" w:bidi="ar"/>
        </w:rPr>
      </w:pPr>
      <w:r>
        <w:rPr>
          <w:rFonts w:hint="eastAsia" w:ascii="仿宋" w:hAnsi="仿宋" w:eastAsia="仿宋" w:cs="仿宋"/>
          <w:i w:val="0"/>
          <w:iCs w:val="0"/>
          <w:caps w:val="0"/>
          <w:color w:val="000000"/>
          <w:spacing w:val="0"/>
          <w:kern w:val="0"/>
          <w:sz w:val="32"/>
          <w:szCs w:val="32"/>
          <w:u w:val="single"/>
          <w:shd w:val="clear" w:fill="FFFFFF"/>
          <w:lang w:val="en-US" w:eastAsia="zh-CN" w:bidi="ar"/>
        </w:rPr>
        <w:t xml:space="preserve">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u w:val="none"/>
          <w:shd w:val="clear" w:fill="FFFFFF"/>
          <w:lang w:val="en-US" w:eastAsia="zh-CN" w:bidi="ar"/>
        </w:rPr>
        <w:t xml:space="preserve">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p>
    <w:p w14:paraId="37CA599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280"/>
        <w:jc w:val="both"/>
        <w:rPr>
          <w:rFonts w:hint="eastAsia" w:ascii="仿宋" w:hAnsi="仿宋" w:eastAsia="仿宋" w:cs="仿宋"/>
          <w:i w:val="0"/>
          <w:iCs w:val="0"/>
          <w:caps w:val="0"/>
          <w:color w:val="000000"/>
          <w:spacing w:val="0"/>
          <w:kern w:val="0"/>
          <w:sz w:val="32"/>
          <w:szCs w:val="32"/>
          <w:lang w:val="en-US" w:eastAsia="zh-CN" w:bidi="ar"/>
        </w:rPr>
      </w:pPr>
      <w:r>
        <w:rPr>
          <w:rFonts w:hint="eastAsia" w:ascii="仿宋" w:hAnsi="仿宋" w:eastAsia="仿宋" w:cs="仿宋"/>
          <w:i w:val="0"/>
          <w:iCs w:val="0"/>
          <w:caps w:val="0"/>
          <w:color w:val="000000"/>
          <w:spacing w:val="0"/>
          <w:kern w:val="0"/>
          <w:sz w:val="32"/>
          <w:szCs w:val="32"/>
          <w:u w:val="single"/>
          <w:shd w:val="clear" w:fill="FFFFFF"/>
          <w:lang w:val="en-US" w:eastAsia="zh-CN" w:bidi="ar"/>
        </w:rPr>
        <w:t xml:space="preserve">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u w:val="none"/>
          <w:shd w:val="clear" w:fill="FFFFFF"/>
          <w:lang w:val="en-US" w:eastAsia="zh-CN" w:bidi="ar"/>
        </w:rPr>
        <w:t xml:space="preserve">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p>
    <w:p w14:paraId="6583D95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280"/>
        <w:jc w:val="both"/>
        <w:rPr>
          <w:rFonts w:hint="eastAsia" w:ascii="仿宋" w:hAnsi="仿宋" w:eastAsia="仿宋" w:cs="仿宋"/>
          <w:i w:val="0"/>
          <w:iCs w:val="0"/>
          <w:caps w:val="0"/>
          <w:color w:val="000000"/>
          <w:spacing w:val="0"/>
          <w:kern w:val="0"/>
          <w:sz w:val="32"/>
          <w:szCs w:val="32"/>
          <w:lang w:val="en-US" w:eastAsia="zh-CN" w:bidi="ar"/>
        </w:rPr>
      </w:pPr>
      <w:r>
        <w:rPr>
          <w:rFonts w:hint="eastAsia" w:ascii="仿宋" w:hAnsi="仿宋" w:eastAsia="仿宋" w:cs="仿宋"/>
          <w:i w:val="0"/>
          <w:iCs w:val="0"/>
          <w:caps w:val="0"/>
          <w:color w:val="000000"/>
          <w:spacing w:val="0"/>
          <w:kern w:val="0"/>
          <w:sz w:val="32"/>
          <w:szCs w:val="32"/>
          <w:u w:val="single"/>
          <w:shd w:val="clear" w:fill="FFFFFF"/>
          <w:lang w:val="en-US" w:eastAsia="zh-CN" w:bidi="ar"/>
        </w:rPr>
        <w:t xml:space="preserve">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u w:val="none"/>
          <w:shd w:val="clear" w:fill="FFFFFF"/>
          <w:lang w:val="en-US" w:eastAsia="zh-CN" w:bidi="ar"/>
        </w:rPr>
        <w:t xml:space="preserve">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p>
    <w:p w14:paraId="4995C31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280"/>
        <w:jc w:val="both"/>
        <w:rPr>
          <w:rFonts w:hint="eastAsia" w:ascii="仿宋" w:hAnsi="仿宋" w:eastAsia="仿宋" w:cs="仿宋"/>
          <w:i w:val="0"/>
          <w:iCs w:val="0"/>
          <w:caps w:val="0"/>
          <w:color w:val="000000"/>
          <w:spacing w:val="0"/>
          <w:kern w:val="0"/>
          <w:sz w:val="32"/>
          <w:szCs w:val="32"/>
          <w:lang w:val="en-US" w:eastAsia="zh-CN" w:bidi="ar"/>
        </w:rPr>
      </w:pPr>
      <w:r>
        <w:rPr>
          <w:rFonts w:hint="eastAsia" w:ascii="仿宋" w:hAnsi="仿宋" w:eastAsia="仿宋" w:cs="仿宋"/>
          <w:i w:val="0"/>
          <w:iCs w:val="0"/>
          <w:caps w:val="0"/>
          <w:color w:val="000000"/>
          <w:spacing w:val="0"/>
          <w:kern w:val="0"/>
          <w:sz w:val="32"/>
          <w:szCs w:val="32"/>
          <w:u w:val="single"/>
          <w:shd w:val="clear" w:fill="FFFFFF"/>
          <w:lang w:val="en-US" w:eastAsia="zh-CN" w:bidi="ar"/>
        </w:rPr>
        <w:t xml:space="preserve">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u w:val="none"/>
          <w:shd w:val="clear" w:fill="FFFFFF"/>
          <w:lang w:val="en-US" w:eastAsia="zh-CN" w:bidi="ar"/>
        </w:rPr>
        <w:t xml:space="preserve">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p>
    <w:p w14:paraId="004F8E7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280"/>
        <w:jc w:val="both"/>
        <w:rPr>
          <w:rFonts w:hint="eastAsia" w:ascii="仿宋" w:hAnsi="仿宋" w:eastAsia="仿宋" w:cs="仿宋"/>
          <w:i w:val="0"/>
          <w:iCs w:val="0"/>
          <w:caps w:val="0"/>
          <w:color w:val="000000"/>
          <w:spacing w:val="0"/>
          <w:kern w:val="0"/>
          <w:sz w:val="32"/>
          <w:szCs w:val="32"/>
          <w:lang w:val="en-US" w:eastAsia="zh-CN" w:bidi="ar"/>
        </w:rPr>
      </w:pPr>
      <w:r>
        <w:rPr>
          <w:rFonts w:hint="eastAsia" w:ascii="仿宋" w:hAnsi="仿宋" w:eastAsia="仿宋" w:cs="仿宋"/>
          <w:i w:val="0"/>
          <w:iCs w:val="0"/>
          <w:caps w:val="0"/>
          <w:color w:val="000000"/>
          <w:spacing w:val="0"/>
          <w:kern w:val="0"/>
          <w:sz w:val="32"/>
          <w:szCs w:val="32"/>
          <w:u w:val="single"/>
          <w:shd w:val="clear" w:fill="FFFFFF"/>
          <w:lang w:val="en-US" w:eastAsia="zh-CN" w:bidi="ar"/>
        </w:rPr>
        <w:t xml:space="preserve">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u w:val="none"/>
          <w:shd w:val="clear" w:fill="FFFFFF"/>
          <w:lang w:val="en-US" w:eastAsia="zh-CN" w:bidi="ar"/>
        </w:rPr>
        <w:t xml:space="preserve">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r>
        <w:rPr>
          <w:rFonts w:hint="eastAsia" w:ascii="仿宋" w:hAnsi="仿宋" w:eastAsia="仿宋" w:cs="仿宋"/>
          <w:i w:val="0"/>
          <w:iCs w:val="0"/>
          <w:caps w:val="0"/>
          <w:color w:val="000000"/>
          <w:spacing w:val="0"/>
          <w:kern w:val="0"/>
          <w:sz w:val="32"/>
          <w:szCs w:val="32"/>
          <w:shd w:val="clear" w:fill="FFFFFF"/>
          <w:lang w:val="en-US" w:eastAsia="zh-CN" w:bidi="ar"/>
        </w:rPr>
        <w:t>   </w:t>
      </w:r>
      <w:r>
        <w:rPr>
          <w:rFonts w:hint="eastAsia" w:ascii="仿宋" w:hAnsi="仿宋" w:eastAsia="仿宋" w:cs="仿宋"/>
          <w:i w:val="0"/>
          <w:iCs w:val="0"/>
          <w:caps w:val="0"/>
          <w:color w:val="000000"/>
          <w:spacing w:val="0"/>
          <w:kern w:val="0"/>
          <w:sz w:val="32"/>
          <w:szCs w:val="32"/>
          <w:u w:val="single"/>
          <w:shd w:val="clear" w:fill="FFFFFF"/>
          <w:lang w:val="en-US" w:eastAsia="zh-CN" w:bidi="ar"/>
        </w:rPr>
        <w:t>              </w:t>
      </w:r>
    </w:p>
    <w:p w14:paraId="51178C6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280"/>
        <w:jc w:val="both"/>
        <w:rPr>
          <w:rFonts w:hint="eastAsia" w:ascii="仿宋" w:hAnsi="仿宋" w:eastAsia="仿宋" w:cs="仿宋"/>
          <w:i w:val="0"/>
          <w:iCs w:val="0"/>
          <w:caps w:val="0"/>
          <w:color w:val="000000"/>
          <w:spacing w:val="0"/>
          <w:kern w:val="0"/>
          <w:sz w:val="32"/>
          <w:szCs w:val="32"/>
          <w:u w:val="single"/>
          <w:shd w:val="clear" w:fill="FFFFFF"/>
          <w:lang w:val="en-US" w:eastAsia="zh-CN" w:bidi="ar"/>
        </w:rPr>
      </w:pPr>
      <w:r>
        <w:rPr>
          <w:rFonts w:ascii="Calibri" w:hAnsi="Calibri" w:eastAsia="宋体" w:cs="Times New Roman"/>
          <w:kern w:val="0"/>
          <w:sz w:val="32"/>
          <w:szCs w:val="24"/>
          <w:lang w:val="en-US" w:eastAsia="zh-CN" w:bidi="ar"/>
        </w:rPr>
        <mc:AlternateContent>
          <mc:Choice Requires="wps">
            <w:drawing>
              <wp:inline distT="0" distB="0" distL="114300" distR="114300">
                <wp:extent cx="5160645" cy="1072515"/>
                <wp:effectExtent l="4445" t="4445" r="16510" b="15240"/>
                <wp:docPr id="4" name="文本框 4"/>
                <wp:cNvGraphicFramePr/>
                <a:graphic xmlns:a="http://schemas.openxmlformats.org/drawingml/2006/main">
                  <a:graphicData uri="http://schemas.microsoft.com/office/word/2010/wordprocessingShape">
                    <wps:wsp>
                      <wps:cNvSpPr txBox="1"/>
                      <wps:spPr>
                        <a:xfrm>
                          <a:off x="0" y="0"/>
                          <a:ext cx="5160645" cy="790575"/>
                        </a:xfrm>
                        <a:prstGeom prst="rect">
                          <a:avLst/>
                        </a:prstGeom>
                        <a:solidFill>
                          <a:srgbClr val="FFFFFF"/>
                        </a:solidFill>
                        <a:ln w="6350">
                          <a:solidFill>
                            <a:prstClr val="black"/>
                          </a:solidFill>
                        </a:ln>
                        <a:effectLst/>
                      </wps:spPr>
                      <wps:txbx>
                        <w:txbxContent>
                          <w:p w14:paraId="2F9B2FE0">
                            <w:pPr>
                              <w:ind w:firstLine="240" w:firstLineChars="100"/>
                              <w:rPr>
                                <w:rFonts w:hint="eastAsia" w:ascii="仿宋" w:hAnsi="仿宋" w:eastAsia="仿宋" w:cs="仿宋"/>
                                <w:sz w:val="24"/>
                                <w:szCs w:val="24"/>
                              </w:rPr>
                            </w:pPr>
                            <w:r>
                              <w:rPr>
                                <w:rFonts w:hint="eastAsia" w:ascii="仿宋" w:hAnsi="仿宋" w:eastAsia="仿宋" w:cs="仿宋"/>
                                <w:sz w:val="24"/>
                                <w:szCs w:val="24"/>
                              </w:rPr>
                              <w:t>处理代码：01 立即纠正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02 考前纠正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03 下一期开班前纠正 </w:t>
                            </w:r>
                          </w:p>
                          <w:p w14:paraId="2DD4D367">
                            <w:pPr>
                              <w:ind w:firstLine="1440" w:firstLineChars="600"/>
                              <w:rPr>
                                <w:rFonts w:hint="eastAsia" w:ascii="仿宋" w:hAnsi="仿宋" w:eastAsia="仿宋" w:cs="仿宋"/>
                                <w:sz w:val="24"/>
                                <w:szCs w:val="24"/>
                              </w:rPr>
                            </w:pPr>
                            <w:r>
                              <w:rPr>
                                <w:rFonts w:hint="eastAsia" w:ascii="仿宋" w:hAnsi="仿宋" w:eastAsia="仿宋" w:cs="仿宋"/>
                                <w:sz w:val="24"/>
                                <w:szCs w:val="24"/>
                              </w:rPr>
                              <w:t>04 一个月纠正   05 三个月纠正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10 缺陷已纠正  </w:t>
                            </w:r>
                          </w:p>
                          <w:p w14:paraId="5ECD3AEF">
                            <w:pPr>
                              <w:ind w:firstLine="1440" w:firstLineChars="600"/>
                              <w:rPr>
                                <w:rFonts w:ascii="Calibri" w:hAnsi="Calibri"/>
                                <w:szCs w:val="24"/>
                              </w:rPr>
                            </w:pPr>
                            <w:r>
                              <w:rPr>
                                <w:rFonts w:hint="eastAsia" w:ascii="仿宋" w:hAnsi="仿宋" w:eastAsia="仿宋" w:cs="仿宋"/>
                                <w:sz w:val="24"/>
                                <w:szCs w:val="24"/>
                              </w:rPr>
                              <w:t>99 其它（文字说明）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84.45pt;width:406.35pt;" fillcolor="#FFFFFF" filled="t" stroked="t" coordsize="21600,21600" o:gfxdata="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brCuq&#10;0wAAAAUBAAAPAAAAAAAAAAEAIAAAACIAAABkcnMvZG93bnJldi54bWxQSwECFAAUAAAACACHTuJA&#10;XFhkn18CAADFBAAADgAAAAAAAAABACAAAAAiAQAAZHJzL2Uyb0RvYy54bWxQSwUGAAAAAAYABgBZ&#10;AQAA8wUAAAAA&#10;">
                <v:fill on="t" focussize="0,0"/>
                <v:stroke weight="0.5pt" color="#000000" joinstyle="round"/>
                <v:imagedata o:title=""/>
                <o:lock v:ext="edit" aspectratio="f"/>
                <v:textbox>
                  <w:txbxContent>
                    <w:p w14:paraId="2F9B2FE0">
                      <w:pPr>
                        <w:ind w:firstLine="240" w:firstLineChars="100"/>
                        <w:rPr>
                          <w:rFonts w:hint="eastAsia" w:ascii="仿宋" w:hAnsi="仿宋" w:eastAsia="仿宋" w:cs="仿宋"/>
                          <w:sz w:val="24"/>
                          <w:szCs w:val="24"/>
                        </w:rPr>
                      </w:pPr>
                      <w:r>
                        <w:rPr>
                          <w:rFonts w:hint="eastAsia" w:ascii="仿宋" w:hAnsi="仿宋" w:eastAsia="仿宋" w:cs="仿宋"/>
                          <w:sz w:val="24"/>
                          <w:szCs w:val="24"/>
                        </w:rPr>
                        <w:t>处理代码：01 立即纠正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02 考前纠正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03 下一期开班前纠正 </w:t>
                      </w:r>
                    </w:p>
                    <w:p w14:paraId="2DD4D367">
                      <w:pPr>
                        <w:ind w:firstLine="1440" w:firstLineChars="600"/>
                        <w:rPr>
                          <w:rFonts w:hint="eastAsia" w:ascii="仿宋" w:hAnsi="仿宋" w:eastAsia="仿宋" w:cs="仿宋"/>
                          <w:sz w:val="24"/>
                          <w:szCs w:val="24"/>
                        </w:rPr>
                      </w:pPr>
                      <w:r>
                        <w:rPr>
                          <w:rFonts w:hint="eastAsia" w:ascii="仿宋" w:hAnsi="仿宋" w:eastAsia="仿宋" w:cs="仿宋"/>
                          <w:sz w:val="24"/>
                          <w:szCs w:val="24"/>
                        </w:rPr>
                        <w:t>04 一个月纠正   05 三个月纠正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10 缺陷已纠正  </w:t>
                      </w:r>
                    </w:p>
                    <w:p w14:paraId="5ECD3AEF">
                      <w:pPr>
                        <w:ind w:firstLine="1440" w:firstLineChars="600"/>
                        <w:rPr>
                          <w:rFonts w:ascii="Calibri" w:hAnsi="Calibri"/>
                          <w:szCs w:val="24"/>
                        </w:rPr>
                      </w:pPr>
                      <w:r>
                        <w:rPr>
                          <w:rFonts w:hint="eastAsia" w:ascii="仿宋" w:hAnsi="仿宋" w:eastAsia="仿宋" w:cs="仿宋"/>
                          <w:sz w:val="24"/>
                          <w:szCs w:val="24"/>
                        </w:rPr>
                        <w:t>99 其它（文字说明）</w:t>
                      </w:r>
                    </w:p>
                  </w:txbxContent>
                </v:textbox>
                <w10:wrap type="none"/>
                <w10:anchorlock/>
              </v:shape>
            </w:pict>
          </mc:Fallback>
        </mc:AlternateContent>
      </w:r>
    </w:p>
    <w:p w14:paraId="24E93EF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pPr>
    </w:p>
    <w:sectPr>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437"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ED7058E-9DE6-487C-BD6D-9DB3FFD9D2EC}"/>
  </w:font>
  <w:font w:name="Arial">
    <w:panose1 w:val="020B0604020202020204"/>
    <w:charset w:val="01"/>
    <w:family w:val="swiss"/>
    <w:pitch w:val="default"/>
    <w:sig w:usb0="E0002EFF" w:usb1="C000785B" w:usb2="00000009" w:usb3="00000000" w:csb0="400001FF" w:csb1="FFFF0000"/>
    <w:embedRegular r:id="rId2" w:fontKey="{B34ADF49-02C2-4D3F-BD07-BB8634B43FA3}"/>
  </w:font>
  <w:font w:name="黑体">
    <w:panose1 w:val="02010609060101010101"/>
    <w:charset w:val="86"/>
    <w:family w:val="auto"/>
    <w:pitch w:val="default"/>
    <w:sig w:usb0="800002BF" w:usb1="38CF7CFA" w:usb2="00000016" w:usb3="00000000" w:csb0="00040001" w:csb1="00000000"/>
    <w:embedRegular r:id="rId3" w:fontKey="{1C1C318C-9F77-4CE1-B918-A9393E4A2B9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2D183F19-4AC1-4E39-9F3B-59CA5CDEA04F}"/>
  </w:font>
  <w:font w:name="仿宋_GB2312">
    <w:panose1 w:val="02010609030101010101"/>
    <w:charset w:val="86"/>
    <w:family w:val="modern"/>
    <w:pitch w:val="default"/>
    <w:sig w:usb0="00000001" w:usb1="080E0000" w:usb2="00000000" w:usb3="00000000" w:csb0="00040000" w:csb1="00000000"/>
    <w:embedRegular r:id="rId5" w:fontKey="{FAC1A312-DD8D-4377-B678-95C655EB1011}"/>
  </w:font>
  <w:font w:name="方正小标宋简体">
    <w:panose1 w:val="03000509000000000000"/>
    <w:charset w:val="86"/>
    <w:family w:val="auto"/>
    <w:pitch w:val="default"/>
    <w:sig w:usb0="00000001" w:usb1="080E0000" w:usb2="00000000" w:usb3="00000000" w:csb0="00040000" w:csb1="00000000"/>
    <w:embedRegular r:id="rId6" w:fontKey="{05ED6A2E-B1A4-441E-B642-C09B7C661E8E}"/>
  </w:font>
  <w:font w:name="仿宋">
    <w:panose1 w:val="02010609060101010101"/>
    <w:charset w:val="86"/>
    <w:family w:val="modern"/>
    <w:pitch w:val="default"/>
    <w:sig w:usb0="800002BF" w:usb1="38CF7CFA" w:usb2="00000016" w:usb3="00000000" w:csb0="00040001" w:csb1="00000000"/>
    <w:embedRegular r:id="rId7" w:fontKey="{EFFF7637-B886-4DB8-B7DB-ABFB62B88C76}"/>
  </w:font>
  <w:font w:name="Microsoft YaHei UI">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embedRegular r:id="rId8" w:fontKey="{416EA396-ED81-44E5-9550-72BB662EE228}"/>
  </w:font>
  <w:font w:name="微软雅黑">
    <w:panose1 w:val="020B0503020204020204"/>
    <w:charset w:val="86"/>
    <w:family w:val="swiss"/>
    <w:pitch w:val="default"/>
    <w:sig w:usb0="80000287" w:usb1="2ACF3C50" w:usb2="00000016" w:usb3="00000000" w:csb0="0004001F" w:csb1="00000000"/>
    <w:embedRegular r:id="rId9" w:fontKey="{EEB4A237-6AB9-44B8-94D1-01A2C2A4E112}"/>
  </w:font>
  <w:font w:name="MS Mincho">
    <w:panose1 w:val="02020609040205080304"/>
    <w:charset w:val="80"/>
    <w:family w:val="modern"/>
    <w:pitch w:val="default"/>
    <w:sig w:usb0="E00002FF" w:usb1="6AC7FDFB" w:usb2="00000012" w:usb3="00000000" w:csb0="4002009F" w:csb1="DFD70000"/>
    <w:embedRegular r:id="rId10" w:fontKey="{07D22117-5CE6-4388-AE37-C4DD0393A2C9}"/>
  </w:font>
  <w:font w:name="等线">
    <w:panose1 w:val="02010600030101010101"/>
    <w:charset w:val="86"/>
    <w:family w:val="auto"/>
    <w:pitch w:val="default"/>
    <w:sig w:usb0="A00002BF" w:usb1="38CF7CFA" w:usb2="00000016" w:usb3="00000000" w:csb0="0004000F" w:csb1="00000000"/>
    <w:embedRegular r:id="rId11" w:fontKey="{8D9F76A8-9EEA-4072-A025-02C2A32D1515}"/>
  </w:font>
  <w:font w:name="新宋体">
    <w:panose1 w:val="02010609030101010101"/>
    <w:charset w:val="86"/>
    <w:family w:val="modern"/>
    <w:pitch w:val="default"/>
    <w:sig w:usb0="00000203" w:usb1="288F0000" w:usb2="00000006" w:usb3="00000000" w:csb0="00040001" w:csb1="00000000"/>
    <w:embedRegular r:id="rId12" w:fontKey="{AF8128AA-6770-48F2-80FB-2C884408F4E6}"/>
  </w:font>
  <w:font w:name="方正仿宋_GB2312">
    <w:panose1 w:val="02000000000000000000"/>
    <w:charset w:val="86"/>
    <w:family w:val="auto"/>
    <w:pitch w:val="default"/>
    <w:sig w:usb0="A00002BF" w:usb1="184F6CFA" w:usb2="00000012" w:usb3="00000000" w:csb0="00040001" w:csb1="00000000"/>
    <w:embedRegular r:id="rId13" w:fontKey="{0A7F5A75-3182-41F9-BEDF-F4D8A894EFCA}"/>
  </w:font>
  <w:font w:name="楷体">
    <w:panose1 w:val="02010609060101010101"/>
    <w:charset w:val="86"/>
    <w:family w:val="auto"/>
    <w:pitch w:val="default"/>
    <w:sig w:usb0="800002BF" w:usb1="38CF7CFA" w:usb2="00000016" w:usb3="00000000" w:csb0="00040001" w:csb1="00000000"/>
    <w:embedRegular r:id="rId14" w:fontKey="{9E1BE51C-5F09-4FAB-8E9D-19BA7BBCB6CB}"/>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A43583"/>
    <w:multiLevelType w:val="singleLevel"/>
    <w:tmpl w:val="8EA43583"/>
    <w:lvl w:ilvl="0" w:tentative="0">
      <w:start w:val="1"/>
      <w:numFmt w:val="chineseCounting"/>
      <w:suff w:val="nothing"/>
      <w:lvlText w:val="（%1）"/>
      <w:lvlJc w:val="left"/>
      <w:rPr>
        <w:rFonts w:hint="eastAsia"/>
      </w:rPr>
    </w:lvl>
  </w:abstractNum>
  <w:abstractNum w:abstractNumId="1">
    <w:nsid w:val="00000005"/>
    <w:multiLevelType w:val="singleLevel"/>
    <w:tmpl w:val="00000005"/>
    <w:lvl w:ilvl="0" w:tentative="0">
      <w:start w:val="2"/>
      <w:numFmt w:val="decimal"/>
      <w:suff w:val="nothing"/>
      <w:lvlText w:val="%1."/>
      <w:lvlJc w:val="left"/>
    </w:lvl>
  </w:abstractNum>
  <w:abstractNum w:abstractNumId="2">
    <w:nsid w:val="00000006"/>
    <w:multiLevelType w:val="singleLevel"/>
    <w:tmpl w:val="00000006"/>
    <w:lvl w:ilvl="0" w:tentative="0">
      <w:start w:val="1"/>
      <w:numFmt w:val="decimal"/>
      <w:suff w:val="nothing"/>
      <w:lvlText w:val="（%1）"/>
      <w:lvlJc w:val="left"/>
    </w:lvl>
  </w:abstractNum>
  <w:abstractNum w:abstractNumId="3">
    <w:nsid w:val="00000007"/>
    <w:multiLevelType w:val="singleLevel"/>
    <w:tmpl w:val="00000007"/>
    <w:lvl w:ilvl="0" w:tentative="0">
      <w:start w:val="3"/>
      <w:numFmt w:val="decimal"/>
      <w:suff w:val="nothing"/>
      <w:lvlText w:val="%1."/>
      <w:lvlJc w:val="left"/>
    </w:lvl>
  </w:abstractNum>
  <w:abstractNum w:abstractNumId="4">
    <w:nsid w:val="00000008"/>
    <w:multiLevelType w:val="multilevel"/>
    <w:tmpl w:val="00000008"/>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5">
    <w:nsid w:val="00000009"/>
    <w:multiLevelType w:val="multilevel"/>
    <w:tmpl w:val="00000009"/>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0A"/>
    <w:multiLevelType w:val="multilevel"/>
    <w:tmpl w:val="0000000A"/>
    <w:lvl w:ilvl="0" w:tentative="0">
      <w:start w:val="1"/>
      <w:numFmt w:val="decimal"/>
      <w:lvlText w:val="（%1）"/>
      <w:lvlJc w:val="left"/>
      <w:pPr>
        <w:tabs>
          <w:tab w:val="left" w:pos="720"/>
        </w:tabs>
        <w:ind w:left="72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7">
    <w:nsid w:val="0000000B"/>
    <w:multiLevelType w:val="singleLevel"/>
    <w:tmpl w:val="0000000B"/>
    <w:lvl w:ilvl="0" w:tentative="0">
      <w:start w:val="1"/>
      <w:numFmt w:val="decimal"/>
      <w:lvlText w:val="%1."/>
      <w:lvlJc w:val="left"/>
      <w:pPr>
        <w:tabs>
          <w:tab w:val="left" w:pos="312"/>
        </w:tabs>
      </w:pPr>
    </w:lvl>
  </w:abstractNum>
  <w:abstractNum w:abstractNumId="8">
    <w:nsid w:val="0000000C"/>
    <w:multiLevelType w:val="singleLevel"/>
    <w:tmpl w:val="0000000C"/>
    <w:lvl w:ilvl="0" w:tentative="0">
      <w:start w:val="1"/>
      <w:numFmt w:val="decimal"/>
      <w:lvlText w:val="%1."/>
      <w:lvlJc w:val="left"/>
      <w:pPr>
        <w:tabs>
          <w:tab w:val="left" w:pos="312"/>
        </w:tabs>
      </w:pPr>
    </w:lvl>
  </w:abstractNum>
  <w:abstractNum w:abstractNumId="9">
    <w:nsid w:val="0D2F7926"/>
    <w:multiLevelType w:val="singleLevel"/>
    <w:tmpl w:val="0D2F7926"/>
    <w:lvl w:ilvl="0" w:tentative="0">
      <w:start w:val="2"/>
      <w:numFmt w:val="decimal"/>
      <w:suff w:val="nothing"/>
      <w:lvlText w:val="(%1）"/>
      <w:lvlJc w:val="left"/>
    </w:lvl>
  </w:abstractNum>
  <w:num w:numId="1">
    <w:abstractNumId w:val="4"/>
  </w:num>
  <w:num w:numId="2">
    <w:abstractNumId w:val="5"/>
  </w:num>
  <w:num w:numId="3">
    <w:abstractNumId w:val="6"/>
  </w:num>
  <w:num w:numId="4">
    <w:abstractNumId w:val="1"/>
  </w:num>
  <w:num w:numId="5">
    <w:abstractNumId w:val="3"/>
  </w:num>
  <w:num w:numId="6">
    <w:abstractNumId w:val="9"/>
  </w:num>
  <w:num w:numId="7">
    <w:abstractNumId w:val="8"/>
  </w:num>
  <w:num w:numId="8">
    <w:abstractNumId w:val="7"/>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2YzJjMTViNjM3YmU3YTkwZmU0ZWZjNDVlZTc2YjQifQ=="/>
  </w:docVars>
  <w:rsids>
    <w:rsidRoot w:val="00000000"/>
    <w:rsid w:val="03AF010D"/>
    <w:rsid w:val="059D3064"/>
    <w:rsid w:val="05AE605F"/>
    <w:rsid w:val="05B47E57"/>
    <w:rsid w:val="05E748C3"/>
    <w:rsid w:val="092C02C3"/>
    <w:rsid w:val="0A424F95"/>
    <w:rsid w:val="0B8712D6"/>
    <w:rsid w:val="0CCC648D"/>
    <w:rsid w:val="0CDB32E2"/>
    <w:rsid w:val="0D7B3F76"/>
    <w:rsid w:val="0E6F68FE"/>
    <w:rsid w:val="0EC02191"/>
    <w:rsid w:val="0FDE63DA"/>
    <w:rsid w:val="108A4EB8"/>
    <w:rsid w:val="10BB2B4E"/>
    <w:rsid w:val="136D467A"/>
    <w:rsid w:val="18E64DFC"/>
    <w:rsid w:val="1911738A"/>
    <w:rsid w:val="1A3A4FDC"/>
    <w:rsid w:val="1A7F5D27"/>
    <w:rsid w:val="1D110EBE"/>
    <w:rsid w:val="1D8B575C"/>
    <w:rsid w:val="1DB363BD"/>
    <w:rsid w:val="1DFB1A59"/>
    <w:rsid w:val="20A8118C"/>
    <w:rsid w:val="210944F0"/>
    <w:rsid w:val="2224593B"/>
    <w:rsid w:val="2320302A"/>
    <w:rsid w:val="2440619E"/>
    <w:rsid w:val="25956469"/>
    <w:rsid w:val="25AB3386"/>
    <w:rsid w:val="275B2D9A"/>
    <w:rsid w:val="27933FC7"/>
    <w:rsid w:val="27D55B99"/>
    <w:rsid w:val="27F81B37"/>
    <w:rsid w:val="28A33964"/>
    <w:rsid w:val="29B328DF"/>
    <w:rsid w:val="2B261911"/>
    <w:rsid w:val="2C596EA4"/>
    <w:rsid w:val="2E9077CD"/>
    <w:rsid w:val="2FA0559B"/>
    <w:rsid w:val="30AA4DE1"/>
    <w:rsid w:val="31552F50"/>
    <w:rsid w:val="33D37375"/>
    <w:rsid w:val="36726CDF"/>
    <w:rsid w:val="378E70EC"/>
    <w:rsid w:val="38032A5D"/>
    <w:rsid w:val="39743AD8"/>
    <w:rsid w:val="39B50E6C"/>
    <w:rsid w:val="3AC53FE9"/>
    <w:rsid w:val="3B5434C3"/>
    <w:rsid w:val="3C4165AB"/>
    <w:rsid w:val="3E1E58D6"/>
    <w:rsid w:val="3EFC3778"/>
    <w:rsid w:val="3F103747"/>
    <w:rsid w:val="435300E1"/>
    <w:rsid w:val="44E24759"/>
    <w:rsid w:val="44FC34D8"/>
    <w:rsid w:val="46F54B62"/>
    <w:rsid w:val="47376AB4"/>
    <w:rsid w:val="47727579"/>
    <w:rsid w:val="4AA26E78"/>
    <w:rsid w:val="4AA77F21"/>
    <w:rsid w:val="4CC306FE"/>
    <w:rsid w:val="4D902232"/>
    <w:rsid w:val="4E216931"/>
    <w:rsid w:val="4E545DE5"/>
    <w:rsid w:val="4F892934"/>
    <w:rsid w:val="4FBC25E6"/>
    <w:rsid w:val="50FC453B"/>
    <w:rsid w:val="53C06163"/>
    <w:rsid w:val="54E46827"/>
    <w:rsid w:val="56902797"/>
    <w:rsid w:val="56BC4E15"/>
    <w:rsid w:val="56C1703C"/>
    <w:rsid w:val="589C1D2E"/>
    <w:rsid w:val="59802986"/>
    <w:rsid w:val="5C2A3AF6"/>
    <w:rsid w:val="5C553C81"/>
    <w:rsid w:val="5CC97269"/>
    <w:rsid w:val="5CF0251D"/>
    <w:rsid w:val="5D4A4E32"/>
    <w:rsid w:val="5D872AC1"/>
    <w:rsid w:val="5E0619EA"/>
    <w:rsid w:val="5E58281F"/>
    <w:rsid w:val="5E7D74BF"/>
    <w:rsid w:val="5EFD2968"/>
    <w:rsid w:val="5FA42829"/>
    <w:rsid w:val="62910C8B"/>
    <w:rsid w:val="638A241E"/>
    <w:rsid w:val="63D3192F"/>
    <w:rsid w:val="642503DD"/>
    <w:rsid w:val="6762383E"/>
    <w:rsid w:val="687E68E3"/>
    <w:rsid w:val="68CD1C88"/>
    <w:rsid w:val="69634B86"/>
    <w:rsid w:val="69A1722F"/>
    <w:rsid w:val="6BBD2618"/>
    <w:rsid w:val="6BEA559C"/>
    <w:rsid w:val="6BFF5FF9"/>
    <w:rsid w:val="6D995997"/>
    <w:rsid w:val="6F5E3056"/>
    <w:rsid w:val="6FCD7EA0"/>
    <w:rsid w:val="71CF4E87"/>
    <w:rsid w:val="73097734"/>
    <w:rsid w:val="73752615"/>
    <w:rsid w:val="73A42003"/>
    <w:rsid w:val="761E6977"/>
    <w:rsid w:val="764D1BAC"/>
    <w:rsid w:val="7696369A"/>
    <w:rsid w:val="772269FE"/>
    <w:rsid w:val="77274014"/>
    <w:rsid w:val="77A8658D"/>
    <w:rsid w:val="793D0BA9"/>
    <w:rsid w:val="79436AC9"/>
    <w:rsid w:val="795821A2"/>
    <w:rsid w:val="7A2C5B7A"/>
    <w:rsid w:val="7A4F75B8"/>
    <w:rsid w:val="7AA7200F"/>
    <w:rsid w:val="7ADA3342"/>
    <w:rsid w:val="7B4858B2"/>
    <w:rsid w:val="7C10652B"/>
    <w:rsid w:val="7CDE0A60"/>
    <w:rsid w:val="7CF31A0A"/>
    <w:rsid w:val="7F72691E"/>
    <w:rsid w:val="7FF3D1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9">
    <w:name w:val="Default Paragraph Font"/>
    <w:autoRedefine/>
    <w:unhideWhenUsed/>
    <w:qFormat/>
    <w:uiPriority w:val="1"/>
  </w:style>
  <w:style w:type="table" w:default="1" w:styleId="7">
    <w:name w:val="Normal Table"/>
    <w:autoRedefine/>
    <w:unhideWhenUsed/>
    <w:qFormat/>
    <w:uiPriority w:val="99"/>
    <w:tblPr>
      <w:tblCellMar>
        <w:top w:w="0" w:type="dxa"/>
        <w:left w:w="108" w:type="dxa"/>
        <w:bottom w:w="0" w:type="dxa"/>
        <w:right w:w="108" w:type="dxa"/>
      </w:tblCellMar>
    </w:tblPr>
  </w:style>
  <w:style w:type="paragraph" w:styleId="3">
    <w:name w:val="annotation text"/>
    <w:basedOn w:val="1"/>
    <w:autoRedefine/>
    <w:qFormat/>
    <w:uiPriority w:val="0"/>
    <w:pPr>
      <w:jc w:val="left"/>
    </w:p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paragraph" w:customStyle="1" w:styleId="11">
    <w:name w:val="表题"/>
    <w:basedOn w:val="1"/>
    <w:autoRedefine/>
    <w:qFormat/>
    <w:uiPriority w:val="0"/>
    <w:pPr>
      <w:autoSpaceDE w:val="0"/>
      <w:autoSpaceDN w:val="0"/>
      <w:adjustRightInd w:val="0"/>
      <w:spacing w:before="120" w:after="120" w:line="310" w:lineRule="atLeast"/>
      <w:jc w:val="center"/>
    </w:pPr>
    <w:rPr>
      <w:rFonts w:ascii="Arial" w:hAnsi="Arial" w:eastAsia="仿宋_GB2312" w:cs="Arial"/>
      <w:snapToGrid w:val="0"/>
      <w:kern w:val="0"/>
      <w:sz w:val="32"/>
      <w:szCs w:val="21"/>
    </w:rPr>
  </w:style>
  <w:style w:type="paragraph" w:customStyle="1" w:styleId="12">
    <w:name w:val="Default"/>
    <w:autoRedefine/>
    <w:qFormat/>
    <w:uiPriority w:val="0"/>
    <w:pPr>
      <w:widowControl w:val="0"/>
      <w:autoSpaceDE w:val="0"/>
      <w:autoSpaceDN w:val="0"/>
      <w:adjustRightInd w:val="0"/>
    </w:pPr>
    <w:rPr>
      <w:rFonts w:ascii="Arial" w:hAnsi="Arial" w:eastAsia="宋体" w:cs="Arial"/>
      <w:color w:val="000000"/>
      <w:sz w:val="24"/>
      <w:szCs w:val="24"/>
      <w:lang w:val="en-US" w:eastAsia="en-US" w:bidi="ar-SA"/>
    </w:rPr>
  </w:style>
  <w:style w:type="paragraph" w:customStyle="1" w:styleId="13">
    <w:name w:val="List Paragraph"/>
    <w:basedOn w:val="1"/>
    <w:autoRedefine/>
    <w:qFormat/>
    <w:uiPriority w:val="0"/>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111</Pages>
  <Words>72882</Words>
  <Characters>76705</Characters>
  <Lines>3639</Lines>
  <Paragraphs>4264</Paragraphs>
  <TotalTime>10</TotalTime>
  <ScaleCrop>false</ScaleCrop>
  <LinksUpToDate>false</LinksUpToDate>
  <CharactersWithSpaces>78461</CharactersWithSpaces>
  <Application>WPS Office_12.1.0.17133_F1E327BC-269C-435d-A152-05C5408002CA</Application>
  <DocSecurity>8</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2019-12-13T15:51:00Z</dcterms:created>
  <dc:creator>PC</dc:creator>
  <cp:lastModifiedBy>闪电击中的那一刻</cp:lastModifiedBy>
  <cp:lastPrinted>2411-12-30T08:00:00Z</cp:lastPrinted>
  <dcterms:modified xsi:type="dcterms:W3CDTF">2024-07-31T07:47:34Z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8CAA8D70A9A54979A50625E29DB54426_13</vt:lpwstr>
  </property>
</Properties>
</file>