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D5" w:rsidRDefault="009C3DD5" w:rsidP="009C3DD5">
      <w:pPr>
        <w:pStyle w:val="a5"/>
        <w:shd w:val="clear" w:color="auto" w:fill="FFFFFF"/>
        <w:spacing w:before="0" w:beforeAutospacing="0" w:after="150" w:afterAutospacing="0" w:line="645" w:lineRule="atLeast"/>
        <w:ind w:firstLine="640"/>
        <w:jc w:val="center"/>
        <w:rPr>
          <w:rFonts w:ascii="微软雅黑" w:eastAsia="微软雅黑" w:hAnsi="微软雅黑"/>
          <w:color w:val="333333"/>
        </w:rPr>
      </w:pPr>
      <w:bookmarkStart w:id="0" w:name="_GoBack"/>
      <w:r>
        <w:rPr>
          <w:rFonts w:ascii="黑体" w:eastAsia="黑体" w:hAnsi="黑体" w:hint="eastAsia"/>
          <w:color w:val="000000"/>
          <w:sz w:val="32"/>
          <w:szCs w:val="32"/>
        </w:rPr>
        <w:t>关于使用国家标准轮机日志和车钟记录簿的通知</w:t>
      </w:r>
    </w:p>
    <w:bookmarkEnd w:id="0"/>
    <w:p w:rsidR="009C3DD5" w:rsidRDefault="009C3DD5" w:rsidP="009C3DD5">
      <w:pPr>
        <w:pStyle w:val="a5"/>
        <w:shd w:val="clear" w:color="auto" w:fill="FFFFFF"/>
        <w:spacing w:before="0" w:beforeAutospacing="0" w:after="0" w:afterAutospacing="0" w:line="495" w:lineRule="atLeast"/>
        <w:ind w:right="45" w:firstLine="580"/>
        <w:jc w:val="center"/>
        <w:rPr>
          <w:rFonts w:ascii="微软雅黑" w:eastAsia="微软雅黑" w:hAnsi="微软雅黑" w:hint="eastAsia"/>
          <w:color w:val="333333"/>
        </w:rPr>
      </w:pPr>
      <w:r>
        <w:rPr>
          <w:rFonts w:ascii="楷体" w:eastAsia="楷体" w:hAnsi="楷体" w:hint="eastAsia"/>
          <w:color w:val="000000"/>
          <w:sz w:val="29"/>
          <w:szCs w:val="29"/>
        </w:rPr>
        <w:t>海船舶﹝2004﹞107号</w:t>
      </w:r>
      <w:r>
        <w:rPr>
          <w:rFonts w:hint="eastAsia"/>
          <w:color w:val="000000"/>
          <w:sz w:val="29"/>
          <w:szCs w:val="29"/>
        </w:rPr>
        <w:t> </w:t>
      </w:r>
      <w:r>
        <w:rPr>
          <w:rFonts w:ascii="楷体" w:eastAsia="楷体" w:hAnsi="楷体" w:hint="eastAsia"/>
          <w:color w:val="000000"/>
          <w:sz w:val="29"/>
          <w:szCs w:val="29"/>
        </w:rPr>
        <w:t xml:space="preserve"> 2004年3月25日</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各直属海事局：</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为加强船舶安全监督管理，规范船舶的《轮机日志》和《车钟记录簿》，我局决定自2004年7月1 日起对我国国际航行船舶和500总吨以上国内沿海航行的使用柴油机动力装置的海船统一使用国家标准（GB l8436—2001）所规定的《轮机日志》和《车钟记录簿》。现将有关事项通知如下：</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1．各单位要做好使用国标《轮机日志》和《车钟记录簿》的宣传，尽快通知辖区各航运公司，做好使用国标《轮机日志》和《车钟记录簿》的准备工作。</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2．国标《轮机日志》和《车钟记录簿》由中华人民共和国海事局监制并统一编号。</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3．航运公司购买空白《轮机日志》后，需经中华人民共和国海事局授权单位签发后才能投入使用。中华人民共和国海事局授权具有海船登记权的海事管理机构签发《轮机日志》，签发时加盖“轮机日志核发专用章”（样式同航海日志核发专用章），并准确记录《轮机日志》的编号、船舶名称、签发时间。</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4．船舶每次可申请签发轮机日志四册（远洋航行船舶每次可申请签发八册）。船上已签发空白轮机日志不足两册（远洋航行船舶已签发空白轮机日志不足四册）时，可申请签发新的轮机El志。</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lastRenderedPageBreak/>
        <w:t>5．各单位自2（K）4年7月1起要加强对我国国际航行船舶和500总吨以上国内沿海航行船舶的《轮机日志》和《车钟记录簿》的监督检查，对没有使用国标《轮机日志》和《车钟记录簿》的船舶作为安检缺陷项目处理。</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6．国内沿海航行500总吨以下船舶的《轮机日志》和《车钟记录簿》可参照国家标准《轮机日志》和《车钟记录簿》（GB l8436—2001）的要求执行。</w:t>
      </w:r>
    </w:p>
    <w:p w:rsidR="009C3DD5" w:rsidRDefault="009C3DD5" w:rsidP="009C3DD5">
      <w:pPr>
        <w:pStyle w:val="a5"/>
        <w:shd w:val="clear" w:color="auto" w:fill="FFFFFF"/>
        <w:spacing w:before="0" w:beforeAutospacing="0" w:after="0" w:afterAutospacing="0" w:line="495" w:lineRule="atLeast"/>
        <w:ind w:right="45" w:firstLine="580"/>
        <w:rPr>
          <w:rFonts w:ascii="微软雅黑" w:eastAsia="微软雅黑" w:hAnsi="微软雅黑" w:hint="eastAsia"/>
          <w:color w:val="333333"/>
        </w:rPr>
      </w:pPr>
      <w:r>
        <w:rPr>
          <w:rFonts w:ascii="楷体" w:eastAsia="楷体" w:hAnsi="楷体" w:hint="eastAsia"/>
          <w:color w:val="000000"/>
          <w:sz w:val="29"/>
          <w:szCs w:val="29"/>
        </w:rPr>
        <w:t>7．有关国标《轮机日志》和《车钟记录簿》的订购事宜请与</w:t>
      </w:r>
      <w:proofErr w:type="gramStart"/>
      <w:r>
        <w:rPr>
          <w:rFonts w:ascii="楷体" w:eastAsia="楷体" w:hAnsi="楷体" w:hint="eastAsia"/>
          <w:color w:val="000000"/>
          <w:sz w:val="29"/>
          <w:szCs w:val="29"/>
        </w:rPr>
        <w:t>北京国伦海事</w:t>
      </w:r>
      <w:proofErr w:type="gramEnd"/>
      <w:r>
        <w:rPr>
          <w:rFonts w:ascii="楷体" w:eastAsia="楷体" w:hAnsi="楷体" w:hint="eastAsia"/>
          <w:color w:val="000000"/>
          <w:sz w:val="29"/>
          <w:szCs w:val="29"/>
        </w:rPr>
        <w:t>工贸有限公司联系，电话：010．65222288。</w:t>
      </w:r>
    </w:p>
    <w:p w:rsidR="008B72B7" w:rsidRPr="009C3DD5" w:rsidRDefault="008B72B7" w:rsidP="00EA05ED">
      <w:pPr>
        <w:ind w:firstLine="420"/>
      </w:pPr>
    </w:p>
    <w:sectPr w:rsidR="008B72B7" w:rsidRPr="009C3D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F"/>
    <w:rsid w:val="000049BF"/>
    <w:rsid w:val="005F7A13"/>
    <w:rsid w:val="008B72B7"/>
    <w:rsid w:val="0098592F"/>
    <w:rsid w:val="009C3DD5"/>
    <w:rsid w:val="00EA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13"/>
    <w:pPr>
      <w:adjustRightInd w:val="0"/>
      <w:snapToGrid w:val="0"/>
      <w:spacing w:after="200"/>
      <w:ind w:firstLineChars="200" w:firstLine="200"/>
    </w:pPr>
    <w:rPr>
      <w:rFonts w:ascii="Tahoma" w:eastAsia="仿宋_GB2312" w:hAnsi="Tahoma"/>
      <w:kern w:val="0"/>
    </w:rPr>
  </w:style>
  <w:style w:type="paragraph" w:styleId="1">
    <w:name w:val="heading 1"/>
    <w:aliases w:val="大标题"/>
    <w:basedOn w:val="a"/>
    <w:next w:val="a"/>
    <w:link w:val="1Char"/>
    <w:uiPriority w:val="9"/>
    <w:qFormat/>
    <w:rsid w:val="000049BF"/>
    <w:pPr>
      <w:keepNext/>
      <w:keepLines/>
      <w:spacing w:before="340" w:after="330" w:line="578" w:lineRule="auto"/>
      <w:outlineLvl w:val="0"/>
    </w:pPr>
    <w:rPr>
      <w:rFonts w:eastAsia="方正小标宋简体"/>
      <w:b/>
      <w:bCs/>
      <w:kern w:val="44"/>
      <w:sz w:val="44"/>
      <w:szCs w:val="44"/>
    </w:rPr>
  </w:style>
  <w:style w:type="paragraph" w:styleId="2">
    <w:name w:val="heading 2"/>
    <w:aliases w:val="三级标题"/>
    <w:basedOn w:val="a"/>
    <w:next w:val="a"/>
    <w:link w:val="2Char"/>
    <w:uiPriority w:val="9"/>
    <w:semiHidden/>
    <w:unhideWhenUsed/>
    <w:qFormat/>
    <w:rsid w:val="000049BF"/>
    <w:pPr>
      <w:keepNext/>
      <w:keepLines/>
      <w:spacing w:before="260" w:after="260" w:line="416" w:lineRule="atLeast"/>
      <w:outlineLvl w:val="1"/>
    </w:pPr>
    <w:rPr>
      <w:rFonts w:asciiTheme="majorHAnsi"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0049BF"/>
    <w:rPr>
      <w:rFonts w:ascii="Tahoma" w:eastAsia="方正小标宋简体" w:hAnsi="Tahoma"/>
      <w:b/>
      <w:bCs/>
      <w:kern w:val="44"/>
      <w:sz w:val="44"/>
      <w:szCs w:val="44"/>
    </w:rPr>
  </w:style>
  <w:style w:type="paragraph" w:styleId="a3">
    <w:name w:val="Title"/>
    <w:aliases w:val="一级标题"/>
    <w:basedOn w:val="a"/>
    <w:next w:val="a"/>
    <w:link w:val="Char"/>
    <w:uiPriority w:val="10"/>
    <w:qFormat/>
    <w:rsid w:val="000049BF"/>
    <w:pPr>
      <w:spacing w:before="240" w:after="60"/>
      <w:jc w:val="center"/>
      <w:outlineLvl w:val="0"/>
    </w:pPr>
    <w:rPr>
      <w:rFonts w:asciiTheme="majorHAnsi" w:eastAsia="黑体" w:hAnsiTheme="majorHAnsi" w:cstheme="majorBidi"/>
      <w:b/>
      <w:bCs/>
      <w:kern w:val="2"/>
      <w:sz w:val="32"/>
      <w:szCs w:val="32"/>
    </w:rPr>
  </w:style>
  <w:style w:type="character" w:customStyle="1" w:styleId="Char">
    <w:name w:val="标题 Char"/>
    <w:aliases w:val="一级标题 Char"/>
    <w:basedOn w:val="a0"/>
    <w:link w:val="a3"/>
    <w:uiPriority w:val="10"/>
    <w:rsid w:val="000049BF"/>
    <w:rPr>
      <w:rFonts w:asciiTheme="majorHAnsi" w:eastAsia="黑体" w:hAnsiTheme="majorHAnsi" w:cstheme="majorBidi"/>
      <w:b/>
      <w:bCs/>
      <w:sz w:val="32"/>
      <w:szCs w:val="32"/>
    </w:rPr>
  </w:style>
  <w:style w:type="character" w:customStyle="1" w:styleId="2Char">
    <w:name w:val="标题 2 Char"/>
    <w:aliases w:val="三级标题 Char"/>
    <w:basedOn w:val="a0"/>
    <w:link w:val="2"/>
    <w:uiPriority w:val="9"/>
    <w:semiHidden/>
    <w:rsid w:val="000049BF"/>
    <w:rPr>
      <w:rFonts w:asciiTheme="majorHAnsi" w:eastAsia="仿宋_GB2312" w:hAnsiTheme="majorHAnsi" w:cstheme="majorBidi"/>
      <w:b/>
      <w:bCs/>
      <w:sz w:val="32"/>
      <w:szCs w:val="32"/>
    </w:rPr>
  </w:style>
  <w:style w:type="paragraph" w:styleId="a4">
    <w:name w:val="Subtitle"/>
    <w:aliases w:val="二级标题"/>
    <w:basedOn w:val="a"/>
    <w:next w:val="a"/>
    <w:link w:val="Char0"/>
    <w:uiPriority w:val="11"/>
    <w:qFormat/>
    <w:rsid w:val="000049BF"/>
    <w:pPr>
      <w:spacing w:before="240" w:after="60" w:line="312" w:lineRule="atLeast"/>
      <w:jc w:val="center"/>
      <w:outlineLvl w:val="1"/>
    </w:pPr>
    <w:rPr>
      <w:rFonts w:asciiTheme="majorHAnsi" w:eastAsia="楷体_GB2312" w:hAnsiTheme="majorHAnsi" w:cstheme="majorBidi"/>
      <w:b/>
      <w:bCs/>
      <w:kern w:val="28"/>
      <w:sz w:val="32"/>
      <w:szCs w:val="32"/>
    </w:rPr>
  </w:style>
  <w:style w:type="character" w:customStyle="1" w:styleId="Char0">
    <w:name w:val="副标题 Char"/>
    <w:aliases w:val="二级标题 Char"/>
    <w:basedOn w:val="a0"/>
    <w:link w:val="a4"/>
    <w:uiPriority w:val="11"/>
    <w:rsid w:val="000049BF"/>
    <w:rPr>
      <w:rFonts w:asciiTheme="majorHAnsi" w:eastAsia="楷体_GB2312" w:hAnsiTheme="majorHAnsi" w:cstheme="majorBidi"/>
      <w:b/>
      <w:bCs/>
      <w:kern w:val="28"/>
      <w:sz w:val="32"/>
      <w:szCs w:val="32"/>
    </w:rPr>
  </w:style>
  <w:style w:type="paragraph" w:styleId="a5">
    <w:name w:val="Normal (Web)"/>
    <w:basedOn w:val="a"/>
    <w:uiPriority w:val="99"/>
    <w:semiHidden/>
    <w:unhideWhenUsed/>
    <w:rsid w:val="009C3DD5"/>
    <w:pPr>
      <w:adjustRightInd/>
      <w:snapToGrid/>
      <w:spacing w:before="100" w:beforeAutospacing="1" w:after="100" w:afterAutospacing="1"/>
      <w:ind w:firstLineChars="0" w:firstLine="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13"/>
    <w:pPr>
      <w:adjustRightInd w:val="0"/>
      <w:snapToGrid w:val="0"/>
      <w:spacing w:after="200"/>
      <w:ind w:firstLineChars="200" w:firstLine="200"/>
    </w:pPr>
    <w:rPr>
      <w:rFonts w:ascii="Tahoma" w:eastAsia="仿宋_GB2312" w:hAnsi="Tahoma"/>
      <w:kern w:val="0"/>
    </w:rPr>
  </w:style>
  <w:style w:type="paragraph" w:styleId="1">
    <w:name w:val="heading 1"/>
    <w:aliases w:val="大标题"/>
    <w:basedOn w:val="a"/>
    <w:next w:val="a"/>
    <w:link w:val="1Char"/>
    <w:uiPriority w:val="9"/>
    <w:qFormat/>
    <w:rsid w:val="000049BF"/>
    <w:pPr>
      <w:keepNext/>
      <w:keepLines/>
      <w:spacing w:before="340" w:after="330" w:line="578" w:lineRule="auto"/>
      <w:outlineLvl w:val="0"/>
    </w:pPr>
    <w:rPr>
      <w:rFonts w:eastAsia="方正小标宋简体"/>
      <w:b/>
      <w:bCs/>
      <w:kern w:val="44"/>
      <w:sz w:val="44"/>
      <w:szCs w:val="44"/>
    </w:rPr>
  </w:style>
  <w:style w:type="paragraph" w:styleId="2">
    <w:name w:val="heading 2"/>
    <w:aliases w:val="三级标题"/>
    <w:basedOn w:val="a"/>
    <w:next w:val="a"/>
    <w:link w:val="2Char"/>
    <w:uiPriority w:val="9"/>
    <w:semiHidden/>
    <w:unhideWhenUsed/>
    <w:qFormat/>
    <w:rsid w:val="000049BF"/>
    <w:pPr>
      <w:keepNext/>
      <w:keepLines/>
      <w:spacing w:before="260" w:after="260" w:line="416" w:lineRule="atLeast"/>
      <w:outlineLvl w:val="1"/>
    </w:pPr>
    <w:rPr>
      <w:rFonts w:asciiTheme="majorHAnsi"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0049BF"/>
    <w:rPr>
      <w:rFonts w:ascii="Tahoma" w:eastAsia="方正小标宋简体" w:hAnsi="Tahoma"/>
      <w:b/>
      <w:bCs/>
      <w:kern w:val="44"/>
      <w:sz w:val="44"/>
      <w:szCs w:val="44"/>
    </w:rPr>
  </w:style>
  <w:style w:type="paragraph" w:styleId="a3">
    <w:name w:val="Title"/>
    <w:aliases w:val="一级标题"/>
    <w:basedOn w:val="a"/>
    <w:next w:val="a"/>
    <w:link w:val="Char"/>
    <w:uiPriority w:val="10"/>
    <w:qFormat/>
    <w:rsid w:val="000049BF"/>
    <w:pPr>
      <w:spacing w:before="240" w:after="60"/>
      <w:jc w:val="center"/>
      <w:outlineLvl w:val="0"/>
    </w:pPr>
    <w:rPr>
      <w:rFonts w:asciiTheme="majorHAnsi" w:eastAsia="黑体" w:hAnsiTheme="majorHAnsi" w:cstheme="majorBidi"/>
      <w:b/>
      <w:bCs/>
      <w:kern w:val="2"/>
      <w:sz w:val="32"/>
      <w:szCs w:val="32"/>
    </w:rPr>
  </w:style>
  <w:style w:type="character" w:customStyle="1" w:styleId="Char">
    <w:name w:val="标题 Char"/>
    <w:aliases w:val="一级标题 Char"/>
    <w:basedOn w:val="a0"/>
    <w:link w:val="a3"/>
    <w:uiPriority w:val="10"/>
    <w:rsid w:val="000049BF"/>
    <w:rPr>
      <w:rFonts w:asciiTheme="majorHAnsi" w:eastAsia="黑体" w:hAnsiTheme="majorHAnsi" w:cstheme="majorBidi"/>
      <w:b/>
      <w:bCs/>
      <w:sz w:val="32"/>
      <w:szCs w:val="32"/>
    </w:rPr>
  </w:style>
  <w:style w:type="character" w:customStyle="1" w:styleId="2Char">
    <w:name w:val="标题 2 Char"/>
    <w:aliases w:val="三级标题 Char"/>
    <w:basedOn w:val="a0"/>
    <w:link w:val="2"/>
    <w:uiPriority w:val="9"/>
    <w:semiHidden/>
    <w:rsid w:val="000049BF"/>
    <w:rPr>
      <w:rFonts w:asciiTheme="majorHAnsi" w:eastAsia="仿宋_GB2312" w:hAnsiTheme="majorHAnsi" w:cstheme="majorBidi"/>
      <w:b/>
      <w:bCs/>
      <w:sz w:val="32"/>
      <w:szCs w:val="32"/>
    </w:rPr>
  </w:style>
  <w:style w:type="paragraph" w:styleId="a4">
    <w:name w:val="Subtitle"/>
    <w:aliases w:val="二级标题"/>
    <w:basedOn w:val="a"/>
    <w:next w:val="a"/>
    <w:link w:val="Char0"/>
    <w:uiPriority w:val="11"/>
    <w:qFormat/>
    <w:rsid w:val="000049BF"/>
    <w:pPr>
      <w:spacing w:before="240" w:after="60" w:line="312" w:lineRule="atLeast"/>
      <w:jc w:val="center"/>
      <w:outlineLvl w:val="1"/>
    </w:pPr>
    <w:rPr>
      <w:rFonts w:asciiTheme="majorHAnsi" w:eastAsia="楷体_GB2312" w:hAnsiTheme="majorHAnsi" w:cstheme="majorBidi"/>
      <w:b/>
      <w:bCs/>
      <w:kern w:val="28"/>
      <w:sz w:val="32"/>
      <w:szCs w:val="32"/>
    </w:rPr>
  </w:style>
  <w:style w:type="character" w:customStyle="1" w:styleId="Char0">
    <w:name w:val="副标题 Char"/>
    <w:aliases w:val="二级标题 Char"/>
    <w:basedOn w:val="a0"/>
    <w:link w:val="a4"/>
    <w:uiPriority w:val="11"/>
    <w:rsid w:val="000049BF"/>
    <w:rPr>
      <w:rFonts w:asciiTheme="majorHAnsi" w:eastAsia="楷体_GB2312" w:hAnsiTheme="majorHAnsi" w:cstheme="majorBidi"/>
      <w:b/>
      <w:bCs/>
      <w:kern w:val="28"/>
      <w:sz w:val="32"/>
      <w:szCs w:val="32"/>
    </w:rPr>
  </w:style>
  <w:style w:type="paragraph" w:styleId="a5">
    <w:name w:val="Normal (Web)"/>
    <w:basedOn w:val="a"/>
    <w:uiPriority w:val="99"/>
    <w:semiHidden/>
    <w:unhideWhenUsed/>
    <w:rsid w:val="009C3DD5"/>
    <w:pPr>
      <w:adjustRightInd/>
      <w:snapToGrid/>
      <w:spacing w:before="100" w:beforeAutospacing="1" w:after="100" w:afterAutospacing="1"/>
      <w:ind w:firstLineChars="0" w:firstLine="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HP Inc.</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pscof</dc:creator>
  <cp:keywords/>
  <dc:description/>
  <cp:lastModifiedBy>pscof</cp:lastModifiedBy>
  <cp:revision>3</cp:revision>
  <dcterms:created xsi:type="dcterms:W3CDTF">2023-03-17T00:48:00Z</dcterms:created>
  <dcterms:modified xsi:type="dcterms:W3CDTF">2023-03-17T00:49:00Z</dcterms:modified>
</cp:coreProperties>
</file>