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bookmarkStart w:id="0" w:name="_GoBack"/>
      <w:r>
        <w:rPr>
          <w:rStyle w:val="5"/>
        </w:rPr>
        <w:t>交通运输部关于发布2022年度沿海省际散装液体危险货物船舶运输市场运力调控综合评审结果有关事宜的公告</w:t>
      </w:r>
    </w:p>
    <w:bookmarkEnd w:id="0"/>
    <w:p>
      <w:pPr>
        <w:pStyle w:val="2"/>
        <w:keepNext w:val="0"/>
        <w:keepLines w:val="0"/>
        <w:widowControl/>
        <w:suppressLineNumbers w:val="0"/>
        <w:jc w:val="center"/>
      </w:pPr>
    </w:p>
    <w:p>
      <w:pPr>
        <w:pStyle w:val="2"/>
        <w:keepNext w:val="0"/>
        <w:keepLines w:val="0"/>
        <w:widowControl/>
        <w:suppressLineNumbers w:val="0"/>
      </w:pPr>
      <w:r>
        <w:t>根据《交通运输部关于加强沿海省际散装液体危险货物船舶运输市场宏观调控的公告》（交通运输部公告2018年第67号）和《沿海省际散装液体危险货物船舶运输市场运力调控综合评审办法》（交办水〔2018〕168号），按照经专家综合分析论证的新增运力规模和各企业专家打分得分最终排序，现将沿海省际散装液体危险货物船舶运输市场运力调控综合评审有关事宜公告如下：</w:t>
      </w:r>
    </w:p>
    <w:p>
      <w:pPr>
        <w:pStyle w:val="2"/>
        <w:keepNext w:val="0"/>
        <w:keepLines w:val="0"/>
        <w:widowControl/>
        <w:suppressLineNumbers w:val="0"/>
      </w:pPr>
    </w:p>
    <w:p>
      <w:pPr>
        <w:pStyle w:val="2"/>
        <w:keepNext w:val="0"/>
        <w:keepLines w:val="0"/>
        <w:widowControl/>
        <w:suppressLineNumbers w:val="0"/>
      </w:pPr>
      <w:r>
        <w:rPr>
          <w:rStyle w:val="5"/>
        </w:rPr>
        <w:t>一、2022年沿海省际散装液体危险货物船舶运输市场运力调控综合评审最终结果</w:t>
      </w:r>
    </w:p>
    <w:p>
      <w:pPr>
        <w:pStyle w:val="2"/>
        <w:keepNext w:val="0"/>
        <w:keepLines w:val="0"/>
        <w:widowControl/>
        <w:suppressLineNumbers w:val="0"/>
      </w:pPr>
    </w:p>
    <w:p>
      <w:pPr>
        <w:pStyle w:val="2"/>
        <w:keepNext w:val="0"/>
        <w:keepLines w:val="0"/>
        <w:widowControl/>
        <w:suppressLineNumbers w:val="0"/>
      </w:pPr>
      <w:r>
        <w:rPr>
          <w:rStyle w:val="5"/>
        </w:rPr>
        <w:t>（一）化学品船运力。</w:t>
      </w:r>
    </w:p>
    <w:p>
      <w:pPr>
        <w:pStyle w:val="2"/>
        <w:keepNext w:val="0"/>
        <w:keepLines w:val="0"/>
        <w:widowControl/>
        <w:suppressLineNumbers w:val="0"/>
      </w:pPr>
    </w:p>
    <w:p>
      <w:pPr>
        <w:pStyle w:val="2"/>
        <w:keepNext w:val="0"/>
        <w:keepLines w:val="0"/>
        <w:widowControl/>
        <w:suppressLineNumbers w:val="0"/>
      </w:pPr>
      <w:r>
        <w:t>1. 兴通海运股份有限公司，17500载重吨；</w:t>
      </w:r>
    </w:p>
    <w:p>
      <w:pPr>
        <w:pStyle w:val="2"/>
        <w:keepNext w:val="0"/>
        <w:keepLines w:val="0"/>
        <w:widowControl/>
        <w:suppressLineNumbers w:val="0"/>
      </w:pPr>
      <w:r>
        <w:t>2. 上海君正船务有限公司，6500载重吨；</w:t>
      </w:r>
    </w:p>
    <w:p>
      <w:pPr>
        <w:pStyle w:val="2"/>
        <w:keepNext w:val="0"/>
        <w:keepLines w:val="0"/>
        <w:widowControl/>
        <w:suppressLineNumbers w:val="0"/>
      </w:pPr>
      <w:r>
        <w:t>3. 舟山金海岸航运有限公司，4100载重吨；</w:t>
      </w:r>
    </w:p>
    <w:p>
      <w:pPr>
        <w:pStyle w:val="2"/>
        <w:keepNext w:val="0"/>
        <w:keepLines w:val="0"/>
        <w:widowControl/>
        <w:suppressLineNumbers w:val="0"/>
      </w:pPr>
      <w:r>
        <w:t>4. 上海君正思多而特船务有限公司，8000载重吨；</w:t>
      </w:r>
    </w:p>
    <w:p>
      <w:pPr>
        <w:pStyle w:val="2"/>
        <w:keepNext w:val="0"/>
        <w:keepLines w:val="0"/>
        <w:widowControl/>
        <w:suppressLineNumbers w:val="0"/>
      </w:pPr>
      <w:r>
        <w:t>5. 浙江长龙海运有限公司，6500载重吨；</w:t>
      </w:r>
    </w:p>
    <w:p>
      <w:pPr>
        <w:pStyle w:val="2"/>
        <w:keepNext w:val="0"/>
        <w:keepLines w:val="0"/>
        <w:widowControl/>
        <w:suppressLineNumbers w:val="0"/>
      </w:pPr>
      <w:r>
        <w:t>6. 荣成鲁泰船务有限公司，6500载重吨；</w:t>
      </w:r>
    </w:p>
    <w:p>
      <w:pPr>
        <w:pStyle w:val="2"/>
        <w:keepNext w:val="0"/>
        <w:keepLines w:val="0"/>
        <w:widowControl/>
        <w:suppressLineNumbers w:val="0"/>
      </w:pPr>
      <w:r>
        <w:t>7. 南京盛航海运股份有限公司，7450载重吨；</w:t>
      </w:r>
    </w:p>
    <w:p>
      <w:pPr>
        <w:pStyle w:val="2"/>
        <w:keepNext w:val="0"/>
        <w:keepLines w:val="0"/>
        <w:widowControl/>
        <w:suppressLineNumbers w:val="0"/>
      </w:pPr>
      <w:r>
        <w:t>8. 惠州华亿荣盛船务有限公司，7500载重吨；</w:t>
      </w:r>
    </w:p>
    <w:p>
      <w:pPr>
        <w:pStyle w:val="2"/>
        <w:keepNext w:val="0"/>
        <w:keepLines w:val="0"/>
        <w:widowControl/>
        <w:suppressLineNumbers w:val="0"/>
      </w:pPr>
      <w:r>
        <w:t>9. 浙江联海船务有限公司，4100载重吨；</w:t>
      </w:r>
    </w:p>
    <w:p>
      <w:pPr>
        <w:pStyle w:val="2"/>
        <w:keepNext w:val="0"/>
        <w:keepLines w:val="0"/>
        <w:widowControl/>
        <w:suppressLineNumbers w:val="0"/>
      </w:pPr>
      <w:r>
        <w:t>10. 东展船运股份公司，7500载重吨；</w:t>
      </w:r>
    </w:p>
    <w:p>
      <w:pPr>
        <w:pStyle w:val="2"/>
        <w:keepNext w:val="0"/>
        <w:keepLines w:val="0"/>
        <w:widowControl/>
        <w:suppressLineNumbers w:val="0"/>
      </w:pPr>
      <w:r>
        <w:t>11. 扬州前进船务运贸有限公司，6500载重吨。</w:t>
      </w:r>
    </w:p>
    <w:p>
      <w:pPr>
        <w:pStyle w:val="2"/>
        <w:keepNext w:val="0"/>
        <w:keepLines w:val="0"/>
        <w:widowControl/>
        <w:suppressLineNumbers w:val="0"/>
      </w:pPr>
    </w:p>
    <w:p>
      <w:pPr>
        <w:pStyle w:val="2"/>
        <w:keepNext w:val="0"/>
        <w:keepLines w:val="0"/>
        <w:widowControl/>
        <w:suppressLineNumbers w:val="0"/>
      </w:pPr>
      <w:r>
        <w:rPr>
          <w:rStyle w:val="5"/>
        </w:rPr>
        <w:t>（二）液化石油气船运力。</w:t>
      </w:r>
    </w:p>
    <w:p>
      <w:pPr>
        <w:pStyle w:val="2"/>
        <w:keepNext w:val="0"/>
        <w:keepLines w:val="0"/>
        <w:widowControl/>
        <w:suppressLineNumbers w:val="0"/>
      </w:pPr>
    </w:p>
    <w:p>
      <w:pPr>
        <w:pStyle w:val="2"/>
        <w:keepNext w:val="0"/>
        <w:keepLines w:val="0"/>
        <w:widowControl/>
        <w:suppressLineNumbers w:val="0"/>
      </w:pPr>
      <w:r>
        <w:t>1.非液氨专用船运力。</w:t>
      </w:r>
    </w:p>
    <w:p>
      <w:pPr>
        <w:pStyle w:val="2"/>
        <w:keepNext w:val="0"/>
        <w:keepLines w:val="0"/>
        <w:widowControl/>
        <w:suppressLineNumbers w:val="0"/>
      </w:pPr>
      <w:r>
        <w:t>（1）兴通海运股份有限公司，5000立方米；</w:t>
      </w:r>
    </w:p>
    <w:p>
      <w:pPr>
        <w:pStyle w:val="2"/>
        <w:keepNext w:val="0"/>
        <w:keepLines w:val="0"/>
        <w:widowControl/>
        <w:suppressLineNumbers w:val="0"/>
      </w:pPr>
      <w:r>
        <w:t>（2）上海长石海运有限公司，9000立方米；</w:t>
      </w:r>
    </w:p>
    <w:p>
      <w:pPr>
        <w:pStyle w:val="2"/>
        <w:keepNext w:val="0"/>
        <w:keepLines w:val="0"/>
        <w:widowControl/>
        <w:suppressLineNumbers w:val="0"/>
      </w:pPr>
      <w:r>
        <w:t>（3）深圳市海鸿船务有限公司，6100立方米；</w:t>
      </w:r>
    </w:p>
    <w:p>
      <w:pPr>
        <w:pStyle w:val="2"/>
        <w:keepNext w:val="0"/>
        <w:keepLines w:val="0"/>
        <w:widowControl/>
        <w:suppressLineNumbers w:val="0"/>
      </w:pPr>
      <w:r>
        <w:t>（4）浙江联海船务有限公司，5000立方米；</w:t>
      </w:r>
    </w:p>
    <w:p>
      <w:pPr>
        <w:pStyle w:val="2"/>
        <w:keepNext w:val="0"/>
        <w:keepLines w:val="0"/>
        <w:widowControl/>
        <w:suppressLineNumbers w:val="0"/>
      </w:pPr>
      <w:r>
        <w:t>（5）浙江长龙海运有限公司，3300立方米；</w:t>
      </w:r>
    </w:p>
    <w:p>
      <w:pPr>
        <w:pStyle w:val="2"/>
        <w:keepNext w:val="0"/>
        <w:keepLines w:val="0"/>
        <w:widowControl/>
        <w:suppressLineNumbers w:val="0"/>
      </w:pPr>
      <w:r>
        <w:t>（6）海南顺源海运发展有限公司，5500立方米；</w:t>
      </w:r>
    </w:p>
    <w:p>
      <w:pPr>
        <w:pStyle w:val="2"/>
        <w:keepNext w:val="0"/>
        <w:keepLines w:val="0"/>
        <w:widowControl/>
        <w:suppressLineNumbers w:val="0"/>
      </w:pPr>
      <w:r>
        <w:t>（7）浙江华祥海运有限公司，4380立方米；</w:t>
      </w:r>
    </w:p>
    <w:p>
      <w:pPr>
        <w:pStyle w:val="2"/>
        <w:keepNext w:val="0"/>
        <w:keepLines w:val="0"/>
        <w:widowControl/>
        <w:suppressLineNumbers w:val="0"/>
      </w:pPr>
      <w:r>
        <w:t>（8）深圳中远龙鹏液化气运输有限公司，5500立方米。</w:t>
      </w:r>
    </w:p>
    <w:p>
      <w:pPr>
        <w:pStyle w:val="2"/>
        <w:keepNext w:val="0"/>
        <w:keepLines w:val="0"/>
        <w:widowControl/>
        <w:suppressLineNumbers w:val="0"/>
      </w:pPr>
    </w:p>
    <w:p>
      <w:pPr>
        <w:pStyle w:val="2"/>
        <w:keepNext w:val="0"/>
        <w:keepLines w:val="0"/>
        <w:widowControl/>
        <w:suppressLineNumbers w:val="0"/>
      </w:pPr>
      <w:r>
        <w:t>2.液氨专用船运力。</w:t>
      </w:r>
    </w:p>
    <w:p>
      <w:pPr>
        <w:pStyle w:val="2"/>
        <w:keepNext w:val="0"/>
        <w:keepLines w:val="0"/>
        <w:widowControl/>
        <w:suppressLineNumbers w:val="0"/>
      </w:pPr>
      <w:r>
        <w:t>（1）南京扬洋化工运贸有限公司，20000立方米；</w:t>
      </w:r>
    </w:p>
    <w:p>
      <w:pPr>
        <w:pStyle w:val="2"/>
        <w:keepNext w:val="0"/>
        <w:keepLines w:val="0"/>
        <w:widowControl/>
        <w:suppressLineNumbers w:val="0"/>
      </w:pPr>
      <w:r>
        <w:t>（2）上海能垣海运有限公司，19900立方米。</w:t>
      </w:r>
    </w:p>
    <w:p>
      <w:pPr>
        <w:pStyle w:val="2"/>
        <w:keepNext w:val="0"/>
        <w:keepLines w:val="0"/>
        <w:widowControl/>
        <w:suppressLineNumbers w:val="0"/>
      </w:pPr>
    </w:p>
    <w:p>
      <w:pPr>
        <w:pStyle w:val="2"/>
        <w:keepNext w:val="0"/>
        <w:keepLines w:val="0"/>
        <w:widowControl/>
        <w:suppressLineNumbers w:val="0"/>
      </w:pPr>
      <w:r>
        <w:rPr>
          <w:rStyle w:val="5"/>
        </w:rPr>
        <w:t>（三）成品油船运力。</w:t>
      </w:r>
    </w:p>
    <w:p>
      <w:pPr>
        <w:pStyle w:val="2"/>
        <w:keepNext w:val="0"/>
        <w:keepLines w:val="0"/>
        <w:widowControl/>
        <w:suppressLineNumbers w:val="0"/>
      </w:pPr>
    </w:p>
    <w:p>
      <w:pPr>
        <w:pStyle w:val="2"/>
        <w:keepNext w:val="0"/>
        <w:keepLines w:val="0"/>
        <w:widowControl/>
        <w:suppressLineNumbers w:val="0"/>
      </w:pPr>
      <w:r>
        <w:t>1. 宁波甬旺航运有限公司，12000载重吨；</w:t>
      </w:r>
    </w:p>
    <w:p>
      <w:pPr>
        <w:pStyle w:val="2"/>
        <w:keepNext w:val="0"/>
        <w:keepLines w:val="0"/>
        <w:widowControl/>
        <w:suppressLineNumbers w:val="0"/>
      </w:pPr>
      <w:r>
        <w:t>2. 舟山金海岸航运有限公司，12500载重吨；</w:t>
      </w:r>
    </w:p>
    <w:p>
      <w:pPr>
        <w:pStyle w:val="2"/>
        <w:keepNext w:val="0"/>
        <w:keepLines w:val="0"/>
        <w:widowControl/>
        <w:suppressLineNumbers w:val="0"/>
      </w:pPr>
      <w:r>
        <w:t>3. 上海北海船务股份有限公司，65000载重吨；</w:t>
      </w:r>
    </w:p>
    <w:p>
      <w:pPr>
        <w:pStyle w:val="2"/>
        <w:keepNext w:val="0"/>
        <w:keepLines w:val="0"/>
        <w:widowControl/>
        <w:suppressLineNumbers w:val="0"/>
      </w:pPr>
      <w:r>
        <w:t>4. 浙江际翔海运有限公司，5000载重吨；</w:t>
      </w:r>
    </w:p>
    <w:p>
      <w:pPr>
        <w:pStyle w:val="2"/>
        <w:keepNext w:val="0"/>
        <w:keepLines w:val="0"/>
        <w:widowControl/>
        <w:suppressLineNumbers w:val="0"/>
      </w:pPr>
      <w:r>
        <w:t>5. 扬州前进船务运贸有限公司，12000载重吨；</w:t>
      </w:r>
    </w:p>
    <w:p>
      <w:pPr>
        <w:pStyle w:val="2"/>
        <w:keepNext w:val="0"/>
        <w:keepLines w:val="0"/>
        <w:widowControl/>
        <w:suppressLineNumbers w:val="0"/>
      </w:pPr>
      <w:r>
        <w:t>6. 浙江昌盛海运有限公司，20000载重吨；</w:t>
      </w:r>
    </w:p>
    <w:p>
      <w:pPr>
        <w:pStyle w:val="2"/>
        <w:keepNext w:val="0"/>
        <w:keepLines w:val="0"/>
        <w:widowControl/>
        <w:suppressLineNumbers w:val="0"/>
      </w:pPr>
      <w:r>
        <w:t>7. 大连中盛渤海船务有限公司，5000载重吨；</w:t>
      </w:r>
    </w:p>
    <w:p>
      <w:pPr>
        <w:pStyle w:val="2"/>
        <w:keepNext w:val="0"/>
        <w:keepLines w:val="0"/>
        <w:widowControl/>
        <w:suppressLineNumbers w:val="0"/>
      </w:pPr>
      <w:r>
        <w:t>8. 浙江祥鸿船务有限公司，7000载重吨；</w:t>
      </w:r>
    </w:p>
    <w:p>
      <w:pPr>
        <w:pStyle w:val="2"/>
        <w:keepNext w:val="0"/>
        <w:keepLines w:val="0"/>
        <w:widowControl/>
        <w:suppressLineNumbers w:val="0"/>
      </w:pPr>
      <w:r>
        <w:t>9. 中远海运能源运输股份有限公司，50000载重吨；</w:t>
      </w:r>
    </w:p>
    <w:p>
      <w:pPr>
        <w:pStyle w:val="2"/>
        <w:keepNext w:val="0"/>
        <w:keepLines w:val="0"/>
        <w:widowControl/>
        <w:suppressLineNumbers w:val="0"/>
      </w:pPr>
      <w:r>
        <w:t>10. 浙江盛龙船务有限公司，27500载重吨。</w:t>
      </w:r>
    </w:p>
    <w:p>
      <w:pPr>
        <w:pStyle w:val="2"/>
        <w:keepNext w:val="0"/>
        <w:keepLines w:val="0"/>
        <w:widowControl/>
        <w:suppressLineNumbers w:val="0"/>
      </w:pPr>
    </w:p>
    <w:p>
      <w:pPr>
        <w:pStyle w:val="2"/>
        <w:keepNext w:val="0"/>
        <w:keepLines w:val="0"/>
        <w:widowControl/>
        <w:suppressLineNumbers w:val="0"/>
      </w:pPr>
      <w:r>
        <w:rPr>
          <w:rStyle w:val="5"/>
        </w:rPr>
        <w:t>（四）液化天然气船运力。</w:t>
      </w:r>
    </w:p>
    <w:p>
      <w:pPr>
        <w:pStyle w:val="2"/>
        <w:keepNext w:val="0"/>
        <w:keepLines w:val="0"/>
        <w:widowControl/>
        <w:suppressLineNumbers w:val="0"/>
      </w:pPr>
    </w:p>
    <w:p>
      <w:pPr>
        <w:pStyle w:val="2"/>
        <w:keepNext w:val="0"/>
        <w:keepLines w:val="0"/>
        <w:widowControl/>
        <w:suppressLineNumbers w:val="0"/>
      </w:pPr>
      <w:r>
        <w:t>1. 上海长石海运有限公司，28000立方米；</w:t>
      </w:r>
    </w:p>
    <w:p>
      <w:pPr>
        <w:pStyle w:val="2"/>
        <w:keepNext w:val="0"/>
        <w:keepLines w:val="0"/>
        <w:widowControl/>
        <w:suppressLineNumbers w:val="0"/>
      </w:pPr>
      <w:r>
        <w:t>2. 深圳市海鸿船务有限公司，40000立方米。</w:t>
      </w:r>
    </w:p>
    <w:p>
      <w:pPr>
        <w:pStyle w:val="2"/>
        <w:keepNext w:val="0"/>
        <w:keepLines w:val="0"/>
        <w:widowControl/>
        <w:suppressLineNumbers w:val="0"/>
      </w:pPr>
    </w:p>
    <w:p>
      <w:pPr>
        <w:pStyle w:val="2"/>
        <w:keepNext w:val="0"/>
        <w:keepLines w:val="0"/>
        <w:widowControl/>
        <w:suppressLineNumbers w:val="0"/>
      </w:pPr>
      <w:r>
        <w:rPr>
          <w:rStyle w:val="5"/>
        </w:rPr>
        <w:t>（五）原油船运力。</w:t>
      </w:r>
    </w:p>
    <w:p>
      <w:pPr>
        <w:pStyle w:val="2"/>
        <w:keepNext w:val="0"/>
        <w:keepLines w:val="0"/>
        <w:widowControl/>
        <w:suppressLineNumbers w:val="0"/>
      </w:pPr>
    </w:p>
    <w:p>
      <w:pPr>
        <w:pStyle w:val="2"/>
        <w:keepNext w:val="0"/>
        <w:keepLines w:val="0"/>
        <w:widowControl/>
        <w:suppressLineNumbers w:val="0"/>
      </w:pPr>
      <w:r>
        <w:t>1. 2万载重吨及以下船舶运力。</w:t>
      </w:r>
    </w:p>
    <w:p>
      <w:pPr>
        <w:pStyle w:val="2"/>
        <w:keepNext w:val="0"/>
        <w:keepLines w:val="0"/>
        <w:widowControl/>
        <w:suppressLineNumbers w:val="0"/>
      </w:pPr>
      <w:r>
        <w:t>（1）浙江海之润海运有限公司，12000载重吨；</w:t>
      </w:r>
    </w:p>
    <w:p>
      <w:pPr>
        <w:pStyle w:val="2"/>
        <w:keepNext w:val="0"/>
        <w:keepLines w:val="0"/>
        <w:widowControl/>
        <w:suppressLineNumbers w:val="0"/>
      </w:pPr>
      <w:r>
        <w:t>（2）宁波市恒兴船务有限公司，14824载重吨；</w:t>
      </w:r>
    </w:p>
    <w:p>
      <w:pPr>
        <w:pStyle w:val="2"/>
        <w:keepNext w:val="0"/>
        <w:keepLines w:val="0"/>
        <w:widowControl/>
        <w:suppressLineNumbers w:val="0"/>
      </w:pPr>
      <w:r>
        <w:t>（3）宁波市鄞州昌顺海运有限公司，20000载重吨；</w:t>
      </w:r>
    </w:p>
    <w:p>
      <w:pPr>
        <w:pStyle w:val="2"/>
        <w:keepNext w:val="0"/>
        <w:keepLines w:val="0"/>
        <w:widowControl/>
        <w:suppressLineNumbers w:val="0"/>
      </w:pPr>
      <w:r>
        <w:t>（4）北京中油华远油运有限公司，20000载重吨。</w:t>
      </w:r>
    </w:p>
    <w:p>
      <w:pPr>
        <w:pStyle w:val="2"/>
        <w:keepNext w:val="0"/>
        <w:keepLines w:val="0"/>
        <w:widowControl/>
        <w:suppressLineNumbers w:val="0"/>
      </w:pPr>
    </w:p>
    <w:p>
      <w:pPr>
        <w:pStyle w:val="2"/>
        <w:keepNext w:val="0"/>
        <w:keepLines w:val="0"/>
        <w:widowControl/>
        <w:suppressLineNumbers w:val="0"/>
      </w:pPr>
      <w:r>
        <w:t>2. 配备艏部装载系统的6—6.5万载重吨船舶运力。</w:t>
      </w:r>
    </w:p>
    <w:p>
      <w:pPr>
        <w:pStyle w:val="2"/>
        <w:keepNext w:val="0"/>
        <w:keepLines w:val="0"/>
        <w:widowControl/>
        <w:suppressLineNumbers w:val="0"/>
      </w:pPr>
      <w:r>
        <w:t>上海北海船务股份有限公司，65000载重吨。</w:t>
      </w:r>
    </w:p>
    <w:p>
      <w:pPr>
        <w:pStyle w:val="2"/>
        <w:keepNext w:val="0"/>
        <w:keepLines w:val="0"/>
        <w:widowControl/>
        <w:suppressLineNumbers w:val="0"/>
      </w:pPr>
    </w:p>
    <w:p>
      <w:pPr>
        <w:pStyle w:val="2"/>
        <w:keepNext w:val="0"/>
        <w:keepLines w:val="0"/>
        <w:widowControl/>
        <w:suppressLineNumbers w:val="0"/>
      </w:pPr>
      <w:r>
        <w:t>3. 2万载重吨以上7万载重吨及以下其他船舶运力。</w:t>
      </w:r>
    </w:p>
    <w:p>
      <w:pPr>
        <w:pStyle w:val="2"/>
        <w:keepNext w:val="0"/>
        <w:keepLines w:val="0"/>
        <w:widowControl/>
        <w:suppressLineNumbers w:val="0"/>
      </w:pPr>
      <w:r>
        <w:t>宁波甬旺航运有限公司，21816载重吨。</w:t>
      </w:r>
    </w:p>
    <w:p>
      <w:pPr>
        <w:pStyle w:val="2"/>
        <w:keepNext w:val="0"/>
        <w:keepLines w:val="0"/>
        <w:widowControl/>
        <w:suppressLineNumbers w:val="0"/>
      </w:pPr>
    </w:p>
    <w:p>
      <w:pPr>
        <w:pStyle w:val="2"/>
        <w:keepNext w:val="0"/>
        <w:keepLines w:val="0"/>
        <w:widowControl/>
        <w:suppressLineNumbers w:val="0"/>
      </w:pPr>
      <w:r>
        <w:rPr>
          <w:rStyle w:val="5"/>
        </w:rPr>
        <w:t>二、其他事项</w:t>
      </w:r>
    </w:p>
    <w:p>
      <w:pPr>
        <w:pStyle w:val="2"/>
        <w:keepNext w:val="0"/>
        <w:keepLines w:val="0"/>
        <w:widowControl/>
        <w:suppressLineNumbers w:val="0"/>
      </w:pPr>
    </w:p>
    <w:p>
      <w:pPr>
        <w:pStyle w:val="2"/>
        <w:keepNext w:val="0"/>
        <w:keepLines w:val="0"/>
        <w:widowControl/>
        <w:suppressLineNumbers w:val="0"/>
      </w:pPr>
      <w:r>
        <w:t>（一）本次综合评审的评审结果有效期为1年，取得相应新增沿海省际散装液体危险货物船舶运力的企业，应当于本公告发布之日起1年内按照规定的程序申请办理新增运力审批手续。</w:t>
      </w:r>
    </w:p>
    <w:p>
      <w:pPr>
        <w:pStyle w:val="2"/>
        <w:keepNext w:val="0"/>
        <w:keepLines w:val="0"/>
        <w:widowControl/>
        <w:suppressLineNumbers w:val="0"/>
      </w:pPr>
    </w:p>
    <w:p>
      <w:pPr>
        <w:pStyle w:val="2"/>
        <w:keepNext w:val="0"/>
        <w:keepLines w:val="0"/>
        <w:widowControl/>
        <w:suppressLineNumbers w:val="0"/>
      </w:pPr>
      <w:r>
        <w:t>逾期未申请办理新增运力审批手续的，评审结果失效，且两年内暂停其参加综合评审。</w:t>
      </w:r>
    </w:p>
    <w:p>
      <w:pPr>
        <w:pStyle w:val="2"/>
        <w:keepNext w:val="0"/>
        <w:keepLines w:val="0"/>
        <w:widowControl/>
        <w:suppressLineNumbers w:val="0"/>
      </w:pPr>
    </w:p>
    <w:p>
      <w:pPr>
        <w:pStyle w:val="2"/>
        <w:keepNext w:val="0"/>
        <w:keepLines w:val="0"/>
        <w:widowControl/>
        <w:suppressLineNumbers w:val="0"/>
      </w:pPr>
      <w:r>
        <w:t>（二）根据《交通运输部关于沿海省际散装液体危险货物船舶运输市场运力调控综合评审有关事宜的公告》（交通运输部公告2021年第80号），以下未申请办理新增运力审批手续企业相应的评审结果已过期，相关运力额度在确定2023年新增运力规模和推荐发展船型时统筹考虑。</w:t>
      </w:r>
    </w:p>
    <w:p>
      <w:pPr>
        <w:pStyle w:val="2"/>
        <w:keepNext w:val="0"/>
        <w:keepLines w:val="0"/>
        <w:widowControl/>
        <w:suppressLineNumbers w:val="0"/>
      </w:pPr>
    </w:p>
    <w:p>
      <w:pPr>
        <w:pStyle w:val="2"/>
        <w:keepNext w:val="0"/>
        <w:keepLines w:val="0"/>
        <w:widowControl/>
        <w:suppressLineNumbers w:val="0"/>
      </w:pPr>
      <w:r>
        <w:t>1.获得2019年第一次沿海省际散装液体危险货物船舶运输市场运力调控综合评审成品油船运力的。</w:t>
      </w:r>
    </w:p>
    <w:p>
      <w:pPr>
        <w:pStyle w:val="2"/>
        <w:keepNext w:val="0"/>
        <w:keepLines w:val="0"/>
        <w:widowControl/>
        <w:suppressLineNumbers w:val="0"/>
      </w:pPr>
      <w:r>
        <w:t>（1）招商局南京油运股份有限公司，4000载重吨；</w:t>
      </w:r>
    </w:p>
    <w:p>
      <w:pPr>
        <w:pStyle w:val="2"/>
        <w:keepNext w:val="0"/>
        <w:keepLines w:val="0"/>
        <w:widowControl/>
        <w:suppressLineNumbers w:val="0"/>
      </w:pPr>
      <w:r>
        <w:t>（2）南京扬洋化工运贸有限公司，4000载重吨。</w:t>
      </w:r>
    </w:p>
    <w:p>
      <w:pPr>
        <w:pStyle w:val="2"/>
        <w:keepNext w:val="0"/>
        <w:keepLines w:val="0"/>
        <w:widowControl/>
        <w:suppressLineNumbers w:val="0"/>
      </w:pPr>
    </w:p>
    <w:p>
      <w:pPr>
        <w:pStyle w:val="2"/>
        <w:keepNext w:val="0"/>
        <w:keepLines w:val="0"/>
        <w:widowControl/>
        <w:suppressLineNumbers w:val="0"/>
      </w:pPr>
      <w:r>
        <w:t>2.获得2020年沿海省际散装液体危险货物船舶运输市场运力调控综合评审成品油船运力的。</w:t>
      </w:r>
    </w:p>
    <w:p>
      <w:pPr>
        <w:pStyle w:val="2"/>
        <w:keepNext w:val="0"/>
        <w:keepLines w:val="0"/>
        <w:widowControl/>
        <w:suppressLineNumbers w:val="0"/>
      </w:pPr>
      <w:r>
        <w:t>（1）华海石油运销有限公司，48000载重吨；</w:t>
      </w:r>
    </w:p>
    <w:p>
      <w:pPr>
        <w:pStyle w:val="2"/>
        <w:keepNext w:val="0"/>
        <w:keepLines w:val="0"/>
        <w:widowControl/>
        <w:suppressLineNumbers w:val="0"/>
      </w:pPr>
      <w:r>
        <w:t>（2）华洋海运有限责任公司，48000载重吨；</w:t>
      </w:r>
    </w:p>
    <w:p>
      <w:pPr>
        <w:pStyle w:val="2"/>
        <w:keepNext w:val="0"/>
        <w:keepLines w:val="0"/>
        <w:widowControl/>
        <w:suppressLineNumbers w:val="0"/>
      </w:pPr>
      <w:r>
        <w:t>（3）台州中油海运有限公司，20000载重吨。</w:t>
      </w:r>
    </w:p>
    <w:p>
      <w:pPr>
        <w:pStyle w:val="2"/>
        <w:keepNext w:val="0"/>
        <w:keepLines w:val="0"/>
        <w:widowControl/>
        <w:suppressLineNumbers w:val="0"/>
      </w:pPr>
    </w:p>
    <w:p>
      <w:pPr>
        <w:pStyle w:val="2"/>
        <w:keepNext w:val="0"/>
        <w:keepLines w:val="0"/>
        <w:widowControl/>
        <w:suppressLineNumbers w:val="0"/>
      </w:pPr>
      <w:r>
        <w:t>特此公告。</w:t>
      </w:r>
    </w:p>
    <w:p>
      <w:pPr>
        <w:pStyle w:val="2"/>
        <w:keepNext w:val="0"/>
        <w:keepLines w:val="0"/>
        <w:widowControl/>
        <w:suppressLineNumbers w:val="0"/>
      </w:pPr>
    </w:p>
    <w:p>
      <w:pPr>
        <w:pStyle w:val="2"/>
        <w:keepNext w:val="0"/>
        <w:keepLines w:val="0"/>
        <w:widowControl/>
        <w:suppressLineNumbers w:val="0"/>
        <w:jc w:val="right"/>
      </w:pPr>
      <w:r>
        <w:t>交通运输部</w:t>
      </w:r>
    </w:p>
    <w:p>
      <w:pPr>
        <w:pStyle w:val="2"/>
        <w:keepNext w:val="0"/>
        <w:keepLines w:val="0"/>
        <w:widowControl/>
        <w:suppressLineNumbers w:val="0"/>
        <w:jc w:val="right"/>
      </w:pPr>
      <w:r>
        <w:t>2023年2月16日</w:t>
      </w:r>
    </w:p>
    <w:p>
      <w:pPr>
        <w:pStyle w:val="2"/>
        <w:keepNext w:val="0"/>
        <w:keepLines w:val="0"/>
        <w:widowControl/>
        <w:suppressLineNumbers w:val="0"/>
      </w:pPr>
    </w:p>
    <w:p>
      <w:pPr>
        <w:pStyle w:val="2"/>
        <w:keepNext w:val="0"/>
        <w:keepLines w:val="0"/>
        <w:widowControl/>
        <w:suppressLineNumbers w:val="0"/>
      </w:pPr>
      <w:r>
        <w:t>分送：各省、自治区、直辖市交通运输厅（局、委），中国船东协会，部水运科学研究院。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V Boli">
    <w:panose1 w:val="02000500030200090000"/>
    <w:charset w:val="00"/>
    <w:family w:val="auto"/>
    <w:pitch w:val="default"/>
    <w:sig w:usb0="00000003" w:usb1="00000000" w:usb2="00000100" w:usb3="00000000" w:csb0="0000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OGVkZjJlZTNkMzU2NGU0MDVmNDZjZWVjN2ZmZGYifQ=="/>
  </w:docVars>
  <w:rsids>
    <w:rsidRoot w:val="44F729EC"/>
    <w:rsid w:val="44F7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2023-02-17T09:59:00Z</dcterms:created>
  <dc:creator>中国海员之家</dc:creator>
  <cp:lastModifiedBy>中国海员之家</cp:lastModifiedBy>
  <dcterms:modified xsi:type="dcterms:W3CDTF">2023-02-17T10:00:11Z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85BC61C7D6834AD8A94612BD8C9D9388</vt:lpwstr>
  </property>
</Properties>
</file>